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76" w:rsidRDefault="002A0246" w:rsidP="0024579D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 wp14:anchorId="655B757D" wp14:editId="00B72670">
            <wp:extent cx="584280" cy="727560"/>
            <wp:effectExtent l="0" t="0" r="627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126" t="-77" r="-126" b="-77"/>
                    <a:stretch>
                      <a:fillRect/>
                    </a:stretch>
                  </pic:blipFill>
                  <pic:spPr>
                    <a:xfrm>
                      <a:off x="0" y="0"/>
                      <a:ext cx="584280" cy="72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4D76" w:rsidRDefault="002A0246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D14D76" w:rsidRDefault="00D14D7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D76" w:rsidRDefault="002A024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ОЛЬГИНСКОГО СЕЛЬСКОГО ПОСЕЛЕНИЯ</w:t>
      </w:r>
    </w:p>
    <w:p w:rsidR="00D14D76" w:rsidRDefault="002A0246">
      <w:pPr>
        <w:pStyle w:val="Standard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D14D76" w:rsidRDefault="00D14D76">
      <w:pPr>
        <w:pStyle w:val="Standard"/>
        <w:jc w:val="center"/>
        <w:rPr>
          <w:rFonts w:ascii="Times New Roman" w:hAnsi="Times New Roman" w:cs="Times New Roman"/>
        </w:rPr>
      </w:pPr>
    </w:p>
    <w:p w:rsidR="00D14D76" w:rsidRDefault="002A0246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04.09.2017                                                                                                            № 186</w:t>
      </w:r>
    </w:p>
    <w:p w:rsidR="00D14D76" w:rsidRDefault="002A0246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станица Ольгинская</w:t>
      </w:r>
    </w:p>
    <w:p w:rsidR="00D14D76" w:rsidRDefault="00D14D76">
      <w:pPr>
        <w:pStyle w:val="Standard"/>
        <w:jc w:val="center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center"/>
        <w:rPr>
          <w:rFonts w:ascii="Times New Roman" w:hAnsi="Times New Roman" w:cs="Times New Roman"/>
        </w:rPr>
      </w:pPr>
    </w:p>
    <w:p w:rsidR="00D14D76" w:rsidRDefault="002A0246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 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«Комплексное развитие социальной инфраструктуры на территории  Ольгинского сельского поселения Приморско-Ахтарского района   на 2017-2032 годы»</w:t>
      </w:r>
    </w:p>
    <w:p w:rsidR="00D14D76" w:rsidRDefault="002A0246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D14D76" w:rsidRDefault="00D14D76">
      <w:pPr>
        <w:pStyle w:val="Standard"/>
        <w:jc w:val="both"/>
        <w:rPr>
          <w:rFonts w:hint="eastAsia"/>
          <w:sz w:val="28"/>
          <w:szCs w:val="28"/>
        </w:rPr>
      </w:pPr>
    </w:p>
    <w:p w:rsidR="00D14D76" w:rsidRDefault="002A0246">
      <w:pPr>
        <w:pStyle w:val="Standard"/>
        <w:tabs>
          <w:tab w:val="left" w:pos="1134"/>
        </w:tabs>
        <w:jc w:val="both"/>
        <w:rPr>
          <w:rFonts w:hint="eastAsia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пунктом 4.1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 6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уставом Ольгинского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Приморско-Ахтарского района, Совет Ольгинского сельского поселения Приморско-Ахтарского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14D76" w:rsidRDefault="002A024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 муниципальную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 на территории  Ольгинского сельского поселения Приморско-Ахтар</w:t>
      </w:r>
      <w:r>
        <w:rPr>
          <w:rFonts w:ascii="Times New Roman" w:hAnsi="Times New Roman" w:cs="Times New Roman"/>
          <w:sz w:val="28"/>
          <w:szCs w:val="28"/>
        </w:rPr>
        <w:t>ского района  на 2017-2032 годы.</w:t>
      </w:r>
    </w:p>
    <w:p w:rsidR="00D14D76" w:rsidRDefault="002A024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Ольгинского сельского поселения Приморско-Ахтарского района  на 2017-2032 годы на </w:t>
      </w:r>
      <w:hyperlink r:id="rId9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Ольгинского сельского поселения Приморско-Ахтарского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14D76" w:rsidRDefault="002A0246">
      <w:pPr>
        <w:pStyle w:val="Standard"/>
        <w:jc w:val="both"/>
        <w:rPr>
          <w:rFonts w:hint="eastAsia"/>
        </w:rPr>
      </w:pPr>
      <w:r>
        <w:tab/>
      </w:r>
      <w:r>
        <w:rPr>
          <w:rFonts w:ascii="Times New Roman" w:hAnsi="Times New Roman"/>
          <w:sz w:val="28"/>
          <w:szCs w:val="28"/>
        </w:rPr>
        <w:t>3.</w:t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бюджету, тарифу и муниципальной собственности.</w:t>
      </w:r>
    </w:p>
    <w:p w:rsidR="00D14D76" w:rsidRDefault="002A0246">
      <w:pPr>
        <w:pStyle w:val="2"/>
        <w:spacing w:before="0" w:after="0"/>
        <w:jc w:val="both"/>
      </w:pPr>
      <w:r>
        <w:rPr>
          <w:b w:val="0"/>
        </w:rPr>
        <w:t xml:space="preserve">     4. Решение вступает в силу со дня его официального обнародования.</w:t>
      </w:r>
    </w:p>
    <w:p w:rsidR="00D14D76" w:rsidRDefault="00D14D76">
      <w:pPr>
        <w:pStyle w:val="2"/>
        <w:spacing w:before="0" w:after="0"/>
        <w:jc w:val="both"/>
        <w:rPr>
          <w:b w:val="0"/>
        </w:rPr>
      </w:pPr>
    </w:p>
    <w:p w:rsidR="00D14D76" w:rsidRDefault="002A0246">
      <w:pPr>
        <w:pStyle w:val="2"/>
        <w:spacing w:before="0" w:after="0"/>
        <w:jc w:val="both"/>
      </w:pPr>
      <w:r>
        <w:t xml:space="preserve">   </w:t>
      </w:r>
      <w:r>
        <w:t xml:space="preserve"> </w:t>
      </w:r>
    </w:p>
    <w:p w:rsidR="00D14D76" w:rsidRDefault="002A024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Ольгинского сельского</w:t>
      </w:r>
    </w:p>
    <w:p w:rsidR="00D14D76" w:rsidRDefault="002A024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Ахтарского района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С.А.Костко</w:t>
      </w:r>
      <w:proofErr w:type="spellEnd"/>
    </w:p>
    <w:p w:rsidR="00D14D76" w:rsidRDefault="00D14D7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D76" w:rsidRDefault="002A024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Ольгинского сельского поселения</w:t>
      </w:r>
    </w:p>
    <w:p w:rsidR="00D14D76" w:rsidRDefault="002A024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А.Л.Розаев</w:t>
      </w:r>
      <w:proofErr w:type="spellEnd"/>
    </w:p>
    <w:p w:rsidR="00D14D76" w:rsidRDefault="002A0246">
      <w:pPr>
        <w:pStyle w:val="Standard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</w:p>
    <w:p w:rsidR="00D14D76" w:rsidRDefault="00D14D7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D76" w:rsidRDefault="00D14D7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D76" w:rsidRDefault="00D14D7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D76" w:rsidRDefault="002A0246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D14D76" w:rsidRDefault="002A0246">
      <w:pPr>
        <w:pStyle w:val="Standard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«Комплексное развитие социальной инфраструктуры на территории Ольгинского сельское поселение Приморско-Ахтарского района  на 2017-2032 годы»</w:t>
      </w:r>
    </w:p>
    <w:p w:rsidR="00D14D76" w:rsidRDefault="00D14D76">
      <w:pPr>
        <w:pStyle w:val="Standard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14D76" w:rsidRDefault="00D14D76">
      <w:pPr>
        <w:pStyle w:val="Standard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14D76" w:rsidRDefault="00D14D76">
      <w:pPr>
        <w:pStyle w:val="Standard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14D76" w:rsidRDefault="00D14D76">
      <w:pPr>
        <w:pStyle w:val="Standard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14D76" w:rsidRDefault="00D14D76">
      <w:pPr>
        <w:pStyle w:val="Standard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14D76" w:rsidRDefault="00D14D76">
      <w:pPr>
        <w:pStyle w:val="Standard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14D76" w:rsidRDefault="00D14D76">
      <w:pPr>
        <w:pStyle w:val="Standard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14D76" w:rsidRDefault="00D14D76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4D76" w:rsidRDefault="00D14D76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4D76" w:rsidRDefault="00D14D76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4D76" w:rsidRDefault="002A0246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</w:t>
      </w:r>
      <w:r>
        <w:rPr>
          <w:rFonts w:ascii="Times New Roman" w:hAnsi="Times New Roman" w:cs="Times New Roman"/>
        </w:rPr>
        <w:t xml:space="preserve">«Комплексное развитие социальной инфраструктуры на территории Ольгинского сельское поселение </w:t>
      </w:r>
      <w:proofErr w:type="spellStart"/>
      <w:r>
        <w:rPr>
          <w:rFonts w:ascii="Times New Roman" w:hAnsi="Times New Roman" w:cs="Times New Roman"/>
        </w:rPr>
        <w:t>Притморско</w:t>
      </w:r>
      <w:proofErr w:type="spellEnd"/>
      <w:r>
        <w:rPr>
          <w:rFonts w:ascii="Times New Roman" w:hAnsi="Times New Roman" w:cs="Times New Roman"/>
        </w:rPr>
        <w:t>-Ахтарского района на 2017-2032 годы»</w:t>
      </w:r>
    </w:p>
    <w:p w:rsidR="00D14D76" w:rsidRDefault="00D14D76">
      <w:pPr>
        <w:pStyle w:val="Standard"/>
        <w:rPr>
          <w:rFonts w:ascii="Times New Roman" w:hAnsi="Times New Roman" w:cs="Times New Roman"/>
        </w:rPr>
      </w:pPr>
    </w:p>
    <w:p w:rsidR="00D14D76" w:rsidRDefault="00D14D76">
      <w:pPr>
        <w:pStyle w:val="Standard"/>
        <w:rPr>
          <w:rFonts w:ascii="Times New Roman" w:hAnsi="Times New Roman" w:cs="Times New Roman"/>
        </w:rPr>
      </w:pPr>
    </w:p>
    <w:p w:rsidR="00D14D76" w:rsidRDefault="002A0246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администрация Ольгинского сельского поселения</w:t>
      </w:r>
    </w:p>
    <w:p w:rsidR="00D14D76" w:rsidRDefault="002A0246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Приморско-Ахтарского района</w:t>
      </w: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2A0246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Ольгинского сельск</w:t>
      </w:r>
      <w:r>
        <w:rPr>
          <w:rFonts w:ascii="Times New Roman" w:hAnsi="Times New Roman" w:cs="Times New Roman"/>
        </w:rPr>
        <w:t>ого поселения</w:t>
      </w:r>
    </w:p>
    <w:p w:rsidR="00D14D76" w:rsidRDefault="002A0246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Приморско-Ахтарского района                  </w:t>
      </w:r>
    </w:p>
    <w:p w:rsidR="00D14D76" w:rsidRDefault="002A0246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D14D76" w:rsidRDefault="00D14D76">
      <w:pPr>
        <w:pStyle w:val="Standard"/>
        <w:jc w:val="right"/>
        <w:rPr>
          <w:rFonts w:hint="eastAsia"/>
        </w:rPr>
      </w:pPr>
    </w:p>
    <w:p w:rsidR="00D14D76" w:rsidRDefault="002A0246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А.Л.Розаев</w:t>
      </w:r>
      <w:proofErr w:type="spellEnd"/>
      <w:r>
        <w:rPr>
          <w:rFonts w:ascii="Times New Roman" w:hAnsi="Times New Roman" w:cs="Times New Roman"/>
        </w:rPr>
        <w:t xml:space="preserve">                            ____________</w:t>
      </w:r>
    </w:p>
    <w:p w:rsidR="00D14D76" w:rsidRDefault="002A0246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М.П</w:t>
      </w:r>
      <w:r>
        <w:rPr>
          <w:rFonts w:ascii="Times New Roman" w:hAnsi="Times New Roman" w:cs="Times New Roman"/>
        </w:rPr>
        <w:t>.</w:t>
      </w: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right"/>
        <w:rPr>
          <w:rFonts w:ascii="Times New Roman" w:hAnsi="Times New Roman" w:cs="Times New Roman"/>
        </w:rPr>
      </w:pPr>
    </w:p>
    <w:p w:rsidR="00D14D76" w:rsidRDefault="002A0246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:rsidR="00D14D76" w:rsidRDefault="002A02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ПАСПОРТ</w:t>
      </w:r>
    </w:p>
    <w:p w:rsidR="00D14D76" w:rsidRDefault="002A0246">
      <w:pPr>
        <w:pStyle w:val="Standard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ХАРАКТЕРИСТИКА СУЩЕСТВУЮЩЕГО СОСТОЯНИЯ СОЦИАЛЬНОЙ ИНФРАСТРУКТУРЫ</w:t>
      </w:r>
    </w:p>
    <w:p w:rsidR="00D14D76" w:rsidRDefault="002A0246">
      <w:pPr>
        <w:pStyle w:val="Standard"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 xml:space="preserve">ОПИСАНИЕ </w:t>
      </w:r>
      <w:r>
        <w:rPr>
          <w:rFonts w:ascii="Times New Roman" w:hAnsi="Times New Roman" w:cs="Times New Roman"/>
        </w:rPr>
        <w:t>СОЦИАЛЬНО-ЭКОНОМИЧЕСКОГО СОСТОЯНИЯ ПОСЕЛЕНИЯ, СВЕДЕНИЯ О ГРАДОСТРОИТЕЛЬНОЙ ДЕЯТЕЛЬНОСТИ НА ТЕРРИТОРИИ ПОСЕЛЕНИЯ</w:t>
      </w:r>
    </w:p>
    <w:p w:rsidR="00D14D76" w:rsidRDefault="002A0246">
      <w:pPr>
        <w:pStyle w:val="Standard"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ТЕХНИКО – ЭКОНОМИЧЕСКИЕ</w:t>
      </w:r>
      <w:proofErr w:type="gramEnd"/>
      <w:r>
        <w:rPr>
          <w:rFonts w:ascii="Times New Roman" w:hAnsi="Times New Roman" w:cs="Times New Roman"/>
        </w:rPr>
        <w:t xml:space="preserve"> ПАРАМЕТРЫ СУЩЕСТВУЮЩИХ ОБЪЕКТОВ СОЦИАЛЬНОЙ ИНФРАСТРУКТУРЫ ПОСЕЛЕНИЯ, СЛОЖИВШЕЙСЯ УРОВЕНЬ ОБЕСПЕЧЕННОСТИ НАСЕЛЕНИЯ </w:t>
      </w:r>
      <w:r>
        <w:rPr>
          <w:rFonts w:ascii="Times New Roman" w:hAnsi="Times New Roman" w:cs="Times New Roman"/>
        </w:rPr>
        <w:t>ПОСЕЛЕНИЯ УСЛУГАМИ В ОБЛАСТЯХ, УКАЗАННЫХ В П. 1 ТРЕБОВАНИЙ, УТВЕРЖДЕННЫХ ПОСТАНОВЛЕНИЕМ ПРАВИТЕЛЬСТВА РФ ОТ 01.10.2015 ГОДА № 1050</w:t>
      </w:r>
    </w:p>
    <w:p w:rsidR="00D14D76" w:rsidRDefault="002A0246">
      <w:pPr>
        <w:pStyle w:val="Standard"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ПРОГНОЗИРУЕМЫЙ СПРОС НА УСЛУГИ СОЦИАЛЬНОЙ ИНФРАСТРУКТУРЫ (В СООТВЕТСТВИИ С ПРОГНОЗОМ ИЗМЕНЕНИЯ ЧИСЛЕННОСТИ И ПОЛОВОЗРАСТ</w:t>
      </w:r>
      <w:r>
        <w:rPr>
          <w:rFonts w:ascii="Times New Roman" w:hAnsi="Times New Roman" w:cs="Times New Roman"/>
        </w:rPr>
        <w:t>НОГО СОСТАВА НАСЕЛЕНИЯ) В ОБЛАСТЯХ, УКАЗАННЫХ В ПУНКТЕ 1 ТРЕБОВАНИЙ УТВЕРЖДЕННЫХ ПОСТАНОВЛЕНИЕМ ПРАВИТЕЛЬСТВА РФ ОТ 01.10.2015 ГОДА № 1050, С УЧЕТОМ ОБЪЕМА ПЛАНИРУЕМОГО ЖИЛИЩНОГО СТРОИТЕЛЬСТВА В СООТВЕТСТВИИ С ВЫДАННЫМИ РАЗРЕШЕНИЯМИ НА СТРОИТЕЛЬСТВО И ПРОГ</w:t>
      </w:r>
      <w:r>
        <w:rPr>
          <w:rFonts w:ascii="Times New Roman" w:hAnsi="Times New Roman" w:cs="Times New Roman"/>
        </w:rPr>
        <w:t>НОЗИРУЕМОГО ВЫБЫТИЯ ИЗ ЭКСЛУАТАЦИИ ОБЪЕКТОВ СОЦИАЛЬНОЙ ИНФРАСТРУКТУРЫ</w:t>
      </w:r>
      <w:proofErr w:type="gramEnd"/>
    </w:p>
    <w:p w:rsidR="00D14D76" w:rsidRDefault="002A0246">
      <w:pPr>
        <w:pStyle w:val="Standard"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ab/>
        <w:t>ОЦЕНКА НОРМАТИВНО – ПРАВОВОЙ БАЗЫ, НЕОБХОДИМОЙ ДЛЯ ФУНКЦИОНИРОВАНИЯ И РАЗВИТИЯ СОЦИАЛЬНОЙ ИНФРАСТРУКТУРЫ ПОСЕЛЕНИЯ</w:t>
      </w:r>
    </w:p>
    <w:p w:rsidR="00D14D76" w:rsidRDefault="002A0246">
      <w:pPr>
        <w:pStyle w:val="Standard"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ПЕРЕЧНИ МЕРОПРИЯТИЙ (ИНВЕСТИЦИОННЫХ ПРОЕКТОВ) ПО ПРОЕКТИРОВАНИЮ</w:t>
      </w:r>
      <w:r>
        <w:rPr>
          <w:rFonts w:ascii="Times New Roman" w:hAnsi="Times New Roman" w:cs="Times New Roman"/>
        </w:rPr>
        <w:t xml:space="preserve">, СТРОИТЕЛЬСТВУ И РЕКОНТРУКЦИИ ОБЪЕКТОВ СОЦИАЛЬНОЙ ИНФРАСТРУКТУРЫ ПОСЕЛЕНИЯ, (СГРУПИРОВАННЫЕ ПО ВИДАМ ОБЪЕКТОВ СОЦИАЛЬНОЙ ИНФРАСТРУКТУРЫ) С УКАЗАНИЕМ НАИМЕНОВАНИЯ, МЕСТОПОЛОЖЕНИЯ, </w:t>
      </w:r>
      <w:proofErr w:type="gramStart"/>
      <w:r>
        <w:rPr>
          <w:rFonts w:ascii="Times New Roman" w:hAnsi="Times New Roman" w:cs="Times New Roman"/>
        </w:rPr>
        <w:t>ТЕХНИКО – ЭКОНОМИЧЕСКИХ</w:t>
      </w:r>
      <w:proofErr w:type="gramEnd"/>
      <w:r>
        <w:rPr>
          <w:rFonts w:ascii="Times New Roman" w:hAnsi="Times New Roman" w:cs="Times New Roman"/>
        </w:rPr>
        <w:t xml:space="preserve"> ПАРАМЕТРОВ (ВИД, НАЗНАЧЕНИЕ, МОЩНОСТЬ (ПРОПУСКНАЯ СП</w:t>
      </w:r>
      <w:r>
        <w:rPr>
          <w:rFonts w:ascii="Times New Roman" w:hAnsi="Times New Roman" w:cs="Times New Roman"/>
        </w:rPr>
        <w:t>ОСОБНОСТЬ) ПЛОЩАДЬ, КАТЕГОРИЯ И ДР.), СРОКОВ РЕАЛИЗАЦИИ В ПЛАНОВОМ ПЕРИОДЕ (С РАЗБИВКОЙ ПО ГОДАМ), ОТВЕТСТВЕННЫХ ИСПОЛНИТЕЛЕЙ</w:t>
      </w:r>
    </w:p>
    <w:p w:rsidR="00D14D76" w:rsidRDefault="002A0246">
      <w:pPr>
        <w:pStyle w:val="Standard"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ОЦЕНКА ОБЪЕМОВ И ИСТОЧНИКОВ ФИНАНСИРОВАНИЯ МЕРОПРИЯТИЙ (ИНВЕСТИЦИОННЫХ ПРОЕКТОВ) ПО ПРОЕКТИРОВАНИЮ, СТРОИТЕЛЬСТВУ И РЕКОНСТРУКЦ</w:t>
      </w:r>
      <w:r>
        <w:rPr>
          <w:rFonts w:ascii="Times New Roman" w:hAnsi="Times New Roman" w:cs="Times New Roman"/>
        </w:rPr>
        <w:t>ИИ ОБЪЕКТОВ СОЦИАЛЬНОЙ ИНФРАСТРУКТУРЫ ПОСЕЛЕНИЯ</w:t>
      </w:r>
    </w:p>
    <w:p w:rsidR="00D14D76" w:rsidRDefault="002A0246">
      <w:pPr>
        <w:pStyle w:val="Standard"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ЦЕЛЕВЫЕ ИНДИКАТОРЫ ПРОГРАММЫ, ВКЛЮЧАЮЩИЕ </w:t>
      </w:r>
      <w:proofErr w:type="gramStart"/>
      <w:r>
        <w:rPr>
          <w:rFonts w:ascii="Times New Roman" w:hAnsi="Times New Roman" w:cs="Times New Roman"/>
        </w:rPr>
        <w:t>ТЕХНИКО – ЭКОНОМИЧЕСКИЕ</w:t>
      </w:r>
      <w:proofErr w:type="gramEnd"/>
      <w:r>
        <w:rPr>
          <w:rFonts w:ascii="Times New Roman" w:hAnsi="Times New Roman" w:cs="Times New Roman"/>
        </w:rPr>
        <w:t>, ФИНАНСОВЫЕ И СОЦИАЛЬНО-ЭКОНОМИЧЕСКИЕ ПОКАЗАТЕЛИ РАЗВИТИЯ СОЦИАЛЬНОЙ ИНФРАСТРУКТУРЫ</w:t>
      </w:r>
    </w:p>
    <w:p w:rsidR="00D14D76" w:rsidRDefault="002A0246">
      <w:pPr>
        <w:pStyle w:val="Standard"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ОЦЕНКА ЭФФЕКТИВНОСТИ МЕРОПРИЯТИЙ, ВКЛЮЧЕННЫХ В ПРОГРА</w:t>
      </w:r>
      <w:r>
        <w:rPr>
          <w:rFonts w:ascii="Times New Roman" w:hAnsi="Times New Roman" w:cs="Times New Roman"/>
        </w:rPr>
        <w:t>ММУ, В ТОМ ЧИСЛЕ, С ТОЧКИ ЗРЕНИЯ ДОСТИЖЕНИЯ РАСЧЕТНОГО УРОВНЯ ОБЕСПЕЧЕННОСТИ НАСЕЛЕНИЯ, ПОСЕЛЕНИЯ УСЛУГАМИ В ОБЛАСТЯХ, УКАЗАННЫХ В ПУНКТЕ 1 ТРЕБОВАНИЙ УТВЕРЖДЕННЫХ ПОСТАНОВЛЕНИЕМ ПРАВИТЕЛЬСТВА РФ ОТ 01.10.2015 ГОДА № 1050, В СООТВЕТСТВИИ С НОРМАТИВАМИ ГРАД</w:t>
      </w:r>
      <w:r>
        <w:rPr>
          <w:rFonts w:ascii="Times New Roman" w:hAnsi="Times New Roman" w:cs="Times New Roman"/>
        </w:rPr>
        <w:t>ОСТРОИТЕЛЬНОГО ПРОЕКТИРОВАНИЯ СООТВЕТСТВЕННО ПОСЕЛЕНИЯ</w:t>
      </w:r>
    </w:p>
    <w:p w:rsidR="00D14D76" w:rsidRDefault="002A0246">
      <w:pPr>
        <w:pStyle w:val="Standard"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>
        <w:rPr>
          <w:rFonts w:ascii="Times New Roman" w:hAnsi="Times New Roman" w:cs="Times New Roman"/>
        </w:rPr>
        <w:tab/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D14D76" w:rsidRDefault="00D14D76">
      <w:pPr>
        <w:pStyle w:val="Standard"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both"/>
        <w:rPr>
          <w:rFonts w:ascii="Times New Roman" w:hAnsi="Times New Roman" w:cs="Times New Roman"/>
        </w:rPr>
      </w:pPr>
    </w:p>
    <w:p w:rsidR="00D14D76" w:rsidRDefault="00D14D76">
      <w:pPr>
        <w:pStyle w:val="Standard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14D76" w:rsidRDefault="00D14D76">
      <w:pPr>
        <w:pStyle w:val="Standard"/>
        <w:jc w:val="both"/>
        <w:rPr>
          <w:rFonts w:ascii="Times New Roman" w:hAnsi="Times New Roman" w:cs="Times New Roman"/>
        </w:rPr>
      </w:pPr>
    </w:p>
    <w:p w:rsidR="00D14D76" w:rsidRDefault="00D14D76">
      <w:pPr>
        <w:pStyle w:val="Standard"/>
        <w:jc w:val="both"/>
        <w:rPr>
          <w:rFonts w:ascii="Times New Roman" w:hAnsi="Times New Roman" w:cs="Times New Roman"/>
        </w:rPr>
      </w:pPr>
    </w:p>
    <w:p w:rsidR="00D14D76" w:rsidRDefault="002A0246">
      <w:pPr>
        <w:pStyle w:val="Standard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</w:t>
      </w:r>
    </w:p>
    <w:tbl>
      <w:tblPr>
        <w:tblW w:w="10702" w:type="dxa"/>
        <w:tblInd w:w="-8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441"/>
      </w:tblGrid>
      <w:tr w:rsidR="00D14D7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Pr="0024579D" w:rsidRDefault="002A0246">
            <w:pPr>
              <w:pStyle w:val="a7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Программа комплексного развития социальной инфраструктуры Ольгинское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сельское поселение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Приморско-Ахтарского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района</w:t>
            </w: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2016-2032 </w:t>
            </w:r>
            <w:proofErr w:type="spellStart"/>
            <w:r>
              <w:rPr>
                <w:rFonts w:ascii="Times New Roman" w:hAnsi="Times New Roman" w:cs="Times New Roman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далее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Pr="0024579D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579D">
              <w:rPr>
                <w:rFonts w:ascii="Times New Roman" w:hAnsi="Times New Roman" w:cs="Times New Roman"/>
                <w:lang w:val="ru-RU"/>
              </w:rPr>
              <w:t>Федеральный закон от 29 декабря 2014 года №456-ФЗ</w:t>
            </w:r>
            <w:r w:rsidRPr="0024579D">
              <w:rPr>
                <w:rFonts w:ascii="Times New Roman" w:hAnsi="Times New Roman" w:cs="Times New Roman"/>
                <w:lang w:val="ru-RU"/>
              </w:rPr>
              <w:t xml:space="preserve"> «О внесении изменений в Градостроительный кодекс Российской Федерации и отдельные законодательные акты Российской Федерации» Федеральный закон от 6 октября 2003 года № 131-ФЗ «Об общих принципах организации местного самоуправления в Российской Федерации»;</w:t>
            </w:r>
            <w:r w:rsidRPr="0024579D">
              <w:rPr>
                <w:rFonts w:ascii="Times New Roman" w:hAnsi="Times New Roman" w:cs="Times New Roman"/>
                <w:lang w:val="ru-RU"/>
              </w:rPr>
              <w:t xml:space="preserve"> постановление Правительства Российской Федерации       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Разработчик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местонахождение</w:t>
            </w:r>
            <w:proofErr w:type="spellEnd"/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Pr="0024579D" w:rsidRDefault="002A0246">
            <w:pPr>
              <w:pStyle w:val="a7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Ольгинского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сельского поселения</w:t>
            </w:r>
          </w:p>
          <w:p w:rsidR="00D14D76" w:rsidRPr="0024579D" w:rsidRDefault="002A0246">
            <w:pPr>
              <w:pStyle w:val="a7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Приморско-Ахтарского района</w:t>
            </w:r>
            <w:r>
              <w:rPr>
                <w:rFonts w:ascii="Times New Roman" w:hAnsi="Times New Roman" w:cs="Times New Roman"/>
                <w:lang w:val="ru-RU"/>
              </w:rPr>
              <w:t>; Россия, Краснодарский край,</w:t>
            </w: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Приморско-Ахтарский район, станица Ольгинская, улица Ленина, 19/2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Заказчик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местонахождение</w:t>
            </w:r>
            <w:proofErr w:type="spellEnd"/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Pr="0024579D" w:rsidRDefault="002A0246">
            <w:pPr>
              <w:pStyle w:val="a7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Ольгинского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сельского поселения</w:t>
            </w:r>
          </w:p>
          <w:p w:rsidR="00D14D76" w:rsidRPr="0024579D" w:rsidRDefault="002A0246">
            <w:pPr>
              <w:pStyle w:val="a7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Приморско-Ахтарского района</w:t>
            </w:r>
            <w:r>
              <w:rPr>
                <w:rFonts w:ascii="Times New Roman" w:hAnsi="Times New Roman" w:cs="Times New Roman"/>
                <w:lang w:val="ru-RU"/>
              </w:rPr>
              <w:t>; Россия, Краснодарский край,</w:t>
            </w: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Приморско-Ахтарский район, станица Ольгинская, улица Ленина, 19/2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5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Цели и задачи программы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Pr="0024579D" w:rsidRDefault="002A0246">
            <w:pPr>
              <w:pStyle w:val="a7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Создание материальной базы развития социальной инфраструктуры для обеспечения решения </w:t>
            </w:r>
            <w:r>
              <w:rPr>
                <w:rFonts w:ascii="Times New Roman" w:hAnsi="Times New Roman" w:cs="Times New Roman"/>
                <w:lang w:val="ru-RU"/>
              </w:rPr>
              <w:t>главной цели – повышение качества жизни населения на территории муниципального образования Ольгинского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поселенияПриморско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-Ахтарского</w:t>
            </w:r>
            <w:r w:rsidRPr="0024579D">
              <w:rPr>
                <w:rFonts w:ascii="Times New Roman" w:hAnsi="Times New Roman" w:cs="Times New Roman"/>
                <w:color w:val="000000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безопасности, качества и эффективности использования населением объектов социальной инфраструк</w:t>
            </w:r>
            <w:r>
              <w:rPr>
                <w:rFonts w:ascii="Times New Roman" w:hAnsi="Times New Roman" w:cs="Times New Roman"/>
                <w:lang w:val="ru-RU"/>
              </w:rPr>
              <w:t>туры поселения, городского округа;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Обеспечение доступности объектов социальной инфраструктуры поселения, городского округа для населения поселения, городского округа в соответствии с нормативами градостроительного проектирования соответственно поселения и</w:t>
            </w:r>
            <w:r>
              <w:rPr>
                <w:rFonts w:ascii="Times New Roman" w:hAnsi="Times New Roman" w:cs="Times New Roman"/>
                <w:lang w:val="ru-RU"/>
              </w:rPr>
              <w:t>ли городского округа;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Обеспечение сбалансированного, перспективного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достижения расчетного уровня обеспеченности населения поселения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услугами в областях образования, здравоохранения, физической культуры и массового спорта и культуры;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эффективности функционирования действующей социальной инфраструктуры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Pr="0024579D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579D">
              <w:rPr>
                <w:rFonts w:ascii="Times New Roman" w:hAnsi="Times New Roman" w:cs="Times New Roman"/>
                <w:lang w:val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Целевые показатели (индикаторы):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D14D76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- общедоступность и бесплатность дошкольного, основного общего и среднего профессионального образования в государственных и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местных образовательных учреждениях;</w:t>
            </w:r>
          </w:p>
          <w:p w:rsidR="00D14D76" w:rsidRDefault="00D14D7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D14D76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право на охрану здоровья и медицинскую помощь, которая в государственных учреждениях здравоохранения оказывается гражданам бесплатно, за счет соответствующего бюджета и страховых взносов;</w:t>
            </w:r>
          </w:p>
          <w:p w:rsidR="00D14D76" w:rsidRDefault="00D14D7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- право каждого на 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благоприятную окружающую среду, достоверную информацию о ее состоянии и на возмещение ущерба, причиненного его здоровью или имуществу экологическими правонарушениями;</w:t>
            </w:r>
          </w:p>
          <w:p w:rsidR="00D14D76" w:rsidRDefault="00D14D7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D14D76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предоставление жилища малоимущим, иным указанным в законе гражданам, нуждающимся в нем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 бесплатно или за доступную плату из государственных и других фондов и др.</w:t>
            </w:r>
          </w:p>
          <w:p w:rsidR="00D14D76" w:rsidRDefault="00D14D7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D14D76" w:rsidRPr="0024579D" w:rsidRDefault="002A0246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 области образования: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D14D76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- нормативы текущих финансовых затрат на обеспечение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различных видов обучения и воспитания в расчете на одного обучающегося;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нормативы текущих финансовых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затрат на обеспечение функционирования образовательных учреждений разных типов и видов в год;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нормативы удельных капитальных затрат на строительство, приобретение оборудования и капремонт образовательных учреждений разных типов.</w:t>
            </w:r>
          </w:p>
          <w:p w:rsidR="00D14D76" w:rsidRDefault="00D14D7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до 400 учащихся – 50 кв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 м на 1 учащегося;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400-500 учащихся – 60 кв. м на 1 учащегося;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500-600 учащихся – 50 кв. м на 1 учащегося;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600-800 учащихся –  40 кв. м  на 1 учащегося;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800-1100 учащихся –  33 кв. м на 1 учащегося;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1100-1500 учащихся – 21 кв. м на 1 учащегося;</w:t>
            </w:r>
          </w:p>
          <w:p w:rsidR="00D14D76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1500-2000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учащихся – 17 кв. м на 1 учащегося;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свыше 2000 учащихся – 16 кв. м на 1 учащегося.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Нормативы обеспеченности организациями дополнительного образования приняты с учетом охвата 10% общего числа школьников, в том числе по видам зданий: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дворец (дом) творчества 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школьников – 3,3%;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станция юных техников – 0,9%;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станция юных натуралистов – 0,4%;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станция юных туристов – 0,4%;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детско-юношеская спортивная школа – 2,3%;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детская школа искусств или музыкальная, художественная, хореографическая школа – 2,7%.</w:t>
            </w:r>
          </w:p>
          <w:p w:rsidR="00D14D76" w:rsidRDefault="00D14D7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D14D76" w:rsidRPr="0024579D" w:rsidRDefault="002A0246">
            <w:pPr>
              <w:pStyle w:val="a7"/>
              <w:ind w:firstLine="317"/>
              <w:jc w:val="both"/>
              <w:rPr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Норматив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обеспеченности межшкольными учебными комбинатами принят с учетом охвата 8% общего числа школьников 5-11 классов. 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Норматив размера земельного участка – не менее 2 га на объект.</w:t>
            </w:r>
          </w:p>
          <w:p w:rsidR="00D14D76" w:rsidRDefault="00D14D7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D14D76" w:rsidRPr="0024579D" w:rsidRDefault="002A0246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 области здравоохранения:</w:t>
            </w:r>
          </w:p>
          <w:p w:rsidR="00D14D76" w:rsidRDefault="00D14D76">
            <w:pPr>
              <w:pStyle w:val="a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предоставление медицинской помощи населению;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са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нитарно</w:t>
            </w:r>
            <w:proofErr w:type="spellEnd"/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– эпидемиологическое благополучие населения.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При вместимости стационарных учреждений: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50 коек – 300 кв. м на 1 койку;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150 коек – 200 кв. м на 1 койку;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300-400 коек – 150 кв. м на 1 койку;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500-600 коек – 100 кв. м на 1 койку;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800 коек – 80 кв. м на 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 койку;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1000 коек – 60 кв. м на 1 койку.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Для нестационарных (амбулаторных) учреждений: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0,1 га на 100 посещений в смену, но не менее 0,5 га на объект.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По ФАП: - для размещения </w:t>
            </w:r>
            <w:proofErr w:type="spellStart"/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ФАПов</w:t>
            </w:r>
            <w:proofErr w:type="spellEnd"/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– 0,2 га на объект.</w:t>
            </w:r>
          </w:p>
          <w:p w:rsidR="00D14D76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- для объектов скорой медицинской помощи – 0,2-0,4 га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на объект.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Норматив обеспеченности родильными домами, женскими консультациями и размеры их земельных участков устанавливаются заданием на проектирование.</w:t>
            </w:r>
          </w:p>
          <w:p w:rsidR="00D14D76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Нормативы обеспеченности населения аптечными организациями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приняты в соответствии с Распоряжением Прав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ительства РФ            от 03.07.1996 №1063-р «О социальных нормативах и нормах»: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для городских населенных пунктов с численностью населения до 50 тыс. человек 1 объект на 10 тыс. человек;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для сельских населенных пунктов 1 объект на 6,2 тыс. человек.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Но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рмативы размеров земельных для аптечных организаций: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групп – 0,3 га на объект или встроенные;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III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групп – 0,25 га на объект;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VI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VIII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– 0,2 га на объект.</w:t>
            </w:r>
          </w:p>
          <w:p w:rsidR="00D14D76" w:rsidRDefault="00D14D7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D14D76" w:rsidRPr="0024579D" w:rsidRDefault="002A0246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 области физической культуры и спорта:</w:t>
            </w:r>
          </w:p>
          <w:p w:rsidR="00D14D76" w:rsidRDefault="00D14D7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D14D76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Рекомендуется размещать физкультурно-спортивные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залы в населенных пунктах с численностью населения не менее 2 тыс. человек, плавательные бассейны в населенных пунктах с численностью населения не менее 5 тыс. человек.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Размеры земельных участков физкультурно-спортивных залов, плавательных бассейнов, плоск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остных спортивных сооружений устанавливаются заданием на проектирование. Размер земельного участка детско-юношеской спортивной школы – 1,5 га на объект.</w:t>
            </w:r>
          </w:p>
          <w:p w:rsidR="00D14D76" w:rsidRDefault="002A0246">
            <w:pPr>
              <w:pStyle w:val="a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Долю физкультурно-спортивных сооружений, размещаемых в жилом районе, следует принимать от общей нормы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%: 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территории — 35, спортивные залы — 50, бассейны —45%.</w:t>
            </w:r>
          </w:p>
          <w:p w:rsidR="00D14D76" w:rsidRDefault="00D14D76">
            <w:pPr>
              <w:pStyle w:val="a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D14D76" w:rsidRPr="0024579D" w:rsidRDefault="002A0246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 области культуры:</w:t>
            </w:r>
          </w:p>
          <w:p w:rsidR="00D14D76" w:rsidRDefault="00D14D76">
            <w:pPr>
              <w:pStyle w:val="a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стандарты библиотечного обслуживания населения в государственных учреждениях.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Норматив обеспеченности населения районными учреждениями культуры клубного типа принят в соответс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твии с Распоряжением Правительства РФ от 03.07.1996 №1063-р «О социальных нормативах и нормах» – 1 учреждение на муниципальный район. Учреждения культуры клубного типа должна составлять не менее 500 зрительских мест.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Норматив обеспеченности населения музея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ми принят в соответствии с Распоряжением Правительства РФ от 03.07.1996 №1063-р «О социальных нормативах и нормах» при численности населения</w:t>
            </w:r>
            <w:proofErr w:type="gramStart"/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:</w:t>
            </w:r>
            <w:proofErr w:type="gramEnd"/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от 5 до 10 тыс. человек – 1 объект</w:t>
            </w:r>
            <w:proofErr w:type="gramStart"/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.</w:t>
            </w:r>
            <w:proofErr w:type="gramEnd"/>
          </w:p>
          <w:p w:rsidR="00D14D76" w:rsidRPr="0024579D" w:rsidRDefault="002A0246">
            <w:pPr>
              <w:pStyle w:val="a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Размеры земельных участков  музеев устанавливаются заданием на проектирова</w:t>
            </w: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ние.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Нормативы обеспеченности населения сельскими учреждениями культуры клубного типа приняты в соответствии с Распоряжением Правительства РФ от 03.07.1996 №1063-р «О социальных нормативах и нормах»:</w:t>
            </w:r>
          </w:p>
          <w:p w:rsidR="00D14D76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для сельских населенных пунктов – 200 мест на 1 тыс. ч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еловек.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Размеры земельных участков городских и сельских учреждений культуры клубного типа устанавливаются заданием на проектирование.</w:t>
            </w:r>
          </w:p>
          <w:p w:rsidR="00D14D76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Норматив обеспеченности населения библиотеками по соответствующим типам библиотек следует принимать:</w:t>
            </w:r>
          </w:p>
          <w:p w:rsidR="00D14D76" w:rsidRDefault="002A0246">
            <w:pPr>
              <w:pStyle w:val="a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для сельских поселени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й с численностью населения от 1000               до 3000 тыс. человек –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общедоступная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-1 объект;</w:t>
            </w:r>
          </w:p>
          <w:p w:rsidR="00D14D76" w:rsidRPr="0024579D" w:rsidRDefault="002A024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579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Размеры земельных участков для библиотек устанавливаются заданием на проектирование.</w:t>
            </w:r>
          </w:p>
          <w:p w:rsidR="00D14D76" w:rsidRDefault="00D14D76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Pr="0024579D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579D">
              <w:rPr>
                <w:rFonts w:ascii="Times New Roman" w:hAnsi="Times New Roman" w:cs="Times New Roman"/>
                <w:lang w:val="ru-RU"/>
              </w:rPr>
              <w:lastRenderedPageBreak/>
              <w:t xml:space="preserve">Укрупненное описание запланированных мероприятий (инвестиционных </w:t>
            </w:r>
            <w:r w:rsidRPr="0024579D">
              <w:rPr>
                <w:rFonts w:ascii="Times New Roman" w:hAnsi="Times New Roman" w:cs="Times New Roman"/>
                <w:lang w:val="ru-RU"/>
              </w:rPr>
              <w:t>проектов) по проектированию, строительству, реконструкции объектов социальной инфраструктуры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color w:val="1C1C1C"/>
                <w:lang w:val="ru-RU"/>
              </w:rPr>
            </w:pPr>
            <w:r>
              <w:rPr>
                <w:rFonts w:ascii="Times New Roman" w:hAnsi="Times New Roman" w:cs="Times New Roman"/>
                <w:color w:val="1C1C1C"/>
                <w:lang w:val="ru-RU"/>
              </w:rPr>
              <w:t>Резервирование земельного участка</w:t>
            </w: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color w:val="1C1C1C"/>
                <w:lang w:val="ru-RU"/>
              </w:rPr>
            </w:pPr>
            <w:r>
              <w:rPr>
                <w:rFonts w:ascii="Times New Roman" w:hAnsi="Times New Roman" w:cs="Times New Roman"/>
                <w:color w:val="1C1C1C"/>
                <w:lang w:val="ru-RU"/>
              </w:rPr>
              <w:t>реконструкция амбулатории;</w:t>
            </w: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color w:val="1C1C1C"/>
                <w:lang w:val="ru-RU"/>
              </w:rPr>
            </w:pPr>
            <w:r>
              <w:rPr>
                <w:rFonts w:ascii="Times New Roman" w:hAnsi="Times New Roman" w:cs="Times New Roman"/>
                <w:color w:val="1C1C1C"/>
                <w:lang w:val="ru-RU"/>
              </w:rPr>
              <w:t>реконструкция дома культуры.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Pr="0024579D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579D">
              <w:rPr>
                <w:rFonts w:ascii="Times New Roman" w:hAnsi="Times New Roman" w:cs="Times New Roman"/>
                <w:lang w:val="ru-RU"/>
              </w:rPr>
              <w:t>Сроки и этапы реализации программы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Pr="0024579D" w:rsidRDefault="002A0246">
            <w:pPr>
              <w:pStyle w:val="a7"/>
              <w:jc w:val="center"/>
              <w:rPr>
                <w:rFonts w:ascii="Times New Roman" w:hAnsi="Times New Roman" w:cs="Times New Roman"/>
                <w:color w:val="1C1C1C"/>
                <w:lang w:val="ru-RU"/>
              </w:rPr>
            </w:pPr>
            <w:r w:rsidRPr="0024579D">
              <w:rPr>
                <w:rFonts w:ascii="Times New Roman" w:hAnsi="Times New Roman" w:cs="Times New Roman"/>
                <w:color w:val="1C1C1C"/>
                <w:lang w:val="ru-RU"/>
              </w:rPr>
              <w:t>2017-2032 годы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color w:val="1C1C1C"/>
                <w:lang w:val="ru-RU"/>
              </w:rPr>
            </w:pPr>
          </w:p>
          <w:p w:rsidR="00D14D76" w:rsidRPr="0024579D" w:rsidRDefault="002A0246">
            <w:pPr>
              <w:pStyle w:val="a7"/>
              <w:jc w:val="center"/>
              <w:rPr>
                <w:rFonts w:ascii="Times New Roman" w:hAnsi="Times New Roman" w:cs="Times New Roman"/>
                <w:color w:val="1C1C1C"/>
                <w:lang w:val="ru-RU"/>
              </w:rPr>
            </w:pPr>
            <w:r w:rsidRPr="0024579D">
              <w:rPr>
                <w:rFonts w:ascii="Times New Roman" w:hAnsi="Times New Roman" w:cs="Times New Roman"/>
                <w:color w:val="1C1C1C"/>
                <w:lang w:val="ru-RU"/>
              </w:rPr>
              <w:t>1-й этап 2017-2025</w:t>
            </w:r>
            <w:r w:rsidRPr="0024579D">
              <w:rPr>
                <w:rFonts w:ascii="Times New Roman" w:hAnsi="Times New Roman" w:cs="Times New Roman"/>
                <w:color w:val="1C1C1C"/>
                <w:lang w:val="ru-RU"/>
              </w:rPr>
              <w:t xml:space="preserve"> года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color w:val="1C1C1C"/>
                <w:lang w:val="ru-RU"/>
              </w:rPr>
            </w:pPr>
          </w:p>
          <w:p w:rsidR="00D14D76" w:rsidRPr="0024579D" w:rsidRDefault="002A0246">
            <w:pPr>
              <w:pStyle w:val="a7"/>
              <w:jc w:val="center"/>
              <w:rPr>
                <w:rFonts w:ascii="Times New Roman" w:hAnsi="Times New Roman" w:cs="Times New Roman"/>
                <w:color w:val="1C1C1C"/>
                <w:lang w:val="ru-RU"/>
              </w:rPr>
            </w:pPr>
            <w:r w:rsidRPr="0024579D">
              <w:rPr>
                <w:rFonts w:ascii="Times New Roman" w:hAnsi="Times New Roman" w:cs="Times New Roman"/>
                <w:color w:val="1C1C1C"/>
                <w:lang w:val="ru-RU"/>
              </w:rPr>
              <w:t>2-й этап – 2025-2032 года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Бюджет поселения;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Бюджет муниципального района;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3.Региональный бюджет;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Федеральный бюджет;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Внебюджетные источники.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Ожидаемые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lang w:val="ru-RU"/>
              </w:rPr>
              <w:t>социальной инфраструктуры – образования, здравоохранения, культуры, физкультуры и спорта.</w:t>
            </w:r>
          </w:p>
          <w:p w:rsidR="00D14D76" w:rsidRDefault="00D14D7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14D76" w:rsidRDefault="002A0246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достижения расчетного уровня обеспеченности населения поселения округа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услугами в областях образования, здравоохранения, физической культуры и массового </w:t>
            </w:r>
            <w:r>
              <w:rPr>
                <w:rFonts w:ascii="Times New Roman" w:hAnsi="Times New Roman" w:cs="Times New Roman"/>
                <w:lang w:val="ru-RU"/>
              </w:rPr>
              <w:t>спорта и культуры</w:t>
            </w:r>
          </w:p>
          <w:p w:rsidR="00D14D76" w:rsidRDefault="00D14D7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14D76" w:rsidRDefault="00D14D76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D14D76" w:rsidRDefault="002A0246">
      <w:pPr>
        <w:pStyle w:val="Standard"/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ХАРАКТЕРИСТИКА СУЩЕСТВУЮЩЕГО СОСТОЯНИЯ СОЦИАЛЬНОЙ ИНФРАСТРУКТУРЫ</w:t>
      </w:r>
    </w:p>
    <w:p w:rsidR="00D14D76" w:rsidRDefault="002A0246">
      <w:pPr>
        <w:pStyle w:val="Standard"/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ОПИСАНИЕ СОЦИАЛЬНО-ЭКОНОМИЧЕСКОГО СОСТОЯНИЯ ПОСЕЛЕНИЯ, СВЕДЕНИЯ О ГРАДОСТРОИТЕЛЬНОЙ ДЕЯТЕЛЬНОСТИ НА ТЕРРИТОРИИ ПОСЕЛЕНИЯ.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Главной целью социально-экономического </w:t>
      </w:r>
      <w:r>
        <w:rPr>
          <w:rFonts w:ascii="Times New Roman" w:hAnsi="Times New Roman" w:cs="Times New Roman"/>
        </w:rPr>
        <w:t>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D14D76" w:rsidRDefault="002A0246">
      <w:pPr>
        <w:pStyle w:val="Standard"/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Социальная инфраструктура – система необходимых </w:t>
      </w:r>
      <w:r>
        <w:rPr>
          <w:rFonts w:ascii="Times New Roman" w:eastAsia="Times New Roman" w:hAnsi="Times New Roman" w:cs="Times New Roman"/>
          <w:lang w:eastAsia="ru-RU"/>
        </w:rPr>
        <w:t>для жизнеобеспечения человека материальных объектов и коммуникаций населенного пункта, а также предприятий, учр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ждений и организаций, оказывающих социальные услуги населению, органов управления и кадров, деятельность которых направлена на удовлетворение об</w:t>
      </w:r>
      <w:r>
        <w:rPr>
          <w:rFonts w:ascii="Times New Roman" w:eastAsia="Times New Roman" w:hAnsi="Times New Roman" w:cs="Times New Roman"/>
          <w:lang w:eastAsia="ru-RU"/>
        </w:rPr>
        <w:t>щественных потребностей граждан соответственно установленным показателям качества жизни.</w:t>
      </w:r>
    </w:p>
    <w:p w:rsidR="00D14D76" w:rsidRDefault="002A0246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Задачами оценки является выявление количественного и качественного состава сущ</w:t>
      </w:r>
      <w:r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>ствующих объектов, сопоставление с нормативным количеством из расчета изменения чи</w:t>
      </w:r>
      <w:r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>ленно</w:t>
      </w:r>
      <w:r>
        <w:rPr>
          <w:rFonts w:ascii="Times New Roman" w:hAnsi="Times New Roman" w:cs="Times New Roman"/>
          <w:lang w:eastAsia="ru-RU"/>
        </w:rPr>
        <w:t>сти населения на расчетный срок, составление перечня мероприятий в сфере социал</w:t>
      </w:r>
      <w:r>
        <w:rPr>
          <w:rFonts w:ascii="Times New Roman" w:hAnsi="Times New Roman" w:cs="Times New Roman"/>
          <w:lang w:eastAsia="ru-RU"/>
        </w:rPr>
        <w:t>ь</w:t>
      </w:r>
      <w:r>
        <w:rPr>
          <w:rFonts w:ascii="Times New Roman" w:hAnsi="Times New Roman" w:cs="Times New Roman"/>
          <w:lang w:eastAsia="ru-RU"/>
        </w:rPr>
        <w:t>но-бытового и культурно-досугового обслуживания населения.</w:t>
      </w:r>
    </w:p>
    <w:p w:rsidR="00D14D76" w:rsidRDefault="002A0246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Социально-экономическое состояние</w:t>
      </w:r>
    </w:p>
    <w:p w:rsidR="00D14D76" w:rsidRDefault="002A0246">
      <w:pPr>
        <w:pStyle w:val="Standard"/>
        <w:suppressAutoHyphens w:val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Современная потребность и обеспеченность населения объектами социальной сферы рассч</w:t>
      </w:r>
      <w:r>
        <w:rPr>
          <w:rFonts w:ascii="Times New Roman" w:hAnsi="Times New Roman" w:cs="Times New Roman"/>
          <w:lang w:eastAsia="ru-RU"/>
        </w:rPr>
        <w:t>итана по нормативам (</w:t>
      </w:r>
      <w:r>
        <w:rPr>
          <w:rFonts w:ascii="Times New Roman" w:hAnsi="Times New Roman" w:cs="Times New Roman"/>
          <w:lang w:eastAsia="ru-RU"/>
        </w:rPr>
        <w:fldChar w:fldCharType="begin"/>
      </w:r>
      <w:r>
        <w:rPr>
          <w:rFonts w:ascii="Times New Roman" w:hAnsi="Times New Roman" w:cs="Times New Roman"/>
          <w:lang w:eastAsia="ru-RU"/>
        </w:rPr>
        <w:instrText xml:space="preserve"> REF _Ref260056319 </w:instrText>
      </w:r>
      <w:r>
        <w:rPr>
          <w:rFonts w:ascii="Times New Roman" w:hAnsi="Times New Roman" w:cs="Times New Roman"/>
          <w:lang w:eastAsia="ru-RU"/>
        </w:rPr>
        <w:fldChar w:fldCharType="separate"/>
      </w:r>
      <w:r>
        <w:rPr>
          <w:rFonts w:ascii="Times New Roman" w:hAnsi="Times New Roman" w:cs="Times New Roman"/>
          <w:lang w:eastAsia="ru-RU"/>
        </w:rPr>
        <w:t xml:space="preserve">Таблица </w:t>
      </w:r>
      <w:r>
        <w:rPr>
          <w:rFonts w:ascii="Times New Roman" w:hAnsi="Times New Roman" w:cs="Times New Roman"/>
          <w:lang w:eastAsia="ru-RU"/>
        </w:rPr>
        <w:fldChar w:fldCharType="end"/>
      </w:r>
      <w:r>
        <w:rPr>
          <w:rFonts w:ascii="Times New Roman" w:hAnsi="Times New Roman" w:cs="Times New Roman"/>
          <w:lang w:eastAsia="ru-RU"/>
        </w:rPr>
        <w:t>1).</w:t>
      </w:r>
    </w:p>
    <w:p w:rsidR="00D14D76" w:rsidRDefault="00D14D76">
      <w:pPr>
        <w:pStyle w:val="Standard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D14D76" w:rsidRDefault="00D14D76">
      <w:pPr>
        <w:pStyle w:val="Standard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D14D76" w:rsidRDefault="002A0246">
      <w:pPr>
        <w:pStyle w:val="Standard"/>
        <w:keepNext/>
        <w:suppressAutoHyphens w:val="0"/>
        <w:spacing w:line="360" w:lineRule="auto"/>
        <w:ind w:firstLine="709"/>
        <w:jc w:val="both"/>
        <w:rPr>
          <w:rFonts w:hint="eastAsia"/>
        </w:rPr>
      </w:pPr>
      <w:bookmarkStart w:id="1" w:name="_Ref260056319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Таблица </w:t>
      </w:r>
      <w:bookmarkEnd w:id="1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 Нормы расчета учреждений и предприятий обслуживания</w:t>
      </w:r>
    </w:p>
    <w:tbl>
      <w:tblPr>
        <w:tblW w:w="9724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236"/>
        <w:gridCol w:w="1134"/>
        <w:gridCol w:w="1134"/>
        <w:gridCol w:w="1345"/>
      </w:tblGrid>
      <w:tr w:rsidR="00D14D7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Норма потре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ности на 1000 чел.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Требуется на существу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щее насел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Существу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щее полож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ние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% обеспеченн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сти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1. Детские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 дошкольные учреждения, мест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94,4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2. Общеобразовательная школа, учащихся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772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126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3. Внешкольные учреждения, мест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4. Поликлиника, посещений в смену (ФАП)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100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5. Больницы, коек  (Амбулатории)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13,47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6. Станция скорой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помощи, машин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7. Аптека, объект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0,16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8. Помещения физкультурно-оздоровительной работы, м² общ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лощ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534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9. Территория физкультурно-спортивной зоны,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га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0,38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10. Спортивный зал,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² зала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534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11. Плавательный бассейн, м²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зерк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оды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12. Помещения культурно-массовой работы и досуга населения, м²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лощ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13. Интернет-клуб,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² пола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14. Клубы, дома культуры, мест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516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200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15. Кинотеатры, мест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16. Библиотеки,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диниц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 хранения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 на 3-5 тысяч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100</w:t>
            </w:r>
          </w:p>
        </w:tc>
      </w:tr>
    </w:tbl>
    <w:p w:rsidR="00D14D76" w:rsidRDefault="00D14D76">
      <w:pPr>
        <w:pStyle w:val="Standard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Ольгинское сельское поселение  расположено в Восточной части Приморско-Ахтарского района в тридцати километрах от районного центра. Площадь территории  поселения  составляет – 181368300</w:t>
      </w:r>
      <w:r w:rsidRPr="0024579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км</w:t>
      </w:r>
      <w:proofErr w:type="gramStart"/>
      <w:r w:rsidRPr="0024579D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. Из них 9531000 кв. км – населенный пункт ст. </w:t>
      </w:r>
      <w:proofErr w:type="spellStart"/>
      <w:r>
        <w:rPr>
          <w:rFonts w:ascii="Times New Roman" w:eastAsia="Times New Roman" w:hAnsi="Times New Roman" w:cs="Times New Roman"/>
        </w:rPr>
        <w:t>Ольгингская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территории станицы расположено 2139 домовладений.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состоянию на 1 января 2017 года численность населения 5831 человек, из них  2708 мужчин и 3123 женщин, пенсионеров 2033 чел., </w:t>
      </w:r>
      <w:r>
        <w:rPr>
          <w:rFonts w:ascii="Times New Roman" w:eastAsia="Times New Roman" w:hAnsi="Times New Roman" w:cs="Times New Roman"/>
        </w:rPr>
        <w:t>трудоспособного населения – 300 чел. Дети и молодежь – 782 чел.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За прошедший период 2016 года в центре занятости было официально зарегистрировано 25 безработных.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поселении проживают 52 многодетных семей.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течение года из поселения убыло  9  человек, </w:t>
      </w:r>
      <w:r>
        <w:rPr>
          <w:rFonts w:ascii="Times New Roman" w:eastAsia="Times New Roman" w:hAnsi="Times New Roman" w:cs="Times New Roman"/>
        </w:rPr>
        <w:t>прибыло 41  человек,   новорожденных - 44,  46 умерших.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На территории Ольгинского сельского поселения имеются средняя школа № 4,, МБОУ ООШ № 17  два детских сада, офис врача общей практики, Дом культуры, библиотека, отделение связи, ветеринарный участок, </w:t>
      </w:r>
      <w:r>
        <w:rPr>
          <w:rFonts w:ascii="Times New Roman" w:eastAsia="Times New Roman" w:hAnsi="Times New Roman" w:cs="Times New Roman"/>
        </w:rPr>
        <w:t>МУП ЖКХ «Ольгинское»,  41 торговая точка, 5 фермерских хозяйств и базовое (градообразующее) сельскохозяйственное предприятие,  ООО «Кавказ».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Представительным органом Ольгинского сельского поселения является Совет, осуществлявший свои полномочия в составе </w:t>
      </w:r>
      <w:r>
        <w:rPr>
          <w:rFonts w:ascii="Times New Roman" w:eastAsia="Times New Roman" w:hAnsi="Times New Roman" w:cs="Times New Roman"/>
        </w:rPr>
        <w:t>18 депутатов. В целом работа Совета была направлена на исполнение в полном объёме  его полномочий, определенных Федеральным законом № 131-ФЗ «Об общих  принципах организации местного самоуправления в Российской Федерации» с  учётом необходимости решения ко</w:t>
      </w:r>
      <w:r>
        <w:rPr>
          <w:rFonts w:ascii="Times New Roman" w:eastAsia="Times New Roman" w:hAnsi="Times New Roman" w:cs="Times New Roman"/>
        </w:rPr>
        <w:t>нкретных текущих задач. При администрации поселения осуществляет свою деятельность Совет профилактики.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настоящее время на воинском учете стоит 975 человек. Из них: 81 человек,  подлежащих призыву и первоначальной постановке на воинский учет; 29 офицеров </w:t>
      </w:r>
      <w:r>
        <w:rPr>
          <w:rFonts w:ascii="Times New Roman" w:eastAsia="Times New Roman" w:hAnsi="Times New Roman" w:cs="Times New Roman"/>
        </w:rPr>
        <w:t xml:space="preserve">запаса. За 12 месяцев 2016 года на воинском  учете состоят 1060 человек, </w:t>
      </w:r>
      <w:proofErr w:type="gramStart"/>
      <w:r>
        <w:rPr>
          <w:rFonts w:ascii="Times New Roman" w:eastAsia="Times New Roman" w:hAnsi="Times New Roman" w:cs="Times New Roman"/>
        </w:rPr>
        <w:t>сняты</w:t>
      </w:r>
      <w:proofErr w:type="gramEnd"/>
      <w:r>
        <w:rPr>
          <w:rFonts w:ascii="Times New Roman" w:eastAsia="Times New Roman" w:hAnsi="Times New Roman" w:cs="Times New Roman"/>
        </w:rPr>
        <w:t xml:space="preserve"> – 109.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настоящее время проходят срочную службу  в рядах Российской  армии 9 </w:t>
      </w:r>
      <w:proofErr w:type="spellStart"/>
      <w:r>
        <w:rPr>
          <w:rFonts w:ascii="Times New Roman" w:eastAsia="Times New Roman" w:hAnsi="Times New Roman" w:cs="Times New Roman"/>
        </w:rPr>
        <w:t>юнош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территории Ольгинского сельского поселения находится отделение социального обслуживания на</w:t>
      </w:r>
      <w:r>
        <w:rPr>
          <w:rFonts w:ascii="Times New Roman" w:eastAsia="Times New Roman" w:hAnsi="Times New Roman" w:cs="Times New Roman"/>
        </w:rPr>
        <w:t xml:space="preserve"> дому № 6. Отделение оказывает гражданам пожилого возраста и инвалидам, состоящим на обслуживании, социальные услуги в зависимости от сложности жизненной ситуации, в которой они оказались (уборка жилья, доставка продуктов питания, медикаментов, содействие </w:t>
      </w:r>
      <w:r>
        <w:rPr>
          <w:rFonts w:ascii="Times New Roman" w:eastAsia="Times New Roman" w:hAnsi="Times New Roman" w:cs="Times New Roman"/>
        </w:rPr>
        <w:t>в оформлении документов и иные услуги, входящие в Краевой перечень гарантированных государством социальных услуг).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отчетный период обслужен 110 человек. Количество социальных работников – 13 человек.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 поселении имеется специалист села по социальной </w:t>
      </w:r>
      <w:proofErr w:type="gramStart"/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аботе</w:t>
      </w:r>
      <w:proofErr w:type="gramEnd"/>
      <w:r>
        <w:rPr>
          <w:rFonts w:ascii="Times New Roman" w:eastAsia="Times New Roman" w:hAnsi="Times New Roman" w:cs="Times New Roman"/>
        </w:rPr>
        <w:t xml:space="preserve"> где решаются вопросы по оформлению документов на льготы, детские пособия, выдаются проездные талоны.  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территории станицы находятся МБОУ СОШ №4 и  МДОУ «Зернышко». В средней школе обучается 358 учащихся, педагогический коллектив составляют 25 </w:t>
      </w:r>
      <w:r>
        <w:rPr>
          <w:rFonts w:ascii="Times New Roman" w:eastAsia="Times New Roman" w:hAnsi="Times New Roman" w:cs="Times New Roman"/>
        </w:rPr>
        <w:t xml:space="preserve">человек.  Школьники неоднократно становились призерами муниципального этапа  Всероссийской олимпиады школьников по различным предметам, победителями и призерами краевых и Всероссийских конкурсов.     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МДОУ «Зернышко» посещает 137 ребенка.  Коллектив работн</w:t>
      </w:r>
      <w:r>
        <w:rPr>
          <w:rFonts w:ascii="Times New Roman" w:eastAsia="Times New Roman" w:hAnsi="Times New Roman" w:cs="Times New Roman"/>
        </w:rPr>
        <w:t xml:space="preserve">иков детского сада – </w:t>
      </w:r>
      <w:r>
        <w:rPr>
          <w:rFonts w:ascii="Times New Roman" w:eastAsia="Times New Roman" w:hAnsi="Times New Roman" w:cs="Times New Roman"/>
          <w:color w:val="1C1C1C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</w:rPr>
        <w:t xml:space="preserve"> человек. Дети размещаются в 6-ти возрастных группах: 1 - </w:t>
      </w:r>
      <w:proofErr w:type="gramStart"/>
      <w:r>
        <w:rPr>
          <w:rFonts w:ascii="Times New Roman" w:eastAsia="Times New Roman" w:hAnsi="Times New Roman" w:cs="Times New Roman"/>
        </w:rPr>
        <w:t>ясельная</w:t>
      </w:r>
      <w:proofErr w:type="gramEnd"/>
      <w:r>
        <w:rPr>
          <w:rFonts w:ascii="Times New Roman" w:eastAsia="Times New Roman" w:hAnsi="Times New Roman" w:cs="Times New Roman"/>
        </w:rPr>
        <w:t xml:space="preserve"> и 2 средние, 2 старшие, 1 подготовительная.  В детском саду имеется все необходимое для  полноценного образования и воспитания детей: музыкально-физкультурный зал, ме</w:t>
      </w:r>
      <w:r>
        <w:rPr>
          <w:rFonts w:ascii="Times New Roman" w:eastAsia="Times New Roman" w:hAnsi="Times New Roman" w:cs="Times New Roman"/>
        </w:rPr>
        <w:t>дицинский кабинет, пищеблок, прачечная.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Муниципальное бюджетное учреждение «Дом культуры» Ольгинского сельского поселения Приморско-Ахтарского района  – это учреждение культурно - досугового типа, созданное для выполнения работ, оказания услуг в  целях об</w:t>
      </w:r>
      <w:r>
        <w:rPr>
          <w:rFonts w:ascii="Times New Roman" w:eastAsia="Times New Roman" w:hAnsi="Times New Roman" w:cs="Times New Roman"/>
        </w:rPr>
        <w:t xml:space="preserve">еспечения полномочий Ольгинского сельского поселения в сфере культуры. Коллектив составляет </w:t>
      </w:r>
      <w:r>
        <w:rPr>
          <w:rFonts w:ascii="Times New Roman" w:eastAsia="Times New Roman" w:hAnsi="Times New Roman" w:cs="Times New Roman"/>
          <w:shd w:val="clear" w:color="auto" w:fill="FFFFFF"/>
        </w:rPr>
        <w:t>13 ч</w:t>
      </w:r>
      <w:r>
        <w:rPr>
          <w:rFonts w:ascii="Times New Roman" w:eastAsia="Times New Roman" w:hAnsi="Times New Roman" w:cs="Times New Roman"/>
        </w:rPr>
        <w:t>еловек. Здесь работают 18 клубных формирований (8 кружков и 10 клубов по интересам), в течение всех летних месяцев при ДК работала детская игровая площадка.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территории сельского поселения находится Муниципальное бюджетное учреждение «Ольгинская поселенческая библиотека» Ольгинского сельского поселения Приморско-Ахтарского района (далее - Библиотека). Библиотека работает с разными категориями читателей: пенсио</w:t>
      </w:r>
      <w:r>
        <w:rPr>
          <w:rFonts w:ascii="Times New Roman" w:eastAsia="Times New Roman" w:hAnsi="Times New Roman" w:cs="Times New Roman"/>
        </w:rPr>
        <w:t xml:space="preserve">неры, молодежь, учащиеся, дети. Количество читателей  за прошедший год </w:t>
      </w:r>
      <w:r>
        <w:rPr>
          <w:rFonts w:ascii="Times New Roman" w:eastAsia="Times New Roman" w:hAnsi="Times New Roman" w:cs="Times New Roman"/>
          <w:shd w:val="clear" w:color="auto" w:fill="FFFFFF"/>
        </w:rPr>
        <w:t>2640.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На территории поселения функционирует офис врача общей практики. Её коллектив составляет </w:t>
      </w: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</w:rPr>
        <w:t xml:space="preserve"> человек. В 2016 году за помощью обратились </w:t>
      </w:r>
      <w:r>
        <w:rPr>
          <w:rFonts w:ascii="Times New Roman" w:eastAsia="Times New Roman" w:hAnsi="Times New Roman" w:cs="Times New Roman"/>
          <w:color w:val="000000"/>
        </w:rPr>
        <w:t>12864</w:t>
      </w:r>
      <w:r>
        <w:rPr>
          <w:rFonts w:ascii="Times New Roman" w:eastAsia="Times New Roman" w:hAnsi="Times New Roman" w:cs="Times New Roman"/>
        </w:rPr>
        <w:t xml:space="preserve"> человек, на дому </w:t>
      </w:r>
      <w:r>
        <w:rPr>
          <w:rFonts w:ascii="Times New Roman" w:eastAsia="Times New Roman" w:hAnsi="Times New Roman" w:cs="Times New Roman"/>
        </w:rPr>
        <w:lastRenderedPageBreak/>
        <w:t xml:space="preserve">посещено </w:t>
      </w:r>
      <w:r>
        <w:rPr>
          <w:rFonts w:ascii="Times New Roman" w:eastAsia="Times New Roman" w:hAnsi="Times New Roman" w:cs="Times New Roman"/>
          <w:color w:val="000000"/>
        </w:rPr>
        <w:t>1235</w:t>
      </w:r>
      <w:r>
        <w:rPr>
          <w:rFonts w:ascii="Times New Roman" w:eastAsia="Times New Roman" w:hAnsi="Times New Roman" w:cs="Times New Roman"/>
        </w:rPr>
        <w:t xml:space="preserve"> челове</w:t>
      </w:r>
      <w:r>
        <w:rPr>
          <w:rFonts w:ascii="Times New Roman" w:eastAsia="Times New Roman" w:hAnsi="Times New Roman" w:cs="Times New Roman"/>
        </w:rPr>
        <w:t>к. Функционирует стоматологический кабинет, работает  стационар дневного пребывания.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территории Ольгинского сельского поселения  работают секции по футболу, настольному теннис. Количество привлеченных к занятиям физкультурой и занимающихся в  секциях со</w:t>
      </w:r>
      <w:r>
        <w:rPr>
          <w:rFonts w:ascii="Times New Roman" w:eastAsia="Times New Roman" w:hAnsi="Times New Roman" w:cs="Times New Roman"/>
        </w:rPr>
        <w:t>ставляет 66 человек.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</w:rPr>
      </w:pPr>
      <w:r>
        <w:rPr>
          <w:rFonts w:ascii="Times New Roman" w:eastAsia="Times New Roman" w:hAnsi="Times New Roman" w:cs="Times New Roman"/>
          <w:color w:val="1C1C1C"/>
        </w:rPr>
        <w:t>За 2016 год общий объем доходов, поступивших в бюджет Ольгинского сельского поселения, с учетом безвозмездных поступлений составил 24311,6 тыс. рублей.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</w:rPr>
      </w:pPr>
      <w:r>
        <w:rPr>
          <w:rFonts w:ascii="Times New Roman" w:eastAsia="Times New Roman" w:hAnsi="Times New Roman" w:cs="Times New Roman"/>
          <w:color w:val="1C1C1C"/>
        </w:rPr>
        <w:t xml:space="preserve">Из них – НДФЛ 2284,9 тыс. руб., единый сельхозналог 1731,9 тыс. руб. налог на  </w:t>
      </w:r>
      <w:r>
        <w:rPr>
          <w:rFonts w:ascii="Times New Roman" w:eastAsia="Times New Roman" w:hAnsi="Times New Roman" w:cs="Times New Roman"/>
          <w:color w:val="1C1C1C"/>
        </w:rPr>
        <w:t>имущество 920,9 тыс. руб., земельный налог 5505,5 тыс. руб.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</w:rPr>
      </w:pPr>
      <w:r>
        <w:rPr>
          <w:rFonts w:ascii="Times New Roman" w:eastAsia="Times New Roman" w:hAnsi="Times New Roman" w:cs="Times New Roman"/>
          <w:color w:val="1C1C1C"/>
        </w:rPr>
        <w:t>Доходы, получаемые от сдачи в аренду имущества: 183,9 тыс. руб.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</w:rPr>
      </w:pPr>
      <w:r>
        <w:rPr>
          <w:rFonts w:ascii="Times New Roman" w:eastAsia="Times New Roman" w:hAnsi="Times New Roman" w:cs="Times New Roman"/>
          <w:color w:val="1C1C1C"/>
        </w:rPr>
        <w:t>Безвозмездные поступления на 2016 год составили 8055,9 тыс. рублей из них: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</w:rPr>
      </w:pPr>
      <w:r>
        <w:rPr>
          <w:rFonts w:ascii="Times New Roman" w:eastAsia="Times New Roman" w:hAnsi="Times New Roman" w:cs="Times New Roman"/>
          <w:color w:val="1C1C1C"/>
        </w:rPr>
        <w:t>- дотация на выравнивание бюджетной обеспеченности (райо</w:t>
      </w:r>
      <w:r>
        <w:rPr>
          <w:rFonts w:ascii="Times New Roman" w:eastAsia="Times New Roman" w:hAnsi="Times New Roman" w:cs="Times New Roman"/>
          <w:color w:val="1C1C1C"/>
        </w:rPr>
        <w:t>на) – 1429,4 тыс. рублей;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</w:rPr>
      </w:pPr>
      <w:proofErr w:type="gramStart"/>
      <w:r>
        <w:rPr>
          <w:rFonts w:ascii="Times New Roman" w:eastAsia="Times New Roman" w:hAnsi="Times New Roman" w:cs="Times New Roman"/>
          <w:color w:val="1C1C1C"/>
        </w:rPr>
        <w:t>- субсидии (губернаторские (на культуру) – 1786,8 тыс. рублей, на ремонт СДК -</w:t>
      </w:r>
      <w:proofErr w:type="gramEnd"/>
    </w:p>
    <w:p w:rsidR="00D14D76" w:rsidRDefault="002A0246">
      <w:pPr>
        <w:pStyle w:val="Standard"/>
        <w:tabs>
          <w:tab w:val="left" w:pos="3110"/>
        </w:tabs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color w:val="1C1C1C"/>
        </w:rPr>
        <w:t>4000,0 тыс. рублей, на газификацию – 604,2 тыс. руб.,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всего — 6391,0 тыс. рублей;</w:t>
      </w:r>
      <w:proofErr w:type="gramEnd"/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субвенции на военно-учетный стол – 190,4 тыс. рублей;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прочие безв</w:t>
      </w:r>
      <w:r>
        <w:rPr>
          <w:rFonts w:ascii="Times New Roman" w:eastAsia="Times New Roman" w:hAnsi="Times New Roman" w:cs="Times New Roman"/>
          <w:color w:val="000000"/>
        </w:rPr>
        <w:t>озмездные поступления – 215,4 тыс. рублей.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Расходы сельского поселения за 2015 год составили 24345,1 тыс. рублей.  В основном средства были израсходованы на благоустройство сельского поселения, на содержание аппарата администрации и муниципальных бюджетных</w:t>
      </w:r>
      <w:r>
        <w:rPr>
          <w:rFonts w:ascii="Times New Roman" w:eastAsia="Times New Roman" w:hAnsi="Times New Roman" w:cs="Times New Roman"/>
          <w:color w:val="000000"/>
        </w:rPr>
        <w:t xml:space="preserve"> учреждений – Дома культуры и библиотеки,  и МКУ ЦБ Ольгинского сельского поселения муниципального финансового контроля, организацию внешнего муниципального финансового контроля – 44,9тыс. руб. и другие), пенсионное обеспечение — 297,2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 развитие ф</w:t>
      </w:r>
      <w:r>
        <w:rPr>
          <w:rFonts w:ascii="Times New Roman" w:eastAsia="Times New Roman" w:hAnsi="Times New Roman" w:cs="Times New Roman"/>
          <w:color w:val="000000"/>
        </w:rPr>
        <w:t xml:space="preserve">изической культуры и спорта — 142,1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 средства массовой информации — 211,5 тыс. руб.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Обеспечивает населения сельского поселения питьевой вод</w:t>
      </w:r>
      <w:r>
        <w:rPr>
          <w:rFonts w:ascii="Times New Roman" w:eastAsia="Times New Roman" w:hAnsi="Times New Roman" w:cs="Times New Roman"/>
        </w:rPr>
        <w:t>ой МУП ЖКХ «Ольгинское». Численность  работников – 6 человека.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Прогноз проектной численности населения выпо</w:t>
      </w:r>
      <w:r>
        <w:rPr>
          <w:rFonts w:ascii="Times New Roman" w:eastAsia="Times New Roman" w:hAnsi="Times New Roman" w:cs="Times New Roman"/>
        </w:rPr>
        <w:t xml:space="preserve">лнен на основе анализа многолетних данных Всесоюзных и Всероссийской переписей населения. </w:t>
      </w:r>
      <w:proofErr w:type="gramStart"/>
      <w:r>
        <w:rPr>
          <w:rFonts w:ascii="Times New Roman" w:eastAsia="Times New Roman" w:hAnsi="Times New Roman" w:cs="Times New Roman"/>
        </w:rPr>
        <w:t>Данный период времени отражает, как период экономической активности страны и экономики поселения, влекущий за собой рост численности населения, так и период спада эко</w:t>
      </w:r>
      <w:r>
        <w:rPr>
          <w:rFonts w:ascii="Times New Roman" w:eastAsia="Times New Roman" w:hAnsi="Times New Roman" w:cs="Times New Roman"/>
        </w:rPr>
        <w:t>номической активности в перестроечный и постперестроечный периоды, когда наблюдается резкий спад  жизненного уровня населения и снижения роста численности населения.</w:t>
      </w:r>
      <w:proofErr w:type="gramEnd"/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данном анализе автоматически учитываются параметры демографических компонентов, а также </w:t>
      </w:r>
      <w:r>
        <w:rPr>
          <w:rFonts w:ascii="Times New Roman" w:eastAsia="Times New Roman" w:hAnsi="Times New Roman" w:cs="Times New Roman"/>
        </w:rPr>
        <w:t xml:space="preserve">параметры естественного и механического приростов </w:t>
      </w:r>
      <w:proofErr w:type="spellStart"/>
      <w:r>
        <w:rPr>
          <w:rFonts w:ascii="Times New Roman" w:eastAsia="Times New Roman" w:hAnsi="Times New Roman" w:cs="Times New Roman"/>
        </w:rPr>
        <w:t>ст</w:t>
      </w:r>
      <w:proofErr w:type="gramStart"/>
      <w:r>
        <w:rPr>
          <w:rFonts w:ascii="Times New Roman" w:eastAsia="Times New Roman" w:hAnsi="Times New Roman" w:cs="Times New Roman"/>
        </w:rPr>
        <w:t>.О</w:t>
      </w:r>
      <w:proofErr w:type="gramEnd"/>
      <w:r>
        <w:rPr>
          <w:rFonts w:ascii="Times New Roman" w:eastAsia="Times New Roman" w:hAnsi="Times New Roman" w:cs="Times New Roman"/>
        </w:rPr>
        <w:t>льгинской</w:t>
      </w:r>
      <w:proofErr w:type="spellEnd"/>
      <w:r>
        <w:rPr>
          <w:rFonts w:ascii="Times New Roman" w:eastAsia="Times New Roman" w:hAnsi="Times New Roman" w:cs="Times New Roman"/>
        </w:rPr>
        <w:t xml:space="preserve">  Ольгинского сельского поселения.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Проектная численность Ольгинского сельского поселения на первую очередь строительства до 2022 года ориентировочно составит 6,1 тысяч человек, на расчетный сро</w:t>
      </w:r>
      <w:r>
        <w:rPr>
          <w:rFonts w:ascii="Times New Roman" w:eastAsia="Times New Roman" w:hAnsi="Times New Roman" w:cs="Times New Roman"/>
        </w:rPr>
        <w:t>к до 2032 года – 6,5 тыс. человек, на перспективу до 2047 года – 7,0 тыс. человек.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Таким образом, предлагается разработать мероприятия по территориальному план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рованию с целью приведения в соответствие мощностей объектов к нормативным значениям, путем реко</w:t>
      </w:r>
      <w:r>
        <w:rPr>
          <w:rFonts w:ascii="Times New Roman" w:eastAsia="Times New Roman" w:hAnsi="Times New Roman" w:cs="Times New Roman"/>
          <w:lang w:eastAsia="ru-RU"/>
        </w:rPr>
        <w:t>нструкции или нового строительства объектов с указанием на последовательность их выполнения.</w:t>
      </w:r>
    </w:p>
    <w:p w:rsidR="00D14D76" w:rsidRDefault="002A0246">
      <w:pPr>
        <w:pStyle w:val="Standard"/>
        <w:keepNext/>
        <w:tabs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Экономическая сфера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территории Ольгинского сельского поселения располагается  базовое сельскох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зяйственное предприятие ООО «Кавказ», 5 фермерских хозяйств, </w:t>
      </w:r>
      <w:r>
        <w:rPr>
          <w:rFonts w:ascii="Times New Roman" w:eastAsia="Times New Roman" w:hAnsi="Times New Roman" w:cs="Times New Roman"/>
          <w:lang w:eastAsia="ru-RU"/>
        </w:rPr>
        <w:t>около 40 предпринимат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лей в сфере торговли.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Ведущей отраслью хозяйственной деятельности Ольгинского сельского поселения я</w:t>
      </w:r>
      <w:r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ляется сельское хозяйство: растениеводство и животноводство.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Основным градообразующим предприятием Ольгинского сельского поселения явл</w:t>
      </w:r>
      <w:r>
        <w:rPr>
          <w:rFonts w:ascii="Times New Roman" w:eastAsia="Times New Roman" w:hAnsi="Times New Roman" w:cs="Times New Roman"/>
          <w:lang w:eastAsia="ru-RU"/>
        </w:rPr>
        <w:t>яе</w:t>
      </w:r>
      <w:r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ся ООО «Кавказ».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 за хозяйством закреплено 5518,4060 га, из них сельскохозяйственные угодья с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ставляют – 4773,4 га, в том числе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Ольгинском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сельском поселении  5518,4060 га.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ООО «Кавказ» имеет многоотраслевое направление развития сельского хозяйст</w:t>
      </w:r>
      <w:r>
        <w:rPr>
          <w:rFonts w:ascii="Times New Roman" w:eastAsia="Times New Roman" w:hAnsi="Times New Roman" w:cs="Times New Roman"/>
          <w:lang w:eastAsia="ru-RU"/>
        </w:rPr>
        <w:t>ва.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Предприятие имеет отделение растениеводства, где выращивают зерновые культуры (пшеницу, кукурузу, овес), и технические (свеклу, подсолнечник, лен).</w:t>
      </w:r>
      <w:proofErr w:type="gramEnd"/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Основными потребителями продукции являются элеваторы, комбикормовые и саха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ные заводы.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Урожайность по ос</w:t>
      </w:r>
      <w:r>
        <w:rPr>
          <w:rFonts w:ascii="Times New Roman" w:eastAsia="Times New Roman" w:hAnsi="Times New Roman" w:cs="Times New Roman"/>
          <w:lang w:eastAsia="ru-RU"/>
        </w:rPr>
        <w:t>новным видам культур находится на уровне средне районных пок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зателей.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территории сельского поселения расположено 5 фермерских хозяйств, которые о</w:t>
      </w:r>
      <w:r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рабатывают земельные участки общей площадью 3363,59 га пашни.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Фермерские хозяйства выращивают зерновые, под</w:t>
      </w:r>
      <w:r>
        <w:rPr>
          <w:rFonts w:ascii="Times New Roman" w:eastAsia="Times New Roman" w:hAnsi="Times New Roman" w:cs="Times New Roman"/>
          <w:lang w:eastAsia="ru-RU"/>
        </w:rPr>
        <w:t>солнечник, сахарную свеклу.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Положительную динамику развития на территории поселения получили личные по</w:t>
      </w:r>
      <w:r>
        <w:rPr>
          <w:rFonts w:ascii="Times New Roman" w:eastAsia="Times New Roman" w:hAnsi="Times New Roman" w:cs="Times New Roman"/>
          <w:lang w:eastAsia="ru-RU"/>
        </w:rPr>
        <w:t>д</w:t>
      </w:r>
      <w:r>
        <w:rPr>
          <w:rFonts w:ascii="Times New Roman" w:eastAsia="Times New Roman" w:hAnsi="Times New Roman" w:cs="Times New Roman"/>
          <w:lang w:eastAsia="ru-RU"/>
        </w:rPr>
        <w:t xml:space="preserve">собные хозяйства. На территории станицы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Ольгинской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расположены 2250 дворов, в частном секторе содержится: 500 голов крупного рогатого скота (КРС), в том </w:t>
      </w:r>
      <w:r>
        <w:rPr>
          <w:rFonts w:ascii="Times New Roman" w:eastAsia="Times New Roman" w:hAnsi="Times New Roman" w:cs="Times New Roman"/>
          <w:lang w:eastAsia="ru-RU"/>
        </w:rPr>
        <w:t>числе 150 голов коров.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Основные социально-экономические показатели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Ольгинскому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сельскому посел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нию приводятся в таблице 2.</w:t>
      </w:r>
    </w:p>
    <w:p w:rsidR="00D14D76" w:rsidRDefault="002A0246">
      <w:pPr>
        <w:pStyle w:val="Standard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Основные социально-экономические показатели в ретроспективном анализе по Ол</w:t>
      </w:r>
      <w:r>
        <w:rPr>
          <w:rFonts w:ascii="Times New Roman" w:eastAsia="Times New Roman" w:hAnsi="Times New Roman" w:cs="Times New Roman"/>
          <w:b/>
          <w:lang w:eastAsia="ru-RU"/>
        </w:rPr>
        <w:t>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гинского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сельскому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поселения таблица 2</w:t>
      </w:r>
    </w:p>
    <w:tbl>
      <w:tblPr>
        <w:tblW w:w="9721" w:type="dxa"/>
        <w:tblInd w:w="-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7"/>
        <w:gridCol w:w="1109"/>
        <w:gridCol w:w="1384"/>
        <w:gridCol w:w="1391"/>
      </w:tblGrid>
      <w:tr w:rsidR="00D14D76">
        <w:tblPrEx>
          <w:tblCellMar>
            <w:top w:w="0" w:type="dxa"/>
            <w:bottom w:w="0" w:type="dxa"/>
          </w:tblCellMar>
        </w:tblPrEx>
        <w:trPr>
          <w:trHeight w:val="312"/>
          <w:tblHeader/>
        </w:trPr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lastRenderedPageBreak/>
              <w:t>Показатель, ед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2011 год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Прогноз на 2012 год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2012г. в % к 2011г.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Среднегодовая численность постоянного населения – всего,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Численность занятых в экономике, чел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  <w:t>100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 Фонд оплаты труда,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  <w:t>76631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  <w:t>81612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  <w:t>106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производства валовой продукции сельского хозяйства всех категорий х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зяйств,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млн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  <w:t>395,50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  <w:t>396,10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1C1C1C"/>
                <w:sz w:val="14"/>
                <w:szCs w:val="14"/>
                <w:lang w:eastAsia="ru-RU"/>
              </w:rPr>
              <w:t>100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 Производство основных видов сельскохозяйственной продукции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 Зерно (в весе после доработки), тыс. тонн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5.2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Сахарная свекла, тыс. тонн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5.3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Масличные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тыс. тонн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ru-RU"/>
              </w:rPr>
              <w:t xml:space="preserve">104  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5.4 Картофель – всего, тыс. тонн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5.5 Овощи – всего, тыс. тонн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5.6 Скот и птица (в живом весе) – всего, тыс. тонн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0,55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5.7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Молоко – всего, тыс. тонн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5.8 Яйца – всего, млн. 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</w:tbl>
    <w:p w:rsidR="00D14D76" w:rsidRDefault="00D14D76">
      <w:pPr>
        <w:pStyle w:val="Standard"/>
        <w:tabs>
          <w:tab w:val="left" w:pos="3110"/>
        </w:tabs>
        <w:suppressAutoHyphens w:val="0"/>
        <w:spacing w:line="336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14D76" w:rsidRDefault="002A0246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градостроительной деятельности на территории поселения.</w:t>
      </w:r>
    </w:p>
    <w:p w:rsidR="00D14D76" w:rsidRDefault="002A0246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111111"/>
        </w:rPr>
        <w:t xml:space="preserve">Генеральный план Ольгинского сельского поселения Приморско-Ахтарского района выполнен на основе </w:t>
      </w:r>
      <w:r>
        <w:rPr>
          <w:rFonts w:ascii="Times New Roman" w:hAnsi="Times New Roman" w:cs="Times New Roman"/>
          <w:color w:val="111111"/>
        </w:rPr>
        <w:t>градостроительного кодекса Краснодарского края</w:t>
      </w:r>
      <w:r>
        <w:rPr>
          <w:rFonts w:ascii="Times New Roman" w:hAnsi="Times New Roman" w:cs="Times New Roman"/>
        </w:rPr>
        <w:t xml:space="preserve"> (в ред. Закона Краснодарского края от 02.03.2012г. №2454 – </w:t>
      </w:r>
      <w:proofErr w:type="gramStart"/>
      <w:r>
        <w:rPr>
          <w:rFonts w:ascii="Times New Roman" w:hAnsi="Times New Roman" w:cs="Times New Roman"/>
        </w:rPr>
        <w:t>КЗ</w:t>
      </w:r>
      <w:proofErr w:type="gramEnd"/>
      <w:r>
        <w:rPr>
          <w:rFonts w:ascii="Times New Roman" w:hAnsi="Times New Roman" w:cs="Times New Roman"/>
        </w:rPr>
        <w:t xml:space="preserve">), градостроительного кодекса Российской Федерации (в ред. Федеральных законов от 28.07.2012 №133-ФЗ), других законодательных документов, </w:t>
      </w:r>
      <w:r>
        <w:rPr>
          <w:rFonts w:ascii="Times New Roman" w:hAnsi="Times New Roman" w:cs="Times New Roman"/>
        </w:rPr>
        <w:t>действующих норм и правил. Генеральный план выполнен в соответствии со следующими основными нормативными правовыми актами:</w:t>
      </w:r>
    </w:p>
    <w:p w:rsidR="00D14D76" w:rsidRDefault="002A0246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Градостроительный кодекс Российской Федерации; Земельный кодекс Российской Федерации; Водный кодекс Российской Федерации; Лесной ко</w:t>
      </w:r>
      <w:r>
        <w:rPr>
          <w:rFonts w:ascii="Times New Roman" w:hAnsi="Times New Roman" w:cs="Times New Roman"/>
        </w:rPr>
        <w:t>декс Российской Федерации;</w:t>
      </w:r>
    </w:p>
    <w:p w:rsidR="00D14D76" w:rsidRDefault="002A0246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Федеральный закон от 14.03.1995 № 33-ФЗ «Об особо охраняемых природных территориях»; Федеральный закон от 25.06.2002 № 73-ФЗ «Об объектах культурного наследия (памятниках истории и культуры) народов Российской Федерации»; Федер</w:t>
      </w:r>
      <w:r>
        <w:rPr>
          <w:rFonts w:ascii="Times New Roman" w:hAnsi="Times New Roman" w:cs="Times New Roman"/>
        </w:rPr>
        <w:t>альный закон от 06.10.2003 № 131-ФЗ «Об общих принципах организации местного самоуправления в Российской Федерации»; Закон Российской Федерации от 21.02.1992 № 2395-1 «О недрах»;</w:t>
      </w:r>
    </w:p>
    <w:p w:rsidR="00D14D76" w:rsidRDefault="002A0246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СНиП 11-04-2003 «Инструкция о порядке разработки, согласования, экспертизы </w:t>
      </w:r>
      <w:r>
        <w:rPr>
          <w:rFonts w:ascii="Times New Roman" w:hAnsi="Times New Roman" w:cs="Times New Roman"/>
        </w:rPr>
        <w:t>и утверждения градостроительной документации»; СНиП 2.07.01-89* «Градостроительство. Планировка и застройка городских и сельских поселений»; СанПиН 2.2.1/2.1.1.1200-03 «Санитарно-защитные зоны и санитарная классификация предприятий, сооружений и иных объек</w:t>
      </w:r>
      <w:r>
        <w:rPr>
          <w:rFonts w:ascii="Times New Roman" w:hAnsi="Times New Roman" w:cs="Times New Roman"/>
        </w:rPr>
        <w:t>тов»;</w:t>
      </w:r>
    </w:p>
    <w:p w:rsidR="00D14D76" w:rsidRDefault="002A0246">
      <w:pPr>
        <w:pStyle w:val="Standard"/>
        <w:ind w:firstLine="709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 Краснодарского края от 07.06.2001 № 369-КЗ «Об автомобильных дорогах регионального значения, расположенных на территории Краснодарского края»; Закон Краснодарского края от 05.11.2002 № 532-КЗ «Об основах регулирования земельных отношений в Кр</w:t>
      </w:r>
      <w:r>
        <w:rPr>
          <w:rFonts w:ascii="Times New Roman" w:hAnsi="Times New Roman" w:cs="Times New Roman"/>
        </w:rPr>
        <w:t>аснодарском крае»; Закон Краснодарского края от 06.02.2003 № 558-КЗ «Об объектах культурного наследия (памятниках истории и культуры) народов Российской Федерации, расположенных на территории Краснодарского края»;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Закон Краснодарского края от 06.06.2002 № </w:t>
      </w:r>
      <w:r>
        <w:rPr>
          <w:rFonts w:ascii="Times New Roman" w:hAnsi="Times New Roman" w:cs="Times New Roman"/>
        </w:rPr>
        <w:t>487-КЗ «О землях недвижимых объектов культурного наследия (памятников истории и культуры) регионального и местного значения, расположенных на территории Краснодарского края, и зонах их охраны»; Закон Краснодарского края от 31.12.2003 № 656-КЗ «Об особо охр</w:t>
      </w:r>
      <w:r>
        <w:rPr>
          <w:rFonts w:ascii="Times New Roman" w:hAnsi="Times New Roman" w:cs="Times New Roman"/>
        </w:rPr>
        <w:t>аняемых природных территориях Краснодарского края»; Закон Краснодарского края от 02.07.2009 № 1765-КЗ «Об административно-территориальном устройстве Краснодарского края и порядке его изменения»;</w:t>
      </w:r>
      <w:proofErr w:type="gramEnd"/>
      <w:r>
        <w:rPr>
          <w:rFonts w:ascii="Times New Roman" w:hAnsi="Times New Roman" w:cs="Times New Roman"/>
        </w:rPr>
        <w:t xml:space="preserve"> Закон Краснодарского края от 15.07.2005 № 906-КЗ «О порядке у</w:t>
      </w:r>
      <w:r>
        <w:rPr>
          <w:rFonts w:ascii="Times New Roman" w:hAnsi="Times New Roman" w:cs="Times New Roman"/>
        </w:rPr>
        <w:t>становления и изменения границ административно-территориальных единиц»; Закон Краснодарского края от 21.07.2008 № 1540-КЗ «Градостроительный кодекс Краснодарского края».</w:t>
      </w:r>
    </w:p>
    <w:p w:rsidR="00D14D76" w:rsidRDefault="002A0246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Успешное выполнение задач развития поселения в различных социально-экономических отрас</w:t>
      </w:r>
      <w:r>
        <w:rPr>
          <w:rFonts w:ascii="Times New Roman" w:hAnsi="Times New Roman" w:cs="Times New Roman"/>
        </w:rPr>
        <w:t xml:space="preserve">лях во многом зависит от полноты правового обеспечения вопросов землепользования и застройки, градостроительной деятельности. </w:t>
      </w:r>
      <w:r>
        <w:rPr>
          <w:rFonts w:ascii="Times New Roman" w:hAnsi="Times New Roman" w:cs="Times New Roman"/>
          <w:color w:val="111111"/>
        </w:rPr>
        <w:t xml:space="preserve">В поселении имеется официальный сайт: </w:t>
      </w:r>
      <w:r>
        <w:rPr>
          <w:rFonts w:ascii="Times New Roman" w:hAnsi="Times New Roman" w:cs="Times New Roman"/>
          <w:color w:val="111111"/>
          <w:lang w:val="en-US"/>
        </w:rPr>
        <w:t>admin</w:t>
      </w:r>
      <w:r w:rsidRPr="0024579D">
        <w:rPr>
          <w:rFonts w:ascii="Times New Roman" w:hAnsi="Times New Roman" w:cs="Times New Roman"/>
          <w:color w:val="111111"/>
        </w:rPr>
        <w:t>-</w:t>
      </w:r>
      <w:proofErr w:type="spellStart"/>
      <w:r>
        <w:rPr>
          <w:rFonts w:ascii="Times New Roman" w:hAnsi="Times New Roman" w:cs="Times New Roman"/>
          <w:color w:val="111111"/>
          <w:lang w:val="en-US"/>
        </w:rPr>
        <w:t>olginskogo</w:t>
      </w:r>
      <w:proofErr w:type="spellEnd"/>
      <w:r w:rsidRPr="0024579D">
        <w:rPr>
          <w:rFonts w:ascii="Times New Roman" w:hAnsi="Times New Roman" w:cs="Times New Roman"/>
          <w:color w:val="111111"/>
        </w:rPr>
        <w:t>-</w:t>
      </w:r>
      <w:proofErr w:type="spellStart"/>
      <w:r>
        <w:rPr>
          <w:rFonts w:ascii="Times New Roman" w:hAnsi="Times New Roman" w:cs="Times New Roman"/>
          <w:color w:val="111111"/>
          <w:lang w:val="en-US"/>
        </w:rPr>
        <w:t>sp</w:t>
      </w:r>
      <w:proofErr w:type="spellEnd"/>
      <w:r w:rsidRPr="0024579D">
        <w:rPr>
          <w:rFonts w:ascii="Times New Roman" w:hAnsi="Times New Roman" w:cs="Times New Roman"/>
          <w:color w:val="111111"/>
        </w:rPr>
        <w:t>.</w:t>
      </w:r>
      <w:proofErr w:type="spellStart"/>
      <w:r>
        <w:rPr>
          <w:rFonts w:ascii="Times New Roman" w:hAnsi="Times New Roman" w:cs="Times New Roman"/>
          <w:color w:val="111111"/>
          <w:lang w:val="en-US"/>
        </w:rPr>
        <w:t>ru</w:t>
      </w:r>
      <w:proofErr w:type="spellEnd"/>
      <w:r w:rsidRPr="0024579D">
        <w:rPr>
          <w:rFonts w:ascii="Times New Roman" w:hAnsi="Times New Roman" w:cs="Times New Roman"/>
          <w:color w:val="111111"/>
        </w:rPr>
        <w:t xml:space="preserve"> </w:t>
      </w:r>
      <w:r>
        <w:rPr>
          <w:rFonts w:ascii="Times New Roman" w:hAnsi="Times New Roman" w:cs="Times New Roman"/>
          <w:color w:val="111111"/>
        </w:rPr>
        <w:t xml:space="preserve"> в разделе «Муниципальные правовые акты»</w:t>
      </w:r>
      <w:r>
        <w:rPr>
          <w:rFonts w:ascii="Times New Roman" w:hAnsi="Times New Roman" w:cs="Times New Roman"/>
        </w:rPr>
        <w:t xml:space="preserve"> размещены муниципальные прав</w:t>
      </w:r>
      <w:r>
        <w:rPr>
          <w:rFonts w:ascii="Times New Roman" w:hAnsi="Times New Roman" w:cs="Times New Roman"/>
        </w:rPr>
        <w:t xml:space="preserve">овые акты, регулирующие вопросы градостроительной деятельности, землепользования и застройки, благоустройства территории, а также порядок </w:t>
      </w:r>
      <w:r>
        <w:rPr>
          <w:rFonts w:ascii="Times New Roman" w:hAnsi="Times New Roman" w:cs="Times New Roman"/>
        </w:rPr>
        <w:lastRenderedPageBreak/>
        <w:t>предоставления земельных участков, находящихся в муниципальной собственности под строительство объектов капитального с</w:t>
      </w:r>
      <w:r>
        <w:rPr>
          <w:rFonts w:ascii="Times New Roman" w:hAnsi="Times New Roman" w:cs="Times New Roman"/>
        </w:rPr>
        <w:t>троительства и размещение объектов, не являющихся объектами капитального строительства. Органы местного самоуправления при отсутствии необходимых муниципальных правовых актов не в состоянии распоряжаться главным богатством, приносящим основную часть дохода</w:t>
      </w:r>
      <w:r>
        <w:rPr>
          <w:rFonts w:ascii="Times New Roman" w:hAnsi="Times New Roman" w:cs="Times New Roman"/>
        </w:rPr>
        <w:t xml:space="preserve"> бюджета поселения - землей.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главными задачами по муниципальному правовому обеспечению вопросов градостроительной деятельности, землепользования и застройки на территории поселения, с целью непрерывного поступательного развития поселения и </w:t>
      </w:r>
      <w:r>
        <w:rPr>
          <w:rFonts w:ascii="Times New Roman" w:hAnsi="Times New Roman" w:cs="Times New Roman"/>
        </w:rPr>
        <w:t>создания благоприятных инвестиционных условий для привлечения в градообразующие сферы деятельности частного капитала, роста благосостояния жителей поселения являются: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подготовка и утверждение плана реализации документации территориального планирования, </w:t>
      </w:r>
      <w:r>
        <w:rPr>
          <w:rFonts w:ascii="Times New Roman" w:hAnsi="Times New Roman" w:cs="Times New Roman"/>
        </w:rPr>
        <w:t>в том числе программ комплексного развития коммунальной, социальной и транспортной инфраструктуры.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организовать работу по разработке муниципальных правовых актов в области градостроительной деятельности, землепользования и застройки с целью созд</w:t>
      </w:r>
      <w:r>
        <w:rPr>
          <w:rFonts w:ascii="Times New Roman" w:hAnsi="Times New Roman" w:cs="Times New Roman"/>
        </w:rPr>
        <w:t>ания условий, стимулирующих деятельность организаций различных организационно-правовых форм и форм собственности, направляющих средства на реализацию планов и программ в области градостроительной деятельности. Учитывая социально-экономическую значимость мн</w:t>
      </w:r>
      <w:r>
        <w:rPr>
          <w:rFonts w:ascii="Times New Roman" w:hAnsi="Times New Roman" w:cs="Times New Roman"/>
        </w:rPr>
        <w:t>огих вопросов градостроительной деятельности, их возрастающую роль в решении многих социальных проблем общества, необходимо разработать комплекс мер по бюджетной поддержке инициативы заинтересованных лиц в решении указанных вопросов.</w:t>
      </w:r>
    </w:p>
    <w:p w:rsidR="00D14D76" w:rsidRDefault="00D14D76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 ТЕХНИКО-ЭКОНОМИЧЕ</w:t>
      </w:r>
      <w:r>
        <w:rPr>
          <w:rFonts w:ascii="Times New Roman" w:hAnsi="Times New Roman" w:cs="Times New Roman"/>
          <w:b/>
        </w:rPr>
        <w:t>СКИЕ ПАРАМЕТРЫ СУЩЕСТВУЮЩИХ ОБЪЕКТОВ СОЦИАЛЬНОЙ ИНФРАСТРУКТУРЫ ПОСЕЛЕНИЯ, СЛОЖИВШЕЙСЯ УРОВЕНЬ ОБЕСПЕЧЕННОСТИ НАСЕЛЕНИЯ ПОСЕЛЕНИЯ УСЛУГАМИ В ОБЛАСТЯХ, УКАЗАННЫХ В П.1 ТРЕБОВАНИЙ, УТВЕРЖДЕННЫХ ПОСТАНОВЛЕНИЕМ ПРАВИТЕЛЬСТВА РФ ОТ 01.10.2015 ГОДА №1050</w:t>
      </w:r>
    </w:p>
    <w:p w:rsidR="00D14D76" w:rsidRDefault="002A0246">
      <w:pPr>
        <w:pStyle w:val="Standard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Таблица</w:t>
      </w:r>
      <w:r>
        <w:rPr>
          <w:rFonts w:ascii="Times New Roman" w:hAnsi="Times New Roman" w:cs="Times New Roman"/>
          <w:shd w:val="clear" w:color="auto" w:fill="FFFFFF"/>
        </w:rPr>
        <w:t xml:space="preserve"> 3. </w:t>
      </w:r>
      <w:proofErr w:type="spellStart"/>
      <w:proofErr w:type="gramStart"/>
      <w:r>
        <w:rPr>
          <w:rFonts w:ascii="Times New Roman" w:hAnsi="Times New Roman" w:cs="Times New Roman"/>
          <w:shd w:val="clear" w:color="auto" w:fill="FFFFFF"/>
        </w:rPr>
        <w:t>Технико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экономические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параметры существующих объектов социальной инфраструктуры</w:t>
      </w:r>
    </w:p>
    <w:tbl>
      <w:tblPr>
        <w:tblW w:w="9724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236"/>
        <w:gridCol w:w="1134"/>
        <w:gridCol w:w="1134"/>
        <w:gridCol w:w="1345"/>
      </w:tblGrid>
      <w:tr w:rsidR="00D14D7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Норма потре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ности на 1000 чел.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Требуется на существу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щее насел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Существу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щее полож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ние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% обеспеченн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eastAsia="ru-RU"/>
              </w:rPr>
              <w:t>сти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1. Детские дошкольные учреждения, мест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94,4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2. Общеобразовательная школа, учащихся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772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126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3. Внешкольные учреждения, мест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4. Поликлиника, посещений в смену (ФАП)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100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5. Больницы, коек  (Амбулатории)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13,47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6. Станция скорой помощи, машин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7. Аптека,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объект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0,16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8. Помещения физкультурно-оздоровительной работы, м² общ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лощ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534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9. Территория физкультурно-спортивной зоны,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га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0,38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10. Спортивный зал,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² зала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534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11. Плавательный бассейн, м²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зерк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оды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12. Помещения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культурно-массовой работы и досуга населения, м²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лощ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13. Интернет-клуб,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² пола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14. Клубы, дома культуры, мест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516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200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15. Кинотеатры, мест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D14D76">
            <w:pPr>
              <w:pStyle w:val="Standard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lastRenderedPageBreak/>
              <w:t xml:space="preserve">16. Библиотеки,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диниц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 xml:space="preserve"> хранения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 на 3-5 тысяч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  <w:lang w:eastAsia="ru-RU"/>
              </w:rPr>
              <w:t>100</w:t>
            </w:r>
          </w:p>
        </w:tc>
      </w:tr>
    </w:tbl>
    <w:p w:rsidR="00D14D76" w:rsidRDefault="00D14D76">
      <w:pPr>
        <w:pStyle w:val="Standard"/>
        <w:ind w:firstLine="709"/>
        <w:jc w:val="both"/>
        <w:rPr>
          <w:rFonts w:ascii="Times New Roman" w:hAnsi="Times New Roman" w:cs="Times New Roman"/>
          <w:b/>
          <w:shd w:val="clear" w:color="auto" w:fill="00FF00"/>
        </w:rPr>
      </w:pP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Сложившейся уровень </w:t>
      </w:r>
      <w:r>
        <w:rPr>
          <w:rFonts w:ascii="Times New Roman" w:hAnsi="Times New Roman" w:cs="Times New Roman"/>
          <w:b/>
        </w:rPr>
        <w:t>обеспеченности населения сельского поселения услугами в областях образования, здравоохранения, физической культуры и массового спорта и культуры.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 сведениям выписки Главы Ольгинского сельского поселения Приморско-Ахтарского района «О работе органов мест</w:t>
      </w:r>
      <w:r>
        <w:rPr>
          <w:rFonts w:ascii="Times New Roman" w:hAnsi="Times New Roman" w:cs="Times New Roman"/>
        </w:rPr>
        <w:t>ного самоуправления Ольгинского сельского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селения Приморско-Ахтарского района за 2016 год» на территории Ольгинского сельского поселения имеются средняя школа № 4,  МБОУ ООШ № 17, детский сад «Зернышко», офис врача общей практики, Дом культуры, библиотек</w:t>
      </w:r>
      <w:r>
        <w:rPr>
          <w:rFonts w:ascii="Times New Roman" w:hAnsi="Times New Roman" w:cs="Times New Roman"/>
        </w:rPr>
        <w:t xml:space="preserve">а, отделение связи, </w:t>
      </w:r>
      <w:proofErr w:type="spellStart"/>
      <w:r>
        <w:rPr>
          <w:rFonts w:ascii="Times New Roman" w:hAnsi="Times New Roman" w:cs="Times New Roman"/>
        </w:rPr>
        <w:t>ветучасток</w:t>
      </w:r>
      <w:proofErr w:type="spellEnd"/>
      <w:r>
        <w:rPr>
          <w:rFonts w:ascii="Times New Roman" w:hAnsi="Times New Roman" w:cs="Times New Roman"/>
        </w:rPr>
        <w:t>, МУП ЖКХ «Ольгинское»,  40 торговых точек, 5 фермерских хозяйств и базовое (градообразующее) сельскохозяйственное</w:t>
      </w:r>
      <w:proofErr w:type="gramEnd"/>
      <w:r>
        <w:rPr>
          <w:rFonts w:ascii="Times New Roman" w:hAnsi="Times New Roman" w:cs="Times New Roman"/>
        </w:rPr>
        <w:t xml:space="preserve"> предприятие   ООО «Кавказ».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Ольгинского сельского поселения находится отделение социального обслу</w:t>
      </w:r>
      <w:r>
        <w:rPr>
          <w:rFonts w:ascii="Times New Roman" w:hAnsi="Times New Roman" w:cs="Times New Roman"/>
        </w:rPr>
        <w:t>живания на дому № 6. Отделение оказывает гражданам пожилого возраста и инвалидам, состоящим на обслуживании, социальные услуги в зависимости от сложности жизненной ситуации, в которой они оказались (уборка жилья, доставка продуктов питания, медикаме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тов, с</w:t>
      </w:r>
      <w:r>
        <w:rPr>
          <w:rFonts w:ascii="Times New Roman" w:hAnsi="Times New Roman" w:cs="Times New Roman"/>
        </w:rPr>
        <w:t>одействие в оформлении документов и иные услуги, входящие в Краевой перечень г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рантированных государством социальных услуг). За отчетный период обслужен 110 человек. Количество социальных работников – 13 человек.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поселении имеется специалист села по соц</w:t>
      </w:r>
      <w:r>
        <w:rPr>
          <w:rFonts w:ascii="Times New Roman" w:hAnsi="Times New Roman" w:cs="Times New Roman"/>
        </w:rPr>
        <w:t xml:space="preserve">иальной </w:t>
      </w:r>
      <w:proofErr w:type="gramStart"/>
      <w:r>
        <w:rPr>
          <w:rFonts w:ascii="Times New Roman" w:hAnsi="Times New Roman" w:cs="Times New Roman"/>
        </w:rPr>
        <w:t>работе</w:t>
      </w:r>
      <w:proofErr w:type="gramEnd"/>
      <w:r>
        <w:rPr>
          <w:rFonts w:ascii="Times New Roman" w:hAnsi="Times New Roman" w:cs="Times New Roman"/>
        </w:rPr>
        <w:t xml:space="preserve"> где решаются вопросы по оформлению документов на льготы, детские пособия, выдаются проездные талоны.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станицы находятся МБОУ СОШ №4  и МДОУ  «Зернышко». В средней школе обучается 358 учащихся, педагогический коллектив составляю</w:t>
      </w:r>
      <w:r>
        <w:rPr>
          <w:rFonts w:ascii="Times New Roman" w:hAnsi="Times New Roman" w:cs="Times New Roman"/>
        </w:rPr>
        <w:t>т 25 человек.  Школьн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ки неоднократно становились призерами муниципального этапа  Всероссийской олимпиады школьников по различным предметам, победителями и призерами краевых и Всероссийских конкурсов.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МДОУ «Зернышко» посещает 137 ребенка.  Коллектив работ</w:t>
      </w:r>
      <w:r>
        <w:rPr>
          <w:rFonts w:ascii="Times New Roman" w:eastAsia="Times New Roman" w:hAnsi="Times New Roman" w:cs="Times New Roman"/>
        </w:rPr>
        <w:t xml:space="preserve">ников детского сада – </w:t>
      </w:r>
      <w:r>
        <w:rPr>
          <w:rFonts w:ascii="Times New Roman" w:eastAsia="Times New Roman" w:hAnsi="Times New Roman" w:cs="Times New Roman"/>
          <w:color w:val="1C1C1C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</w:rPr>
        <w:t xml:space="preserve"> человек. Дети размещаются в 6-ти возрастных группах: 1 - </w:t>
      </w:r>
      <w:proofErr w:type="gramStart"/>
      <w:r>
        <w:rPr>
          <w:rFonts w:ascii="Times New Roman" w:eastAsia="Times New Roman" w:hAnsi="Times New Roman" w:cs="Times New Roman"/>
        </w:rPr>
        <w:t>ясельная</w:t>
      </w:r>
      <w:proofErr w:type="gramEnd"/>
      <w:r>
        <w:rPr>
          <w:rFonts w:ascii="Times New Roman" w:eastAsia="Times New Roman" w:hAnsi="Times New Roman" w:cs="Times New Roman"/>
        </w:rPr>
        <w:t xml:space="preserve"> и 2 средние, 2 старшие, 1 подготовительная.  В детском саду имеется все необходимое для  полноценного образования и воспитания детей: музыкально-физкультурный зал, медицинский кабинет, пище</w:t>
      </w:r>
      <w:r>
        <w:rPr>
          <w:rFonts w:ascii="Times New Roman" w:eastAsia="Times New Roman" w:hAnsi="Times New Roman" w:cs="Times New Roman"/>
        </w:rPr>
        <w:t>блок, прачечная.</w:t>
      </w:r>
    </w:p>
    <w:p w:rsidR="00D14D76" w:rsidRDefault="002A0246">
      <w:pPr>
        <w:pStyle w:val="Standard"/>
        <w:tabs>
          <w:tab w:val="left" w:pos="3110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Муниципальное бюджетное учреждение «Дом культуры» Ольгинского сельского поселения Приморско-Ахтарского района  – это учреждение культурно - досугового типа, созданное для выполнения работ, оказания услуг в  целях обеспечения полномочий Ол</w:t>
      </w:r>
      <w:r>
        <w:rPr>
          <w:rFonts w:ascii="Times New Roman" w:eastAsia="Times New Roman" w:hAnsi="Times New Roman" w:cs="Times New Roman"/>
        </w:rPr>
        <w:t xml:space="preserve">ьгинского сельского поселения в сфере культуры. Коллектив составляет </w:t>
      </w:r>
      <w:r>
        <w:rPr>
          <w:rFonts w:ascii="Times New Roman" w:eastAsia="Times New Roman" w:hAnsi="Times New Roman" w:cs="Times New Roman"/>
          <w:shd w:val="clear" w:color="auto" w:fill="FFFFFF"/>
        </w:rPr>
        <w:t>13 ч</w:t>
      </w:r>
      <w:r>
        <w:rPr>
          <w:rFonts w:ascii="Times New Roman" w:eastAsia="Times New Roman" w:hAnsi="Times New Roman" w:cs="Times New Roman"/>
        </w:rPr>
        <w:t>еловек. Здесь работают 18 клубных формирований (8 кружков и 10 клубов по интересам), в течение всех летних месяцев при ДК работала детская игровая площадка.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территории сельского п</w:t>
      </w:r>
      <w:r>
        <w:rPr>
          <w:rFonts w:ascii="Times New Roman" w:eastAsia="Times New Roman" w:hAnsi="Times New Roman" w:cs="Times New Roman"/>
        </w:rPr>
        <w:t xml:space="preserve">оселения находится </w:t>
      </w:r>
      <w:proofErr w:type="gramStart"/>
      <w:r>
        <w:rPr>
          <w:rFonts w:ascii="Times New Roman" w:eastAsia="Times New Roman" w:hAnsi="Times New Roman" w:cs="Times New Roman"/>
        </w:rPr>
        <w:t>Муниципальное</w:t>
      </w:r>
      <w:proofErr w:type="gramEnd"/>
      <w:r>
        <w:rPr>
          <w:rFonts w:ascii="Times New Roman" w:eastAsia="Times New Roman" w:hAnsi="Times New Roman" w:cs="Times New Roman"/>
        </w:rPr>
        <w:t xml:space="preserve"> бюджетное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lastRenderedPageBreak/>
        <w:t xml:space="preserve">учреждение «Ольгинская поселенческая библиотека» Ольгинского сельского поселения Приморско-Ахтарского района (далее - Библиотека). Библиотека работает с разными категориями читателей: пенсионеры, молодежь, </w:t>
      </w:r>
      <w:r>
        <w:rPr>
          <w:rFonts w:ascii="Times New Roman" w:eastAsia="Times New Roman" w:hAnsi="Times New Roman" w:cs="Times New Roman"/>
        </w:rPr>
        <w:t xml:space="preserve">учащиеся, дети. Количество читателей  за прошедший год </w:t>
      </w:r>
      <w:r>
        <w:rPr>
          <w:rFonts w:ascii="Times New Roman" w:eastAsia="Times New Roman" w:hAnsi="Times New Roman" w:cs="Times New Roman"/>
          <w:shd w:val="clear" w:color="auto" w:fill="FFFFFF"/>
        </w:rPr>
        <w:t>2640.</w:t>
      </w:r>
    </w:p>
    <w:p w:rsidR="00D14D76" w:rsidRDefault="002A0246">
      <w:pPr>
        <w:pStyle w:val="Standard"/>
        <w:tabs>
          <w:tab w:val="left" w:pos="3110"/>
        </w:tabs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На территории поселения функционирует офис врача общей практики. Её коллектив составляет </w:t>
      </w: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</w:rPr>
        <w:t xml:space="preserve"> человек. В 2016 году за помощью обратились </w:t>
      </w:r>
      <w:r>
        <w:rPr>
          <w:rFonts w:ascii="Times New Roman" w:eastAsia="Times New Roman" w:hAnsi="Times New Roman" w:cs="Times New Roman"/>
          <w:color w:val="000000"/>
        </w:rPr>
        <w:t>12864</w:t>
      </w:r>
      <w:r>
        <w:rPr>
          <w:rFonts w:ascii="Times New Roman" w:eastAsia="Times New Roman" w:hAnsi="Times New Roman" w:cs="Times New Roman"/>
        </w:rPr>
        <w:t xml:space="preserve"> человек, на дому посещено </w:t>
      </w:r>
      <w:r>
        <w:rPr>
          <w:rFonts w:ascii="Times New Roman" w:eastAsia="Times New Roman" w:hAnsi="Times New Roman" w:cs="Times New Roman"/>
          <w:color w:val="000000"/>
        </w:rPr>
        <w:t>1235</w:t>
      </w:r>
      <w:r>
        <w:rPr>
          <w:rFonts w:ascii="Times New Roman" w:eastAsia="Times New Roman" w:hAnsi="Times New Roman" w:cs="Times New Roman"/>
        </w:rPr>
        <w:t xml:space="preserve"> человек. Функционирует</w:t>
      </w:r>
      <w:r>
        <w:rPr>
          <w:rFonts w:ascii="Times New Roman" w:eastAsia="Times New Roman" w:hAnsi="Times New Roman" w:cs="Times New Roman"/>
        </w:rPr>
        <w:t xml:space="preserve"> стоматологический кабинет, работает  стационар дневного пребывания.</w:t>
      </w:r>
    </w:p>
    <w:p w:rsidR="00D14D76" w:rsidRDefault="002A0246">
      <w:pPr>
        <w:pStyle w:val="Standard"/>
        <w:tabs>
          <w:tab w:val="left" w:pos="3110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территории Ольгинского сельского поселения  работают секции по футболу, настольному теннис. Количество привлеченных к занятиям физкультурой и занимающихся в  секциях составляет 66 чело</w:t>
      </w:r>
      <w:r>
        <w:rPr>
          <w:rFonts w:ascii="Times New Roman" w:eastAsia="Times New Roman" w:hAnsi="Times New Roman" w:cs="Times New Roman"/>
          <w:shd w:val="clear" w:color="auto" w:fill="FFFFFF"/>
        </w:rPr>
        <w:t>век.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2.3 ПРОГНОЗИРУЕМЫЙ СПРОС НА УСЛУГИ СОЦИАЛЬНОЙ ИНФР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СТРУКТУРЫ (В СООТВЕТСТВИИ С ПРОГНОЗОМ ИЗМЕНЕНИЯ ЧИСЛЕННОСТИ И ПОЛОВОЗРАСТНОГО СОСТАВА НАСЕЛЕНИЯ) В ОБЛАСТЯХ, УКАЗАННЫХ В ПУНКТЕ 1 ТРЕБОВАНИЙ УТВЕРЖДЕННЫХ ПОСТАНОВЛЕНИЕМ ПРАВИТЕЛ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 xml:space="preserve">СТВА РФ ОТ 01.10.2015 </w:t>
      </w:r>
      <w:r>
        <w:rPr>
          <w:rFonts w:ascii="Times New Roman" w:hAnsi="Times New Roman" w:cs="Times New Roman"/>
          <w:b/>
        </w:rPr>
        <w:t>ГОДА № 1050, С УЧЕТОМ ОБЪЕМА ПЛАНИРУЕМОГО Ж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ЛИЩНОГО СТРОИТЕЛЬСТВА В СООТВЕТСТВИИ С ВЫДАННЫМИ РАЗРЕШ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НИЯМИ НА СТРОИТЕЛЬСТВО И ПРОГНОЗИРУЕМОГО ВЫБЫТИЯ ИЗ ЭКСЛУ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ТАЦИИ ОБЪЕКТОВ СОЦИАЛЬНОЙ ИНФРАСТРУКТУРЫ</w:t>
      </w:r>
      <w:proofErr w:type="gramEnd"/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Прогнозом на 2018 год и на период до 2032 года определены</w:t>
      </w:r>
      <w:r>
        <w:rPr>
          <w:rFonts w:ascii="Times New Roman" w:hAnsi="Times New Roman" w:cs="Times New Roman"/>
        </w:rPr>
        <w:t xml:space="preserve"> следующие приоритеты социальной инфраструктуры Ольгинского сельского поселения Приморско-Ахтарского  района Краснодарского края: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-повышение уровня жизни населения Ольгинского сельского поселения Приморско-Ахтарского района Краснодарского края, в том числ</w:t>
      </w:r>
      <w:r>
        <w:rPr>
          <w:rFonts w:ascii="Times New Roman" w:hAnsi="Times New Roman" w:cs="Times New Roman"/>
        </w:rPr>
        <w:t>е на основе развития социальной инфраструктуры;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-улучшение состояния здоровья населения на основе доступной широким слоям населения медицинской помощи и повышения качества медицинских услуг; </w:t>
      </w:r>
      <w:proofErr w:type="gramStart"/>
      <w:r>
        <w:rPr>
          <w:rFonts w:ascii="Times New Roman" w:hAnsi="Times New Roman" w:cs="Times New Roman"/>
        </w:rPr>
        <w:t>-р</w:t>
      </w:r>
      <w:proofErr w:type="gramEnd"/>
      <w:r>
        <w:rPr>
          <w:rFonts w:ascii="Times New Roman" w:hAnsi="Times New Roman" w:cs="Times New Roman"/>
        </w:rPr>
        <w:t xml:space="preserve">азвитие жилищной сферы в </w:t>
      </w:r>
      <w:proofErr w:type="spellStart"/>
      <w:r>
        <w:rPr>
          <w:rFonts w:ascii="Times New Roman" w:hAnsi="Times New Roman" w:cs="Times New Roman"/>
        </w:rPr>
        <w:t>Ольгинском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 Приморс</w:t>
      </w:r>
      <w:r>
        <w:rPr>
          <w:rFonts w:ascii="Times New Roman" w:hAnsi="Times New Roman" w:cs="Times New Roman"/>
        </w:rPr>
        <w:t>ко-Ахтарского района Краснодарского края;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-создание условий для гармоничного развития подрастающего поколения в </w:t>
      </w:r>
      <w:proofErr w:type="spellStart"/>
      <w:r>
        <w:rPr>
          <w:rFonts w:ascii="Times New Roman" w:hAnsi="Times New Roman" w:cs="Times New Roman"/>
        </w:rPr>
        <w:t>Ольгинском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 Приморско-Ахтарского района Краснодарского края;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-сохранение культурного наследия на территории </w:t>
      </w:r>
      <w:proofErr w:type="spellStart"/>
      <w:r>
        <w:rPr>
          <w:rFonts w:ascii="Times New Roman" w:hAnsi="Times New Roman" w:cs="Times New Roman"/>
        </w:rPr>
        <w:t>Ольгинском</w:t>
      </w:r>
      <w:proofErr w:type="spellEnd"/>
      <w:r>
        <w:rPr>
          <w:rFonts w:ascii="Times New Roman" w:hAnsi="Times New Roman" w:cs="Times New Roman"/>
        </w:rPr>
        <w:t xml:space="preserve"> сельс</w:t>
      </w:r>
      <w:r>
        <w:rPr>
          <w:rFonts w:ascii="Times New Roman" w:hAnsi="Times New Roman" w:cs="Times New Roman"/>
        </w:rPr>
        <w:t>ком поселении Приморско-Ахтарского района Краснодарского края.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Следует обратить внимание, что при решении проблем совершенствования культурно – бытового обслуживания населения в условиях современного развития необходимо выделять так называемые социально –</w:t>
      </w:r>
      <w:r>
        <w:rPr>
          <w:rFonts w:ascii="Times New Roman" w:hAnsi="Times New Roman" w:cs="Times New Roman"/>
        </w:rPr>
        <w:t xml:space="preserve"> нормируемые отрасли, деятельность которых определяется государственными задачами и высокой степенью социальной ответственности перед обществом. К социально – нормируемым отраслям следует отнести следующие: детские дошкольные и школьные учреждения, здравоо</w:t>
      </w:r>
      <w:r>
        <w:rPr>
          <w:rFonts w:ascii="Times New Roman" w:hAnsi="Times New Roman" w:cs="Times New Roman"/>
        </w:rPr>
        <w:t>хранение, учреждения культуры и искусства, частично спорта.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Территориальное планирование поселения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</w:t>
      </w:r>
      <w:r>
        <w:rPr>
          <w:rFonts w:ascii="Times New Roman" w:hAnsi="Times New Roman" w:cs="Times New Roman"/>
        </w:rPr>
        <w:t>адач развития муниципального образования и решение вопросов местного значения, установленных Федеральным законом от 06.10.2003 г. № 131-ФЗ «Об общих принципах организации местного самоуправления в Российской Федерации».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Территориальное планирование направл</w:t>
      </w:r>
      <w:r>
        <w:rPr>
          <w:rFonts w:ascii="Times New Roman" w:hAnsi="Times New Roman" w:cs="Times New Roman"/>
        </w:rPr>
        <w:t>ено на определение функционального назначения территории поселения исходя из совокупности социальных, экономических, экологических и иных факторов в целях: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обеспечения устойчивого развития поселения;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формирования благоприятной среды жизнедеятельности;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 и модернизации инженерной, транспортной и социальной инфраструктур;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формирования комплексной инфраструктуры поселения, отвечающей современным требованиям, установленным действующим законодат</w:t>
      </w:r>
      <w:r>
        <w:rPr>
          <w:rFonts w:ascii="Times New Roman" w:hAnsi="Times New Roman" w:cs="Times New Roman"/>
        </w:rPr>
        <w:t>ельством.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Территориальное планирование направлено на определение функционального назначения территории поселения исходя из совокупности социальных, экономических, экологических и иных факторов в целях: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обеспечения устойчивого развития поселения;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</w:t>
      </w:r>
      <w:r>
        <w:rPr>
          <w:rFonts w:ascii="Times New Roman" w:hAnsi="Times New Roman" w:cs="Times New Roman"/>
        </w:rPr>
        <w:t>ования благоприятной среды жизнедеятельности;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 и модернизации инженерной, транспортной и социальной инфраструктур;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формирования комплексной инфраструктуры поселения, отвечающей современным требованиям, установленным действующим законодательство</w:t>
      </w:r>
      <w:r>
        <w:rPr>
          <w:rFonts w:ascii="Times New Roman" w:hAnsi="Times New Roman" w:cs="Times New Roman"/>
        </w:rPr>
        <w:t>м.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 </w:t>
      </w:r>
      <w:r>
        <w:rPr>
          <w:rFonts w:ascii="Times New Roman" w:hAnsi="Times New Roman" w:cs="Times New Roman"/>
        </w:rPr>
        <w:t xml:space="preserve">задача включает в себя ряд направлений,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основным из которых относятся: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обеспечение экологически устойчивого развития территории путем создания условий для сохранения уникального природно-ресурсного потенциала территории, выполнения территорией охранных</w:t>
      </w:r>
      <w:r>
        <w:rPr>
          <w:rFonts w:ascii="Times New Roman" w:hAnsi="Times New Roman" w:cs="Times New Roman"/>
        </w:rPr>
        <w:t xml:space="preserve"> сред, эколого-воспроизводящих функций;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увеличение инвестиционной привлекательности поселения, что повлечет за собой создание новых рабочих мест, повышение уровня жизни населения; создание доступной и высокоэффективной социальной сферы обслуживания насел</w:t>
      </w:r>
      <w:r>
        <w:rPr>
          <w:rFonts w:ascii="Times New Roman" w:hAnsi="Times New Roman" w:cs="Times New Roman"/>
        </w:rPr>
        <w:t>ения, в том числе возможность получения квалифицированных услуг в сфере образования и здравоохранения; усовершенствование внешних и внутренних транспортных связей как основы укрепления экономической сферы, а также развитие улично-дорожной сети;</w:t>
      </w:r>
      <w:proofErr w:type="gramEnd"/>
      <w:r>
        <w:rPr>
          <w:rFonts w:ascii="Times New Roman" w:hAnsi="Times New Roman" w:cs="Times New Roman"/>
        </w:rPr>
        <w:t xml:space="preserve"> создание ус</w:t>
      </w:r>
      <w:r>
        <w:rPr>
          <w:rFonts w:ascii="Times New Roman" w:hAnsi="Times New Roman" w:cs="Times New Roman"/>
        </w:rPr>
        <w:t>ловий для разнообразных видов отдыха, занятия спортом.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комплексного градостроительного анализа потенциала поселения, генеральным планом определены основные пути решения задач пространственного развития населенных пунктов, входящих в состав поселе</w:t>
      </w:r>
      <w:r>
        <w:rPr>
          <w:rFonts w:ascii="Times New Roman" w:hAnsi="Times New Roman" w:cs="Times New Roman"/>
        </w:rPr>
        <w:t>ния: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совершенствование пространственной структуры территории населенных пунктов;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регенерация и развитие жилых территорий;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 зон общественных центров и объектов социальной инфраструктуры;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реорганизация и развитие производственных территорий.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Генеральным планом определены способы решения обозначенных задач пространственного развития поселения и населенных пунктов, входящих в его состав.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задачами по развитию общественных центров и объектов социальной инфраструктуры являются: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упорядо</w:t>
      </w:r>
      <w:r>
        <w:rPr>
          <w:rFonts w:ascii="Times New Roman" w:hAnsi="Times New Roman" w:cs="Times New Roman"/>
        </w:rPr>
        <w:t>чение сложившихся общественных центров и наполнение их объектами общественно-деловой и социальной инфраструктур;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организация деловых зон, включающих объекты обслуживания, торговли и досуга; формирование в общественных центрах благоустроенных и озелененны</w:t>
      </w:r>
      <w:r>
        <w:rPr>
          <w:rFonts w:ascii="Times New Roman" w:hAnsi="Times New Roman" w:cs="Times New Roman"/>
        </w:rPr>
        <w:t>х пешеходных пространств.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задачами по сохранению объектов историко-культурного наследия являются: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обеспечение физической сохранности объекта культурного наследия;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обеспечения сохранности объекта культурного наследия в его исторической среде н</w:t>
      </w:r>
      <w:r>
        <w:rPr>
          <w:rFonts w:ascii="Times New Roman" w:hAnsi="Times New Roman" w:cs="Times New Roman"/>
        </w:rPr>
        <w:t>а сопряженной с ним территории;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установление </w:t>
      </w:r>
      <w:proofErr w:type="gramStart"/>
      <w:r>
        <w:rPr>
          <w:rFonts w:ascii="Times New Roman" w:hAnsi="Times New Roman" w:cs="Times New Roman"/>
        </w:rPr>
        <w:t>режима использования территории объекта культурного наследия</w:t>
      </w:r>
      <w:proofErr w:type="gramEnd"/>
      <w:r>
        <w:rPr>
          <w:rFonts w:ascii="Times New Roman" w:hAnsi="Times New Roman" w:cs="Times New Roman"/>
        </w:rPr>
        <w:t>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Генеральным планом устанавливается задача: предусмотреть сохранение и реконструкцию существующих объектов, и новое строительство недостающих </w:t>
      </w:r>
      <w:r>
        <w:rPr>
          <w:rFonts w:ascii="Times New Roman" w:hAnsi="Times New Roman" w:cs="Times New Roman"/>
        </w:rPr>
        <w:t>объектов соцкультбыта  до норматива в соответствии с нормативным радиусом доступности.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проектных территорий, предусмотренная под развитие системы социального и культурно-бытового обслуживания, строительство жилых зданий, коммунальной зоны и иных об</w:t>
      </w:r>
      <w:r>
        <w:rPr>
          <w:rFonts w:ascii="Times New Roman" w:hAnsi="Times New Roman" w:cs="Times New Roman"/>
        </w:rPr>
        <w:t xml:space="preserve">ъектов, не требующих устройства санитарно-защитных зон, определяется в соответствии с прогнозом проектной численности населения ст. </w:t>
      </w:r>
      <w:proofErr w:type="spellStart"/>
      <w:r>
        <w:rPr>
          <w:rFonts w:ascii="Times New Roman" w:hAnsi="Times New Roman" w:cs="Times New Roman"/>
        </w:rPr>
        <w:t>Ольгинской</w:t>
      </w:r>
      <w:proofErr w:type="spellEnd"/>
      <w:r>
        <w:rPr>
          <w:rFonts w:ascii="Times New Roman" w:hAnsi="Times New Roman" w:cs="Times New Roman"/>
        </w:rPr>
        <w:t xml:space="preserve"> и требованиями, установленными в СНиП 2.07.01-89* 1989 и актуализированной редакции 2011 года.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потребность </w:t>
      </w:r>
      <w:r>
        <w:rPr>
          <w:rFonts w:ascii="Times New Roman" w:hAnsi="Times New Roman" w:cs="Times New Roman"/>
        </w:rPr>
        <w:t xml:space="preserve">территории для развития ст. </w:t>
      </w:r>
      <w:proofErr w:type="spellStart"/>
      <w:r>
        <w:rPr>
          <w:rFonts w:ascii="Times New Roman" w:hAnsi="Times New Roman" w:cs="Times New Roman"/>
        </w:rPr>
        <w:t>Ольгинской</w:t>
      </w:r>
      <w:proofErr w:type="spellEnd"/>
      <w:r>
        <w:rPr>
          <w:rFonts w:ascii="Times New Roman" w:hAnsi="Times New Roman" w:cs="Times New Roman"/>
        </w:rPr>
        <w:t xml:space="preserve"> составляет на расчетный срок до 2032 года около 58,7 га и на перспективу до 2047 года около 30,7 га (в том числе за период с 2032 по 2047 гг. – 28 га).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первую очередь строительства – 8,0 га.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Ольгинская имее</w:t>
      </w:r>
      <w:r>
        <w:rPr>
          <w:rFonts w:ascii="Times New Roman" w:hAnsi="Times New Roman" w:cs="Times New Roman"/>
        </w:rPr>
        <w:t>т территориальные резервы для размещения жилищного, социального, культурно-бытового, рекреационного и коммунально-складского строительства в границах, определенных схемой территориального планирования Приморско-Ахтарского района на начало проектирования ге</w:t>
      </w:r>
      <w:r>
        <w:rPr>
          <w:rFonts w:ascii="Times New Roman" w:hAnsi="Times New Roman" w:cs="Times New Roman"/>
        </w:rPr>
        <w:t>нерального плана Ольгинского сельского поселения.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Прирезка дополнительных территорий для развития населенного пункта не требуется.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границах Ольгинского сельского поселения предусматривается </w:t>
      </w:r>
      <w:proofErr w:type="gramStart"/>
      <w:r>
        <w:rPr>
          <w:rFonts w:ascii="Times New Roman" w:hAnsi="Times New Roman" w:cs="Times New Roman"/>
        </w:rPr>
        <w:t>раз-</w:t>
      </w:r>
      <w:proofErr w:type="spellStart"/>
      <w:r>
        <w:rPr>
          <w:rFonts w:ascii="Times New Roman" w:hAnsi="Times New Roman" w:cs="Times New Roman"/>
        </w:rPr>
        <w:t>витие</w:t>
      </w:r>
      <w:proofErr w:type="spellEnd"/>
      <w:proofErr w:type="gramEnd"/>
      <w:r>
        <w:rPr>
          <w:rFonts w:ascii="Times New Roman" w:hAnsi="Times New Roman" w:cs="Times New Roman"/>
        </w:rPr>
        <w:t xml:space="preserve"> полной сети учреждений социального и культурно-бытовог</w:t>
      </w:r>
      <w:r>
        <w:rPr>
          <w:rFonts w:ascii="Times New Roman" w:hAnsi="Times New Roman" w:cs="Times New Roman"/>
        </w:rPr>
        <w:t>о обслуживания, главной задачей которой является повышение качества уровня жизни населения.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Генеральным планом предусматривается двухуровневая система социального и культурно-бытового назначения.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Учреждения периодического пользования, к которым относятс</w:t>
      </w:r>
      <w:r>
        <w:rPr>
          <w:rFonts w:ascii="Times New Roman" w:hAnsi="Times New Roman" w:cs="Times New Roman"/>
        </w:rPr>
        <w:t>я общепоселковые учреждения: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клубы, Дома культуры,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поликлиники, больницы,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библиотеки,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центры,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крупные торговые центры, предприятия коммунального обслуживания, административно-хозяйственные и финансово-кредитные учреждения.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Учреждения </w:t>
      </w:r>
      <w:r>
        <w:rPr>
          <w:rFonts w:ascii="Times New Roman" w:hAnsi="Times New Roman" w:cs="Times New Roman"/>
        </w:rPr>
        <w:t>повседневного спроса (пользования), к которым относятся детские дошкольные учреждения, общеобразовательные школы, магазины повседневного спроса, приемные пункты КБО (предприятия бытового обслуживания), бани, почтовые отделения,  аптеки и др.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Проектом преду</w:t>
      </w:r>
      <w:r>
        <w:rPr>
          <w:rFonts w:ascii="Times New Roman" w:hAnsi="Times New Roman" w:cs="Times New Roman"/>
        </w:rPr>
        <w:t>сматривается реконструкция и модернизация существующих объектов соцкультбыта, а также строительство новых учреждений обслуживания.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Размещение объектов предусматривается с учетом нормативного радиуса доступности и в соответствии со «Схемой террито</w:t>
      </w:r>
      <w:r>
        <w:rPr>
          <w:rFonts w:ascii="Times New Roman" w:hAnsi="Times New Roman" w:cs="Times New Roman"/>
        </w:rPr>
        <w:t xml:space="preserve">риального </w:t>
      </w:r>
      <w:r>
        <w:rPr>
          <w:rFonts w:ascii="Times New Roman" w:hAnsi="Times New Roman" w:cs="Times New Roman"/>
        </w:rPr>
        <w:t xml:space="preserve">планирования Приморско-Ахтарского района  Краснодарского края», разработанной ОАО «Институт территориального планирования Краснодарского края» в 2009 году. Расчет потребности учреждений социального и культурно-бытового обслуживания выполнен, согласно СНиП </w:t>
      </w:r>
      <w:r>
        <w:rPr>
          <w:rFonts w:ascii="Times New Roman" w:hAnsi="Times New Roman" w:cs="Times New Roman"/>
        </w:rPr>
        <w:t>2.07.01-89* актуализированной редакции 2011 года и нормативам градостроительного проектирования Краснодарского края (постановление ЗСКК от июня 2009г. №1381-П)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Потребность в общеобразовательных школах определяется из расчета 100% охвата детей школьного воз</w:t>
      </w:r>
      <w:r>
        <w:rPr>
          <w:rFonts w:ascii="Times New Roman" w:hAnsi="Times New Roman" w:cs="Times New Roman"/>
        </w:rPr>
        <w:t xml:space="preserve">раста – </w:t>
      </w:r>
      <w:r>
        <w:rPr>
          <w:rFonts w:ascii="Times New Roman" w:hAnsi="Times New Roman" w:cs="Times New Roman"/>
          <w:color w:val="111111"/>
        </w:rPr>
        <w:t>126 учащихся на 1000 жителей.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Общая потребность на расчетный срок генплана</w:t>
      </w:r>
      <w:r>
        <w:rPr>
          <w:rFonts w:ascii="Times New Roman" w:hAnsi="Times New Roman" w:cs="Times New Roman"/>
        </w:rPr>
        <w:t xml:space="preserve"> составляет 612 учащихся.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Генеральным планом предусматривается реконструкция и модернизация существующей школы на 612 учащихся до 772 учащихся.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детских дошкольных</w:t>
      </w:r>
      <w:r>
        <w:rPr>
          <w:rFonts w:ascii="Times New Roman" w:hAnsi="Times New Roman" w:cs="Times New Roman"/>
        </w:rPr>
        <w:t xml:space="preserve"> учреждений определяется из расчета 85% охвата детей данного возраста и составляет 180 мест на 1000 жителей. Общей потребности детских дошкольных учреждений на расчетный срок генплана –  нет.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Генеральным планом предусматривается развитие полной сети социал</w:t>
      </w:r>
      <w:r>
        <w:rPr>
          <w:rFonts w:ascii="Times New Roman" w:hAnsi="Times New Roman" w:cs="Times New Roman"/>
        </w:rPr>
        <w:t>ьного и культурно-бытового обслуживания: культурно-просветительные, физкультурно-оздоровительные, торгово-бытовые, коммунально-бытовые комплексы и центры.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Предусматривается расширение существующего Дома культуры до 106 мест.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Предусматривается реконструкци</w:t>
      </w:r>
      <w:r>
        <w:rPr>
          <w:rFonts w:ascii="Times New Roman" w:hAnsi="Times New Roman" w:cs="Times New Roman"/>
        </w:rPr>
        <w:t>я существующей амбулатории с расширением до 22 посещений в смену.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Генеральным планом предусматривается больница со стационаром на 45 койки и подстанцией скорой помощи, химчистка, прачечные, банно-оздоровительные комплексы.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видах, назначении и на</w:t>
      </w:r>
      <w:r>
        <w:rPr>
          <w:rFonts w:ascii="Times New Roman" w:hAnsi="Times New Roman" w:cs="Times New Roman"/>
        </w:rPr>
        <w:t>именованиях планируемых для размещения объектов местного значения сельского поселения, их местоположение и основные характеристики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реконструкция Дома Культуры на 106 мест с библиотекой на 17,0 тыс. единиц хранения;</w:t>
      </w:r>
    </w:p>
    <w:p w:rsidR="00D14D76" w:rsidRDefault="002A0246">
      <w:pPr>
        <w:pStyle w:val="Standard"/>
        <w:keepNext/>
        <w:tabs>
          <w:tab w:val="left" w:pos="64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- реконструкция врачебной амбулатории с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расширением до 22 посещений в смену, а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тека;</w:t>
      </w:r>
    </w:p>
    <w:p w:rsidR="00D14D76" w:rsidRDefault="002A0246">
      <w:pPr>
        <w:pStyle w:val="Standard"/>
        <w:keepNext/>
        <w:tabs>
          <w:tab w:val="left" w:pos="64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- проектируется больница со стационаром на 45 койки с подстанцией скорой помощи на 2 машины, профилакторий;</w:t>
      </w:r>
    </w:p>
    <w:p w:rsidR="00D14D76" w:rsidRDefault="002A0246">
      <w:pPr>
        <w:pStyle w:val="Standard"/>
        <w:keepNext/>
        <w:tabs>
          <w:tab w:val="left" w:pos="64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- общественный центр, в составе: магазины продовольственных и непродовольстве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ных товаров, кафе,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магазин кулинарии, предприятия бытового обслуживания, помещения физкультурно-оздоровительной работы с населением, помещения культурно-массовой раб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ты и досуга населения, офисные деловые помещения, аптека;</w:t>
      </w:r>
    </w:p>
    <w:p w:rsidR="00D14D76" w:rsidRDefault="002A0246">
      <w:pPr>
        <w:pStyle w:val="Standard"/>
        <w:keepNext/>
        <w:tabs>
          <w:tab w:val="left" w:pos="64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- спортивный комплекс со спортивным залом на 224,4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bCs/>
          <w:iCs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зала, помещения физкул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турно-оздоровительной работы (тренажерные залы);</w:t>
      </w:r>
    </w:p>
    <w:p w:rsidR="00D14D76" w:rsidRDefault="002A0246">
      <w:pPr>
        <w:pStyle w:val="Standard"/>
        <w:keepNext/>
        <w:tabs>
          <w:tab w:val="left" w:pos="64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- стадион с комплексом спортивных площадок;</w:t>
      </w:r>
    </w:p>
    <w:p w:rsidR="00D14D76" w:rsidRDefault="002A0246">
      <w:pPr>
        <w:pStyle w:val="Standard"/>
        <w:keepNext/>
        <w:tabs>
          <w:tab w:val="left" w:pos="64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- административно-общественный центр, отделением связи (почта, сбербанк);   </w:t>
      </w:r>
    </w:p>
    <w:p w:rsidR="00D14D76" w:rsidRDefault="002A0246">
      <w:pPr>
        <w:pStyle w:val="Standard"/>
        <w:keepNext/>
        <w:tabs>
          <w:tab w:val="left" w:pos="64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- помещения физкультурно-оздоровительной и культурно-массово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й работы и досуга населения;</w:t>
      </w:r>
    </w:p>
    <w:p w:rsidR="00D14D76" w:rsidRDefault="002A0246">
      <w:pPr>
        <w:pStyle w:val="Standard"/>
        <w:keepNext/>
        <w:tabs>
          <w:tab w:val="left" w:pos="64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- рынок;</w:t>
      </w:r>
    </w:p>
    <w:p w:rsidR="00D14D76" w:rsidRDefault="002A0246">
      <w:pPr>
        <w:pStyle w:val="Standard"/>
        <w:keepNext/>
        <w:tabs>
          <w:tab w:val="left" w:pos="64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- торгово-бытовые центры;</w:t>
      </w:r>
    </w:p>
    <w:p w:rsidR="00D14D76" w:rsidRDefault="002A0246">
      <w:pPr>
        <w:pStyle w:val="Standard"/>
        <w:keepNext/>
        <w:tabs>
          <w:tab w:val="left" w:pos="64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- предприятия общественного питания;</w:t>
      </w:r>
    </w:p>
    <w:p w:rsidR="00D14D76" w:rsidRDefault="002A0246">
      <w:pPr>
        <w:pStyle w:val="Standard"/>
        <w:keepNext/>
        <w:tabs>
          <w:tab w:val="left" w:pos="64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- баня (сауна)  на 20 мест; прачечная с химчисткой;</w:t>
      </w:r>
    </w:p>
    <w:p w:rsidR="00D14D76" w:rsidRDefault="002A0246">
      <w:pPr>
        <w:pStyle w:val="Standard"/>
        <w:keepNext/>
        <w:tabs>
          <w:tab w:val="left" w:pos="64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- гостиница на 20 мест;</w:t>
      </w:r>
    </w:p>
    <w:p w:rsidR="00D14D76" w:rsidRDefault="002A0246">
      <w:pPr>
        <w:pStyle w:val="Standard"/>
        <w:keepNext/>
        <w:tabs>
          <w:tab w:val="left" w:pos="64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- жилищно-эксплуатационная организация.</w:t>
      </w:r>
    </w:p>
    <w:p w:rsidR="00D14D76" w:rsidRDefault="002A0246">
      <w:pPr>
        <w:pStyle w:val="Standard"/>
        <w:suppressAutoHyphens w:val="0"/>
        <w:jc w:val="center"/>
        <w:rPr>
          <w:rFonts w:hint="eastAsia"/>
        </w:rPr>
      </w:pPr>
      <w:r>
        <w:t>Потребность территорий, таблица 4</w:t>
      </w:r>
    </w:p>
    <w:tbl>
      <w:tblPr>
        <w:tblW w:w="9858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2352"/>
        <w:gridCol w:w="3570"/>
      </w:tblGrid>
      <w:tr w:rsidR="00D14D7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>Наименование территорий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>На перспективу до 2032 г.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>В том числе на срок генплана до 2032 г.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1. Общественно-деловые,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га</w:t>
            </w:r>
            <w:proofErr w:type="gramEnd"/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6,07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6,07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2. Рекреационные,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га</w:t>
            </w:r>
            <w:proofErr w:type="gramEnd"/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3,08</w:t>
            </w:r>
          </w:p>
          <w:p w:rsidR="00D14D76" w:rsidRDefault="00D14D7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3,08</w:t>
            </w:r>
          </w:p>
          <w:p w:rsidR="00D14D76" w:rsidRDefault="00D14D7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3. производственная зона,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га</w:t>
            </w:r>
            <w:proofErr w:type="gramEnd"/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47,62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47,62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ar-SA"/>
              </w:rPr>
              <w:t>Зона инженерной и транспортной инфраструктур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70,77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70,77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5. зона специального назначения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4,60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4,60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6.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ar-SA"/>
              </w:rPr>
              <w:t>Прочие территории, в том числе зона сельскохозя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ar-SA"/>
              </w:rPr>
              <w:t>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ar-SA"/>
              </w:rPr>
              <w:t>ственного использования</w:t>
            </w:r>
          </w:p>
        </w:tc>
        <w:tc>
          <w:tcPr>
            <w:tcW w:w="235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161,22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161,22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Standard"/>
              <w:suppressAutoHyphens w:val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235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293,36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293,36</w:t>
            </w:r>
          </w:p>
        </w:tc>
      </w:tr>
    </w:tbl>
    <w:p w:rsidR="00D14D76" w:rsidRDefault="00D14D7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00FF00"/>
        </w:rPr>
      </w:pP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Площадь проектных территорий, предусмотренная под развитие системы социального и </w:t>
      </w:r>
      <w:r>
        <w:rPr>
          <w:rFonts w:ascii="Times New Roman" w:eastAsia="Times New Roman" w:hAnsi="Times New Roman" w:cs="Times New Roman"/>
        </w:rPr>
        <w:t>культурно-бытового обслуживания, строительство жилых зданий, коммунальной зоны и иных объектов, не требующих устройства санитарно-защитных зон, определяется в соотве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ствии с прогнозом проектной численности населения ст. </w:t>
      </w:r>
      <w:proofErr w:type="spellStart"/>
      <w:r>
        <w:rPr>
          <w:rFonts w:ascii="Times New Roman" w:eastAsia="Times New Roman" w:hAnsi="Times New Roman" w:cs="Times New Roman"/>
        </w:rPr>
        <w:t>Ольгинской</w:t>
      </w:r>
      <w:proofErr w:type="spellEnd"/>
      <w:r>
        <w:rPr>
          <w:rFonts w:ascii="Times New Roman" w:eastAsia="Times New Roman" w:hAnsi="Times New Roman" w:cs="Times New Roman"/>
        </w:rPr>
        <w:t xml:space="preserve"> и требованиями, уст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новле</w:t>
      </w:r>
      <w:r>
        <w:rPr>
          <w:rFonts w:ascii="Times New Roman" w:eastAsia="Times New Roman" w:hAnsi="Times New Roman" w:cs="Times New Roman"/>
        </w:rPr>
        <w:t>нными в СНиП 2.07.01-89* 1989 и актуализированной редакции 2011 года.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потребность для обеспечения жилым фондом нового населения и полной замены выбывающего жилья с учетом принятого уровня жилищной обеспеченности составит:</w:t>
      </w:r>
    </w:p>
    <w:p w:rsidR="00D14D76" w:rsidRDefault="002A0246">
      <w:pPr>
        <w:pStyle w:val="a8"/>
        <w:ind w:left="578"/>
      </w:pPr>
      <w:r>
        <w:rPr>
          <w:rFonts w:ascii="Times New Roman" w:hAnsi="Times New Roman" w:cs="Times New Roman"/>
        </w:rPr>
        <w:t>на период 2011 - 2021 гг. –</w:t>
      </w:r>
      <w:r>
        <w:rPr>
          <w:rFonts w:ascii="Times New Roman" w:hAnsi="Times New Roman" w:cs="Times New Roman"/>
        </w:rPr>
        <w:t xml:space="preserve"> 13,4 тыс.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общей жилой площади;</w:t>
      </w:r>
    </w:p>
    <w:p w:rsidR="00D14D76" w:rsidRDefault="002A0246">
      <w:pPr>
        <w:pStyle w:val="a8"/>
        <w:ind w:left="578"/>
      </w:pPr>
      <w:r>
        <w:rPr>
          <w:rFonts w:ascii="Times New Roman" w:hAnsi="Times New Roman" w:cs="Times New Roman"/>
        </w:rPr>
        <w:t>на период 2021 – 2031 гг. – 15,3 тыс.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общей жилой площади.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lastRenderedPageBreak/>
        <w:t xml:space="preserve">Итого по 2 этапам строительства: </w:t>
      </w:r>
      <w:r>
        <w:rPr>
          <w:rFonts w:ascii="Times New Roman" w:eastAsia="Times New Roman" w:hAnsi="Times New Roman" w:cs="Times New Roman"/>
        </w:rPr>
        <w:t>28,7 тыс. м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Станица Ольгинская имеет территориальные резервы для размещения жилищного, социального, культурно-бытового, рекр</w:t>
      </w:r>
      <w:r>
        <w:rPr>
          <w:rFonts w:ascii="Times New Roman" w:eastAsia="Times New Roman" w:hAnsi="Times New Roman" w:cs="Times New Roman"/>
        </w:rPr>
        <w:t>еационного и коммунально-складского строительства в границах, определенных схемой территориального планирования Приморско-Ахтарского района на начало проектирования генерального плана Ольгинского сельского поселения.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Прирезка дополнительных территорий для </w:t>
      </w:r>
      <w:r>
        <w:rPr>
          <w:rFonts w:ascii="Times New Roman" w:eastAsia="Times New Roman" w:hAnsi="Times New Roman" w:cs="Times New Roman"/>
          <w:shd w:val="clear" w:color="auto" w:fill="FFFFFF"/>
        </w:rPr>
        <w:t>развития населенного пункта не требуется.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Ольгинское сельское поселение находится в восточной части муниципального образования Приморско-Ахтарский район и имеет общие границы с четырьмя сельскими поселениями Приморско-Ахтарского района и двумя районами.</w:t>
      </w:r>
    </w:p>
    <w:p w:rsidR="00D14D76" w:rsidRDefault="002A0246">
      <w:pPr>
        <w:pStyle w:val="Standard"/>
        <w:suppressAutoHyphens w:val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Территория </w:t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Ольгинск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ого сельского поселения находится в зоне умеренно-континентального климата с хорошей обеспеченностью теплом, смягченного влиянием Азо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ского моря.</w:t>
      </w:r>
    </w:p>
    <w:p w:rsidR="00D14D76" w:rsidRDefault="002A0246">
      <w:pPr>
        <w:pStyle w:val="Standard"/>
        <w:suppressAutoHyphens w:val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Ольгинское сельское поселение – это самый крупный сельскохозяйственный комплекс района. Кр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оме застроенной части, территория поселения – это сельскохозяйственные угодья.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Важным фактором стабилизации и дальнейшего развития экономики Ольгинского поселения должно стать широкое и комплексное освоение природно-ресурсного потенциала территории.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Терри</w:t>
      </w:r>
      <w:r>
        <w:rPr>
          <w:rFonts w:ascii="Times New Roman" w:hAnsi="Times New Roman"/>
        </w:rPr>
        <w:t>тория планирования располагает сырьевыми ресурсами для дальнейшего развития традиционных для поселения отраслей сельскохозяйственного производства.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растениеводстве при сохранении ведущей роли зернового хозяйства, и прежде всего, выращивание пшеницы, пла</w:t>
      </w:r>
      <w:r>
        <w:rPr>
          <w:rFonts w:ascii="Times New Roman" w:hAnsi="Times New Roman"/>
        </w:rPr>
        <w:t>нируется наращивание производства сахарной свеклы, масличных культур.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последние годы наблюдается увеличение интересов, в том числе инвестиционных, к такой трудоемкой и капиталоемкой отрасли, как овощеводство, которая перешла в разряд низкотоварных – преи</w:t>
      </w:r>
      <w:r>
        <w:rPr>
          <w:rFonts w:ascii="Times New Roman" w:hAnsi="Times New Roman"/>
        </w:rPr>
        <w:t xml:space="preserve">мущественно ориентированных на личное потребление. В ближайшей перспективе планируется организация тепличного хозяйства по выращиванию овощей на площади 0,3 га в </w:t>
      </w:r>
      <w:proofErr w:type="spellStart"/>
      <w:r>
        <w:rPr>
          <w:rFonts w:ascii="Times New Roman" w:hAnsi="Times New Roman"/>
        </w:rPr>
        <w:t>ст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льгинской</w:t>
      </w:r>
      <w:proofErr w:type="spellEnd"/>
      <w:r>
        <w:rPr>
          <w:rFonts w:ascii="Times New Roman" w:hAnsi="Times New Roman"/>
        </w:rPr>
        <w:t>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Проблема оптимизации животноводческой отрасли должна решаться за счет восстанов</w:t>
      </w:r>
      <w:r>
        <w:rPr>
          <w:rFonts w:ascii="Times New Roman" w:hAnsi="Times New Roman"/>
        </w:rPr>
        <w:t>ления прежнего потенциала с упором на развитие мясомолочного скотоводства, а также  высокоинтенсивных отраслей животноводства: свиноводства и птицеводства.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краткосрочной перспективе рост производства животноводческой продукции будет зависеть от увеличени</w:t>
      </w:r>
      <w:r>
        <w:rPr>
          <w:rFonts w:ascii="Times New Roman" w:hAnsi="Times New Roman"/>
        </w:rPr>
        <w:t>я поголовья и возможностей лучшего использования сельскохозяйственных животных в личных подворьях населения и неспециализированных хозяйствах. В дальнейшем перспективы развития отрасли связаны с организацией специализированных животноводческих ферм и компл</w:t>
      </w:r>
      <w:r>
        <w:rPr>
          <w:rFonts w:ascii="Times New Roman" w:hAnsi="Times New Roman"/>
        </w:rPr>
        <w:t>ексов.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Промышленный потенциал территории планируется реализовать путем развития действующих мощностей и строительства новых производств.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Подготовлен к реализации  инвестиционный проект «Строительство завода по консервированию сельскохозяйственной продукци</w:t>
      </w:r>
      <w:r>
        <w:rPr>
          <w:rFonts w:ascii="Times New Roman" w:hAnsi="Times New Roman"/>
        </w:rPr>
        <w:t>и (бобовых культур и кукурузы)» с организацией 90 рабочих мест, планируется проведение реконструкции молокозавода. В дальнейшем рекомендуется строительство предприятий по переработке сельхозпродукции преимущественно в рамках малого бизнеса.</w:t>
      </w:r>
    </w:p>
    <w:p w:rsidR="00D14D76" w:rsidRDefault="002A0246">
      <w:pPr>
        <w:pStyle w:val="Standard"/>
        <w:suppressAutoHyphens w:val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Еще одним прио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ритетным направлением экономики поселения на перспективу, для развития которой есть все предпосылки,  является отрасль туризма и рекреации.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Ольгинское поселение  расположено на местности, характеризующейся комфортными климатическими условиями,  разнообраз</w:t>
      </w:r>
      <w:r>
        <w:rPr>
          <w:rFonts w:ascii="Times New Roman" w:hAnsi="Times New Roman"/>
        </w:rPr>
        <w:t>ием природных ландшафтов, растительного и животного мира.</w:t>
      </w:r>
    </w:p>
    <w:p w:rsidR="00D14D76" w:rsidRDefault="00D14D76">
      <w:pPr>
        <w:pStyle w:val="Standard"/>
        <w:ind w:firstLine="709"/>
        <w:jc w:val="both"/>
        <w:rPr>
          <w:rFonts w:ascii="Times New Roman" w:hAnsi="Times New Roman"/>
        </w:rPr>
      </w:pP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Наличие плавневой зоны создает возможность организации  мест отдыха (охота, рыбалка), развития туризма «Выходного дня», сельского туризма.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Проектом намечено строительство рекреационного жилья (мин</w:t>
      </w:r>
      <w:r>
        <w:rPr>
          <w:rFonts w:ascii="Times New Roman" w:hAnsi="Times New Roman"/>
        </w:rPr>
        <w:t xml:space="preserve">и-гостиниц) в </w:t>
      </w:r>
      <w:proofErr w:type="spellStart"/>
      <w:r>
        <w:rPr>
          <w:rFonts w:ascii="Times New Roman" w:hAnsi="Times New Roman"/>
        </w:rPr>
        <w:t>х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озрождение</w:t>
      </w:r>
      <w:proofErr w:type="spellEnd"/>
      <w:r>
        <w:rPr>
          <w:rFonts w:ascii="Times New Roman" w:hAnsi="Times New Roman"/>
        </w:rPr>
        <w:t>, благоустройство населенных пунктов поселения.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Дополнительным фактором развития Ольгинского поселения будет выступать использование транспортных путей, проходящих через его территорию, для организации комплексов придорожного сер</w:t>
      </w:r>
      <w:r>
        <w:rPr>
          <w:rFonts w:ascii="Times New Roman" w:hAnsi="Times New Roman"/>
        </w:rPr>
        <w:t>виса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2031 год и с учетом существующего положения в организации обслуживания поселения.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асчет учреждений и предприятий обслуживания производился в соответствии с Нормативами градостроительного проектирования Краснодарского края (Приложение к постановлению Законодательного Собрания Краснодарского края от 24 июня 2009 г. N 1381-П).</w:t>
      </w:r>
    </w:p>
    <w:p w:rsidR="00D14D76" w:rsidRDefault="002A0246">
      <w:pPr>
        <w:pStyle w:val="Standard"/>
        <w:suppressAutoHyphens w:val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перспектив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е с ростом численности населения, планируется увеличение емкости во всех сферах обслуживания, развитие объектов отдыха, физкультуры и спорта.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 состав Ольгинского сельского поселения входят 7 населенных пунктов: 1 станица (Ольгинская), 1 поселок (Октябрьск</w:t>
      </w:r>
      <w:r>
        <w:rPr>
          <w:rFonts w:ascii="Times New Roman" w:hAnsi="Times New Roman"/>
          <w:shd w:val="clear" w:color="auto" w:fill="FFFFFF"/>
        </w:rPr>
        <w:t xml:space="preserve">ий), 4 хутора (Бейсуг, Возрождение, Добровольный, Крупской), 1 село (Ягодное), на </w:t>
      </w:r>
      <w:proofErr w:type="gramStart"/>
      <w:r>
        <w:rPr>
          <w:rFonts w:ascii="Times New Roman" w:hAnsi="Times New Roman"/>
          <w:shd w:val="clear" w:color="auto" w:fill="FFFFFF"/>
        </w:rPr>
        <w:t>территории</w:t>
      </w:r>
      <w:proofErr w:type="gramEnd"/>
      <w:r>
        <w:rPr>
          <w:rFonts w:ascii="Times New Roman" w:hAnsi="Times New Roman"/>
          <w:shd w:val="clear" w:color="auto" w:fill="FFFFFF"/>
        </w:rPr>
        <w:t xml:space="preserve"> которых по состоянию на 01.01.2011 года проживало 5750 человек, из них: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в станице Ольгинская – 4831 чел.;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в </w:t>
      </w:r>
      <w:r>
        <w:rPr>
          <w:rFonts w:ascii="Times New Roman" w:hAnsi="Times New Roman"/>
          <w:shd w:val="clear" w:color="auto" w:fill="FFFFFF"/>
          <w:lang w:eastAsia="ar-SA"/>
        </w:rPr>
        <w:t xml:space="preserve">поселке </w:t>
      </w:r>
      <w:proofErr w:type="gramStart"/>
      <w:r>
        <w:rPr>
          <w:rFonts w:ascii="Times New Roman" w:hAnsi="Times New Roman"/>
          <w:shd w:val="clear" w:color="auto" w:fill="FFFFFF"/>
          <w:lang w:eastAsia="ar-SA"/>
        </w:rPr>
        <w:t>Октябрьский</w:t>
      </w:r>
      <w:proofErr w:type="gramEnd"/>
      <w:r>
        <w:rPr>
          <w:rFonts w:ascii="Times New Roman" w:hAnsi="Times New Roman"/>
          <w:shd w:val="clear" w:color="auto" w:fill="FFFFFF"/>
        </w:rPr>
        <w:t xml:space="preserve"> – 625 чел.;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в хуторе Бейсуг –</w:t>
      </w:r>
      <w:r>
        <w:rPr>
          <w:rFonts w:ascii="Times New Roman" w:hAnsi="Times New Roman"/>
          <w:shd w:val="clear" w:color="auto" w:fill="FFFFFF"/>
        </w:rPr>
        <w:t xml:space="preserve"> 92 чел.;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в хуторе </w:t>
      </w:r>
      <w:proofErr w:type="gramStart"/>
      <w:r>
        <w:rPr>
          <w:rFonts w:ascii="Times New Roman" w:hAnsi="Times New Roman"/>
          <w:shd w:val="clear" w:color="auto" w:fill="FFFFFF"/>
        </w:rPr>
        <w:t>Добровольный</w:t>
      </w:r>
      <w:proofErr w:type="gramEnd"/>
      <w:r>
        <w:rPr>
          <w:rFonts w:ascii="Times New Roman" w:hAnsi="Times New Roman"/>
          <w:shd w:val="clear" w:color="auto" w:fill="FFFFFF"/>
        </w:rPr>
        <w:t xml:space="preserve"> – 73 чел.;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в хуторе Возрождение – 57 чел.;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в хуторе Крупской – 54 чел.;</w:t>
      </w:r>
    </w:p>
    <w:p w:rsidR="00D14D76" w:rsidRDefault="002A0246">
      <w:pPr>
        <w:pStyle w:val="Standard"/>
        <w:suppressAutoHyphens w:val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в селе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Ягодное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– 18 чел.</w:t>
      </w:r>
    </w:p>
    <w:p w:rsidR="00D14D76" w:rsidRDefault="00D14D76">
      <w:pPr>
        <w:pStyle w:val="Standard"/>
        <w:suppressAutoHyphens w:val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2.4. ОЦЕНКА НОРМАТИВНО – ПРАВОВОЙ БАЗЫ, НЕОБХОДИМОЙ ДЛЯ ФУНКЦИОНИРОВАНИЯ И РАЗВИТИЯ СОЦИАЛЬНОЙ ИНФРАСТРУКТУРЫ </w:t>
      </w:r>
      <w:r>
        <w:rPr>
          <w:rFonts w:ascii="Times New Roman" w:eastAsia="Times New Roman" w:hAnsi="Times New Roman" w:cs="Times New Roman"/>
          <w:b/>
        </w:rPr>
        <w:t>П</w:t>
      </w:r>
      <w:r>
        <w:rPr>
          <w:rFonts w:ascii="Times New Roman" w:eastAsia="Times New Roman" w:hAnsi="Times New Roman" w:cs="Times New Roman"/>
          <w:b/>
        </w:rPr>
        <w:t>О</w:t>
      </w:r>
      <w:r>
        <w:rPr>
          <w:rFonts w:ascii="Times New Roman" w:eastAsia="Times New Roman" w:hAnsi="Times New Roman" w:cs="Times New Roman"/>
          <w:b/>
        </w:rPr>
        <w:t>СЕЛЕНИЯ</w:t>
      </w:r>
    </w:p>
    <w:p w:rsidR="00D14D76" w:rsidRDefault="002A0246">
      <w:pPr>
        <w:pStyle w:val="Standard"/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функционирования и развития социальной инфраструктуры Ольгинского сельск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го поселения в поселении разработана следующая нормативно-правовая база: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11111"/>
        </w:rPr>
        <w:t>Генеральный план Ольгинского сельского поселения Приморско-Ахтарского  ра</w:t>
      </w:r>
      <w:r>
        <w:rPr>
          <w:rFonts w:ascii="Times New Roman" w:eastAsia="Times New Roman" w:hAnsi="Times New Roman" w:cs="Times New Roman"/>
          <w:color w:val="111111"/>
        </w:rPr>
        <w:t>й</w:t>
      </w:r>
      <w:r>
        <w:rPr>
          <w:rFonts w:ascii="Times New Roman" w:eastAsia="Times New Roman" w:hAnsi="Times New Roman" w:cs="Times New Roman"/>
          <w:color w:val="111111"/>
        </w:rPr>
        <w:t>она;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–</w:t>
      </w:r>
      <w:r>
        <w:rPr>
          <w:rFonts w:ascii="Times New Roman" w:eastAsia="Times New Roman" w:hAnsi="Times New Roman" w:cs="Times New Roman"/>
          <w:color w:val="111111"/>
        </w:rPr>
        <w:tab/>
        <w:t>Муниципальная</w:t>
      </w:r>
      <w:r>
        <w:rPr>
          <w:rFonts w:ascii="Times New Roman" w:eastAsia="Times New Roman" w:hAnsi="Times New Roman" w:cs="Times New Roman"/>
          <w:color w:val="111111"/>
        </w:rPr>
        <w:t xml:space="preserve"> долгосрочная целевая программа «Комплексное развитие систем коммунальной инфраструктуры на территории Ольгинского сельского поселения Приморско-Ахтарского района Краснодарского края  на «2015-2031 годы»;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–</w:t>
      </w:r>
      <w:r>
        <w:rPr>
          <w:rFonts w:ascii="Times New Roman" w:eastAsia="Times New Roman" w:hAnsi="Times New Roman" w:cs="Times New Roman"/>
          <w:color w:val="111111"/>
        </w:rPr>
        <w:tab/>
        <w:t>Местные нормативы градостроительного проектирован</w:t>
      </w:r>
      <w:r>
        <w:rPr>
          <w:rFonts w:ascii="Times New Roman" w:eastAsia="Times New Roman" w:hAnsi="Times New Roman" w:cs="Times New Roman"/>
          <w:color w:val="111111"/>
        </w:rPr>
        <w:t>ия Ольгинского сельского поселения, утверждены решением Совета 19.10.2012 года № 172;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Градостроительный кодекс Российской Федерации;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Лесной кодекс Российской Федерации;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Федеральный закон от 06.10. 2003 № 131-ФЗ «Об общих принципах организации местног</w:t>
      </w:r>
      <w:r>
        <w:rPr>
          <w:rFonts w:ascii="Times New Roman" w:eastAsia="Times New Roman" w:hAnsi="Times New Roman" w:cs="Times New Roman"/>
        </w:rPr>
        <w:t>о самоуправления в Российской Федерации»;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Федеральный закон от 12.02.1998 № 28-ФЗ «О гражданской обороне»;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Федеральный закон от 04.05.1999 № 96-ФЗ «Об охране атмосферного воздуха»;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Федеральный закон от 26.03.2003 № 35-ФЗ «Об электроэнергетике»;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Фед</w:t>
      </w:r>
      <w:r>
        <w:rPr>
          <w:rFonts w:ascii="Times New Roman" w:eastAsia="Times New Roman" w:hAnsi="Times New Roman" w:cs="Times New Roman"/>
        </w:rPr>
        <w:t>еральный закон от 31.03.1999 № 69-ФЗ «О газоснабжении в Российской Фед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рации»;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–</w:t>
      </w:r>
      <w:r>
        <w:rPr>
          <w:rFonts w:ascii="Times New Roman" w:eastAsia="Times New Roman" w:hAnsi="Times New Roman" w:cs="Times New Roman"/>
        </w:rPr>
        <w:tab/>
        <w:t>Федеральный закон от 27.07.2010 № 190-ФЗ «О теплоснабжении»;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Федеральный закон от 07.12.2011 № 416-ФЗ «О водоснабжении и водоотведении»;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 xml:space="preserve">Федеральный закон от 22.07.2008 № </w:t>
      </w:r>
      <w:r>
        <w:rPr>
          <w:rFonts w:ascii="Times New Roman" w:eastAsia="Times New Roman" w:hAnsi="Times New Roman" w:cs="Times New Roman"/>
        </w:rPr>
        <w:t>123-ФЗ «Технический регламент о требов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ниях пожарной безопасности»;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Федеральный закон от 29.12.2012 №273-ФЗ «Об образовании в Российской Фед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рации».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Распоряжение Правительства Российской Федерации от 03.07.1996 № 1063-р «О Социальных нормативах и норма</w:t>
      </w:r>
      <w:r>
        <w:rPr>
          <w:rFonts w:ascii="Times New Roman" w:eastAsia="Times New Roman" w:hAnsi="Times New Roman" w:cs="Times New Roman"/>
        </w:rPr>
        <w:t>х»;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Распоряжение Правительства Российской Федерации от 25.05.2004 № 707-р «Об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</w:t>
      </w:r>
      <w:r>
        <w:rPr>
          <w:rFonts w:ascii="Times New Roman" w:eastAsia="Times New Roman" w:hAnsi="Times New Roman" w:cs="Times New Roman"/>
        </w:rPr>
        <w:t>кой плотностью населения»;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Приказ Министерства регионального развития России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СП 42.13330.2011. Свод прав</w:t>
      </w:r>
      <w:r>
        <w:rPr>
          <w:rFonts w:ascii="Times New Roman" w:eastAsia="Times New Roman" w:hAnsi="Times New Roman" w:cs="Times New Roman"/>
        </w:rPr>
        <w:t>ил. Градостроительство. Планировка и застройка 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родских и сельских поселений. Актуализированная редакция СНиП 2.07.01-89*;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СНиП 2.07.01-89* Градостроительство. Планировка и застройка городских и сел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>ских поселений;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 xml:space="preserve">СанПиН 2.2.1/2.1.1.1200-03 </w:t>
      </w:r>
      <w:r>
        <w:rPr>
          <w:rFonts w:ascii="Times New Roman" w:eastAsia="Times New Roman" w:hAnsi="Times New Roman" w:cs="Times New Roman"/>
        </w:rPr>
        <w:t>«Санитарно-защитные зоны и санитарная классиф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кация предприятий, сооружений и иных объектов»;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СанПиН 2.1.6.1032-01 «Гигиенические требования к обеспечению качества атм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сферного воздуха населенных мест».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 xml:space="preserve">ГОСТ 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 xml:space="preserve"> 52498-2005 Национальный стандарт Российско</w:t>
      </w:r>
      <w:r>
        <w:rPr>
          <w:rFonts w:ascii="Times New Roman" w:eastAsia="Times New Roman" w:hAnsi="Times New Roman" w:cs="Times New Roman"/>
        </w:rPr>
        <w:t>й Федерации «Социальное обслуживание населения. Классификация учреждений социального обслуживания».</w:t>
      </w:r>
    </w:p>
    <w:p w:rsidR="00D14D76" w:rsidRDefault="002A0246">
      <w:pPr>
        <w:pStyle w:val="Standard"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НПБ 101-95 Нормы проектирования объектов пожарной охраны, утвержденные заместителем Главного Государственного инспектора Российской Федерации по пожарному</w:t>
      </w:r>
      <w:r>
        <w:rPr>
          <w:rFonts w:ascii="Times New Roman" w:eastAsia="Times New Roman" w:hAnsi="Times New Roman" w:cs="Times New Roman"/>
        </w:rPr>
        <w:t xml:space="preserve"> надзору, введенные в действие Приказом Главного управления государственной противоп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жарной службы Министерства внутренних дел России от 30.12.1994 № 36.</w:t>
      </w:r>
    </w:p>
    <w:p w:rsidR="00D14D76" w:rsidRDefault="002A0246">
      <w:pPr>
        <w:pStyle w:val="Standard"/>
        <w:suppressAutoHyphens w:val="0"/>
        <w:ind w:firstLine="709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Данная нормативно-правовая база является необходимой и достаточной для дальне</w:t>
      </w:r>
      <w:r>
        <w:rPr>
          <w:rFonts w:ascii="Times New Roman" w:eastAsia="Times New Roman" w:hAnsi="Times New Roman" w:cs="Times New Roman"/>
          <w:color w:val="111111"/>
        </w:rPr>
        <w:t>й</w:t>
      </w:r>
      <w:r>
        <w:rPr>
          <w:rFonts w:ascii="Times New Roman" w:eastAsia="Times New Roman" w:hAnsi="Times New Roman" w:cs="Times New Roman"/>
          <w:color w:val="111111"/>
        </w:rPr>
        <w:t xml:space="preserve">шего функционирования и </w:t>
      </w:r>
      <w:r>
        <w:rPr>
          <w:rFonts w:ascii="Times New Roman" w:eastAsia="Times New Roman" w:hAnsi="Times New Roman" w:cs="Times New Roman"/>
          <w:color w:val="111111"/>
        </w:rPr>
        <w:t>развития социальной инфраструктуры Ольгинского сельского п</w:t>
      </w:r>
      <w:r>
        <w:rPr>
          <w:rFonts w:ascii="Times New Roman" w:eastAsia="Times New Roman" w:hAnsi="Times New Roman" w:cs="Times New Roman"/>
          <w:color w:val="111111"/>
        </w:rPr>
        <w:t>о</w:t>
      </w:r>
      <w:r>
        <w:rPr>
          <w:rFonts w:ascii="Times New Roman" w:eastAsia="Times New Roman" w:hAnsi="Times New Roman" w:cs="Times New Roman"/>
          <w:color w:val="111111"/>
        </w:rPr>
        <w:t>селения Приморско-Ахтарского района Краснодарского края.</w:t>
      </w:r>
    </w:p>
    <w:p w:rsidR="00D14D76" w:rsidRDefault="00D14D76">
      <w:pPr>
        <w:pStyle w:val="Standard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ПЕРЕЧНИ МЕРОПРИЯТИЙ (ИНВЕСТИЦИОННЫХ ПРОЕКТОВ) ПО ПР</w:t>
      </w:r>
      <w:r>
        <w:rPr>
          <w:rFonts w:ascii="Times New Roman" w:eastAsia="Times New Roman" w:hAnsi="Times New Roman" w:cs="Times New Roman"/>
          <w:b/>
        </w:rPr>
        <w:t>О</w:t>
      </w:r>
      <w:r>
        <w:rPr>
          <w:rFonts w:ascii="Times New Roman" w:eastAsia="Times New Roman" w:hAnsi="Times New Roman" w:cs="Times New Roman"/>
          <w:b/>
        </w:rPr>
        <w:t>ЕКТИРОВАНИЮ, СТРОИТЕЛЬСТВУ И РЕКОНТРУКЦИИ ОБЪЕКТОВ СОЦИАЛ</w:t>
      </w:r>
      <w:r>
        <w:rPr>
          <w:rFonts w:ascii="Times New Roman" w:eastAsia="Times New Roman" w:hAnsi="Times New Roman" w:cs="Times New Roman"/>
          <w:b/>
        </w:rPr>
        <w:t>Ь</w:t>
      </w:r>
      <w:r>
        <w:rPr>
          <w:rFonts w:ascii="Times New Roman" w:eastAsia="Times New Roman" w:hAnsi="Times New Roman" w:cs="Times New Roman"/>
          <w:b/>
        </w:rPr>
        <w:t>НОЙ ИНФРАСТРУКТУРЫ ПОСЕЛЕН</w:t>
      </w:r>
      <w:r>
        <w:rPr>
          <w:rFonts w:ascii="Times New Roman" w:eastAsia="Times New Roman" w:hAnsi="Times New Roman" w:cs="Times New Roman"/>
          <w:b/>
        </w:rPr>
        <w:t>ИЯ, (СГРУПИРОВАННЫЕ ПО ВИДАМ ОБ</w:t>
      </w:r>
      <w:r>
        <w:rPr>
          <w:rFonts w:ascii="Times New Roman" w:eastAsia="Times New Roman" w:hAnsi="Times New Roman" w:cs="Times New Roman"/>
          <w:b/>
        </w:rPr>
        <w:t>Ъ</w:t>
      </w:r>
      <w:r>
        <w:rPr>
          <w:rFonts w:ascii="Times New Roman" w:eastAsia="Times New Roman" w:hAnsi="Times New Roman" w:cs="Times New Roman"/>
          <w:b/>
        </w:rPr>
        <w:t xml:space="preserve">ЕКТОВ СОЦИАЛЬНОЙ ИНФРАСТРУКТУРЫ) С УКАЗАНИЕМ НАИМЕНОВАНИЯ, МЕСТОПОЛОЖЕНИЯ, </w:t>
      </w:r>
      <w:proofErr w:type="gramStart"/>
      <w:r>
        <w:rPr>
          <w:rFonts w:ascii="Times New Roman" w:eastAsia="Times New Roman" w:hAnsi="Times New Roman" w:cs="Times New Roman"/>
          <w:b/>
        </w:rPr>
        <w:t>ТЕХНИКО – ЭКОНОМИЧЕСКИХ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ПАРАМЕТРОВ (ВИД, НАЗНАЧЕНИЕ, МОЩНОСТЬ (ПРОПУСКНАЯ СПОСОБНОСТЬ) ПЛОЩАДЬ, КАТ</w:t>
      </w:r>
      <w:r>
        <w:rPr>
          <w:rFonts w:ascii="Times New Roman" w:eastAsia="Times New Roman" w:hAnsi="Times New Roman" w:cs="Times New Roman"/>
          <w:b/>
        </w:rPr>
        <w:t>Е</w:t>
      </w:r>
      <w:r>
        <w:rPr>
          <w:rFonts w:ascii="Times New Roman" w:eastAsia="Times New Roman" w:hAnsi="Times New Roman" w:cs="Times New Roman"/>
          <w:b/>
        </w:rPr>
        <w:t>ГОРИЯ И ДР.), СРОКОВ РЕАЛИЗАЦИИ В ПЛАНОВОМ ПЕРИОД</w:t>
      </w:r>
      <w:r>
        <w:rPr>
          <w:rFonts w:ascii="Times New Roman" w:eastAsia="Times New Roman" w:hAnsi="Times New Roman" w:cs="Times New Roman"/>
          <w:b/>
        </w:rPr>
        <w:t>Е (С РАЗБИВКОЙ ПО ГОДАМ), ОТВЕТСТВЕННЫХ ИСПОЛНИТЕЛЕЙ</w:t>
      </w:r>
    </w:p>
    <w:p w:rsidR="00D14D76" w:rsidRDefault="002A0246">
      <w:pPr>
        <w:pStyle w:val="Standard"/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Таблица 5</w:t>
      </w:r>
      <w:r>
        <w:t xml:space="preserve">. </w:t>
      </w:r>
      <w:r>
        <w:rPr>
          <w:rFonts w:ascii="Times New Roman" w:hAnsi="Times New Roman"/>
        </w:rPr>
        <w:t>Перечень мероприятий (инвестиционных проектов) по проектированию, стро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тельству и реконструкции объектов социальной инфраструктуры поселения</w:t>
      </w:r>
    </w:p>
    <w:p w:rsidR="00D14D76" w:rsidRDefault="00D14D76">
      <w:pPr>
        <w:pStyle w:val="Standard"/>
        <w:suppressAutoHyphens w:val="0"/>
        <w:jc w:val="both"/>
        <w:rPr>
          <w:rFonts w:hint="eastAsia"/>
        </w:rPr>
      </w:pPr>
    </w:p>
    <w:tbl>
      <w:tblPr>
        <w:tblW w:w="97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910"/>
        <w:gridCol w:w="1438"/>
        <w:gridCol w:w="972"/>
        <w:gridCol w:w="850"/>
        <w:gridCol w:w="866"/>
        <w:gridCol w:w="519"/>
        <w:gridCol w:w="567"/>
        <w:gridCol w:w="1285"/>
        <w:gridCol w:w="1106"/>
      </w:tblGrid>
      <w:tr w:rsidR="00D14D7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Местоположение</w:t>
            </w:r>
          </w:p>
        </w:tc>
        <w:tc>
          <w:tcPr>
            <w:tcW w:w="3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Технико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 экономические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параметры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Сроки реализ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ции в плановом периоде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Ответстве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ный исполн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тель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eastAsianLayout w:id="1522689280" w:vert="1" w:vertCompress="1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eastAsianLayout w:id="1522689280" w:vert="1" w:vertCompress="1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eastAsianLayout w:id="1522689281" w:vert="1" w:vertCompress="1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eastAsianLayout w:id="1522689281" w:vert="1" w:vertCompress="1"/>
              </w:rPr>
              <w:t>назначение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eastAsianLayout w:id="1522689282" w:vert="1" w:vertCompress="1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eastAsianLayout w:id="1522689282" w:vert="1" w:vertCompress="1"/>
              </w:rPr>
              <w:t>мощность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eastAsianLayout w:id="1522689283" w:vert="1" w:vertCompress="1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eastAsianLayout w:id="1522689283" w:vert="1" w:vertCompress="1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eastAsianLayout w:id="1522689284" w:vert="1" w:vertCompress="1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eastAsianLayout w:id="1522689284" w:vert="1" w:vertCompress="1"/>
              </w:rPr>
              <w:t>категория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Учреждения образования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Реконструкция существ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ющего детского сада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Ст. Ольгинская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Услуги МДОУ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 места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очередь до 2021 года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ция района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Учреждения культуры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Реконструкция существ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ющего Дома культуры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Ст. Ольгинская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Дом культ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Услуги культуры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очередь до 2021 года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ция СП</w:t>
            </w:r>
          </w:p>
        </w:tc>
      </w:tr>
    </w:tbl>
    <w:p w:rsidR="00D14D76" w:rsidRDefault="00D14D7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ОЦЕНКА ОБЪЕМОВ И ИСТОЧНИКОВ ФИНАНСИРОВАНИЯ МЕРОПРИ</w:t>
      </w:r>
      <w:r>
        <w:rPr>
          <w:rFonts w:ascii="Times New Roman" w:eastAsia="Times New Roman" w:hAnsi="Times New Roman" w:cs="Times New Roman"/>
          <w:b/>
        </w:rPr>
        <w:t>Я</w:t>
      </w:r>
      <w:r>
        <w:rPr>
          <w:rFonts w:ascii="Times New Roman" w:eastAsia="Times New Roman" w:hAnsi="Times New Roman" w:cs="Times New Roman"/>
          <w:b/>
        </w:rPr>
        <w:t>ТИЙ (ИНВЕСТИЦИОННЫХ ПРОЕКТОВ) ПО ПРОЕКТИРОВАНИЮ, СТРОИТЕЛ</w:t>
      </w:r>
      <w:r>
        <w:rPr>
          <w:rFonts w:ascii="Times New Roman" w:eastAsia="Times New Roman" w:hAnsi="Times New Roman" w:cs="Times New Roman"/>
          <w:b/>
        </w:rPr>
        <w:t>Ь</w:t>
      </w:r>
      <w:r>
        <w:rPr>
          <w:rFonts w:ascii="Times New Roman" w:eastAsia="Times New Roman" w:hAnsi="Times New Roman" w:cs="Times New Roman"/>
          <w:b/>
        </w:rPr>
        <w:t>СТВУ И РЕКОНСТРУКЦИИ ОБЪЕКТОВ СОЦИАЛЬНОЙ ИНФРАСТРУКТУРЫ П</w:t>
      </w:r>
      <w:r>
        <w:rPr>
          <w:rFonts w:ascii="Times New Roman" w:eastAsia="Times New Roman" w:hAnsi="Times New Roman" w:cs="Times New Roman"/>
          <w:b/>
        </w:rPr>
        <w:t>О</w:t>
      </w:r>
      <w:r>
        <w:rPr>
          <w:rFonts w:ascii="Times New Roman" w:eastAsia="Times New Roman" w:hAnsi="Times New Roman" w:cs="Times New Roman"/>
          <w:b/>
        </w:rPr>
        <w:t>СЕЛЕНИЯ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Основными задачами по развитию общественных центров и объектов социальной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фраструктуры являются: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упорядочение сложившихся общественных центров и наполнение их объектами 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щественно-деловой и социальной инфраструктур;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организация деловых зон, включающих объекты обслуживания, торговли и досуга;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формирование в общественных </w:t>
      </w:r>
      <w:r>
        <w:rPr>
          <w:rFonts w:ascii="Times New Roman" w:eastAsia="Times New Roman" w:hAnsi="Times New Roman" w:cs="Times New Roman"/>
        </w:rPr>
        <w:t>центрах благоустроенных и озелененных пешехо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ных пространств.</w:t>
      </w:r>
    </w:p>
    <w:p w:rsidR="00D14D76" w:rsidRDefault="002A0246">
      <w:pPr>
        <w:pStyle w:val="Standard"/>
        <w:suppressAutoHyphens w:val="0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Таблица 6</w:t>
      </w:r>
      <w:r>
        <w:t xml:space="preserve">. </w:t>
      </w:r>
      <w:r>
        <w:rPr>
          <w:rFonts w:ascii="Times New Roman" w:hAnsi="Times New Roman"/>
        </w:rPr>
        <w:t>Укрупненная оценка необходимых инвестиций по объектам социальной инфр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структуры</w:t>
      </w:r>
    </w:p>
    <w:tbl>
      <w:tblPr>
        <w:tblW w:w="105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276"/>
        <w:gridCol w:w="836"/>
        <w:gridCol w:w="1134"/>
        <w:gridCol w:w="992"/>
        <w:gridCol w:w="992"/>
        <w:gridCol w:w="1134"/>
        <w:gridCol w:w="1463"/>
      </w:tblGrid>
      <w:tr w:rsidR="00D14D7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Местоположение</w:t>
            </w:r>
          </w:p>
        </w:tc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Параметры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Сроки реал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зации в план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вом периоде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вид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Цели и задачи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категория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 бюджета всех уро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ней,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ные сре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ства, тыс. руб.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A0246">
            <w:pPr>
              <w:rPr>
                <w:rFonts w:hint="eastAsia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Реконструкция существующего детского 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Ст. Ольгинская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Детский сад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качества ок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очередь до 2021 года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Пересчет цен в соответствии со сметными нормат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вами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Реконструкция существующего Дома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Ст. Ольгинская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Дом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Повышение доступности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Расчетный срок до 2030 года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D76" w:rsidRDefault="002A0246">
            <w:pPr>
              <w:pStyle w:val="Standard"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Пересчет цен в соответствии со сметными нормат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вами</w:t>
            </w:r>
          </w:p>
        </w:tc>
      </w:tr>
    </w:tbl>
    <w:p w:rsidR="00D14D76" w:rsidRDefault="00D14D76">
      <w:pPr>
        <w:pStyle w:val="Standard"/>
        <w:suppressAutoHyphens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14D76" w:rsidRDefault="00D14D76">
      <w:pPr>
        <w:pStyle w:val="Standard"/>
        <w:suppressAutoHyphens w:val="0"/>
        <w:rPr>
          <w:rFonts w:ascii="Times New Roman" w:eastAsia="Times New Roman" w:hAnsi="Times New Roman" w:cs="Times New Roman"/>
          <w:lang w:eastAsia="ru-RU"/>
        </w:rPr>
      </w:pP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5. ЦЕЛЕВЫЕ ИНДИКАТОРЫ ПРОГРАММЫ, ВКЛЮЧАЮЩИЕ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ТЕХНИКО – ЭКОНОМИЧЕСКИЕ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, ФИНАНСОВЫЕ И СОЦИАЛЬНО-ЭКОНОМИЧЕСКИЕ ПОК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>
        <w:rPr>
          <w:rFonts w:ascii="Times New Roman" w:eastAsia="Times New Roman" w:hAnsi="Times New Roman" w:cs="Times New Roman"/>
          <w:b/>
          <w:lang w:eastAsia="ru-RU"/>
        </w:rPr>
        <w:t>ЗАТЕЛИ РАЗВИТИЯ СОЦИАЛЬНОЙ ИНФРАСТРУКТУРЫ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 xml:space="preserve">Общественно – </w:t>
      </w:r>
      <w:r>
        <w:rPr>
          <w:rFonts w:ascii="Times New Roman" w:hAnsi="Times New Roman"/>
        </w:rPr>
        <w:t xml:space="preserve">деловые зоны предназначены для размещения объектов здравоохранения, культуры, торговли, общественного питания, социального и </w:t>
      </w:r>
      <w:proofErr w:type="spellStart"/>
      <w:r>
        <w:rPr>
          <w:rFonts w:ascii="Times New Roman" w:hAnsi="Times New Roman"/>
        </w:rPr>
        <w:t>коммунально</w:t>
      </w:r>
      <w:proofErr w:type="spellEnd"/>
      <w:r>
        <w:rPr>
          <w:rFonts w:ascii="Times New Roman" w:hAnsi="Times New Roman"/>
        </w:rPr>
        <w:t xml:space="preserve"> – бытового назначения, предпринимательской деятельности, объектов среднего профессионального и высшего образования, адм</w:t>
      </w:r>
      <w:r>
        <w:rPr>
          <w:rFonts w:ascii="Times New Roman" w:hAnsi="Times New Roman"/>
        </w:rPr>
        <w:t>инистративных, научно – 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Количество, состав и местополо</w:t>
      </w:r>
      <w:r>
        <w:rPr>
          <w:rFonts w:ascii="Times New Roman" w:hAnsi="Times New Roman"/>
        </w:rPr>
        <w:t>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Структуру и типологию общественных центров, объектов в общественно – деловой зоне и в</w:t>
      </w:r>
      <w:r>
        <w:rPr>
          <w:rFonts w:ascii="Times New Roman" w:hAnsi="Times New Roman"/>
        </w:rPr>
        <w:t>идов обслуживания в зависимости от места формирования общественного центра рекомендуется принимать в соответствии с приложением 4 к настоящим Нормативам.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 перечень объектов капитального строительства, разрешенных для размещения в общественно – де</w:t>
      </w:r>
      <w:r>
        <w:rPr>
          <w:rFonts w:ascii="Times New Roman" w:hAnsi="Times New Roman"/>
        </w:rPr>
        <w:t xml:space="preserve">ловых зонах, могут включаться жилые дома, гостиницы, гаражи, предприятия индустрии развлечений при </w:t>
      </w:r>
      <w:proofErr w:type="spellStart"/>
      <w:r>
        <w:rPr>
          <w:rFonts w:ascii="Times New Roman" w:hAnsi="Times New Roman"/>
        </w:rPr>
        <w:t>отсутсвии</w:t>
      </w:r>
      <w:proofErr w:type="spellEnd"/>
      <w:r>
        <w:rPr>
          <w:rFonts w:ascii="Times New Roman" w:hAnsi="Times New Roman"/>
        </w:rPr>
        <w:t xml:space="preserve"> ограничений на их размещения.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 общественно – деловых зонах допускается размещать производственные предприятия, площадью не более 200 м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находящиеся во встроенных, и встроено – пристроенных помещениях, экологически безопасные и не имеющие </w:t>
      </w:r>
      <w:proofErr w:type="spellStart"/>
      <w:r>
        <w:rPr>
          <w:rFonts w:ascii="Times New Roman" w:hAnsi="Times New Roman"/>
        </w:rPr>
        <w:t>санитарно</w:t>
      </w:r>
      <w:proofErr w:type="spellEnd"/>
      <w:r>
        <w:rPr>
          <w:rFonts w:ascii="Times New Roman" w:hAnsi="Times New Roman"/>
        </w:rPr>
        <w:t xml:space="preserve"> – защитных зон.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Расчет количества и вместимости организаций, расположенных в общественно – деловой зоне, их размещение следует произво</w:t>
      </w:r>
      <w:r>
        <w:rPr>
          <w:rFonts w:ascii="Times New Roman" w:hAnsi="Times New Roman"/>
        </w:rPr>
        <w:t>дить по социальным нормативам, исходя из функционального назначения объекта, в соответствии с приложением  5 к настоящим Нормативам.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Для объектов, не указанных в приложении  5, расчетные данные следует устанавливать по заданию на проектирование.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Интенсивность использования территории общественно-деловой зоны характеризуется плотностью застройки (тыс. кв. м/</w:t>
      </w:r>
      <w:proofErr w:type="gramStart"/>
      <w:r>
        <w:rPr>
          <w:rFonts w:ascii="Times New Roman" w:hAnsi="Times New Roman"/>
        </w:rPr>
        <w:t>га</w:t>
      </w:r>
      <w:proofErr w:type="gramEnd"/>
      <w:r>
        <w:rPr>
          <w:rFonts w:ascii="Times New Roman" w:hAnsi="Times New Roman"/>
        </w:rPr>
        <w:t xml:space="preserve">) и процентом </w:t>
      </w:r>
      <w:proofErr w:type="spellStart"/>
      <w:r>
        <w:rPr>
          <w:rFonts w:ascii="Times New Roman" w:hAnsi="Times New Roman"/>
        </w:rPr>
        <w:t>застроенности</w:t>
      </w:r>
      <w:proofErr w:type="spellEnd"/>
      <w:r>
        <w:rPr>
          <w:rFonts w:ascii="Times New Roman" w:hAnsi="Times New Roman"/>
        </w:rPr>
        <w:t xml:space="preserve"> территории.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Интенсивность застройки территории, занимаемой зданиями различного функциональног</w:t>
      </w:r>
      <w:r>
        <w:rPr>
          <w:rFonts w:ascii="Times New Roman" w:hAnsi="Times New Roman"/>
        </w:rPr>
        <w:t>о назначения, следует принимать с учетом сложившейся планировки и застройки.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Размер земельного участка, предоставляемого для зданий общественно-деловой зоны, определяется по нормативам, приведенным в приложении 5 к настоящим Нормативам, или по за</w:t>
      </w:r>
      <w:r>
        <w:rPr>
          <w:rFonts w:ascii="Times New Roman" w:hAnsi="Times New Roman"/>
        </w:rPr>
        <w:t>данию на проектирование.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 и согласовании</w:t>
      </w:r>
      <w:r>
        <w:rPr>
          <w:rFonts w:ascii="Times New Roman" w:hAnsi="Times New Roman"/>
        </w:rPr>
        <w:t xml:space="preserve"> с уполномоченными органами местного самоуправления.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общественно-деловой зоне в зависимости от ее размеров и планировочной организации формируется система взаимосвязанных общественных пространств (главные улицы, площади, пешеходные зоны).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</w:t>
      </w:r>
      <w:r>
        <w:rPr>
          <w:rFonts w:ascii="Times New Roman" w:hAnsi="Times New Roman"/>
        </w:rPr>
        <w:t>м формируется единая пешеходная зона, обеспечивающая удобство подхода к зданиям центра, остановкам транспорта и озелененным рекреационным площадкам.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Высокая градостроительная значимость территорий общественно-деловых зон определяет индивидуальный п</w:t>
      </w:r>
      <w:r>
        <w:rPr>
          <w:rFonts w:ascii="Times New Roman" w:hAnsi="Times New Roman"/>
        </w:rPr>
        <w:t>одход к проектированию зданий (в том числе этажности) и объектов комплексного благоустройства.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При проектировании комплексного благоустройства общественно-деловых зон следует обеспечивать открытость и проницаемость территорий для визуального восприя</w:t>
      </w:r>
      <w:r>
        <w:rPr>
          <w:rFonts w:ascii="Times New Roman" w:hAnsi="Times New Roman"/>
        </w:rPr>
        <w:t>тия, условия для беспрепятственного передвижения населения, включая маломобильные группы (в соответствии с требованиями раздела  "Обеспечение доступности объектов социальной инфраструктуры для инвалидов и маломобильных групп населения" настоящих Нормативов</w:t>
      </w:r>
      <w:r>
        <w:rPr>
          <w:rFonts w:ascii="Times New Roman" w:hAnsi="Times New Roman"/>
        </w:rPr>
        <w:t>), достижение стилевого единства элементов благоустройства (в том числе функционального декоративного ограждения) с окружающей застройкой.</w:t>
      </w:r>
      <w:proofErr w:type="gramEnd"/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Комплексное благоустройство участков специализированных зданий с закрытым или ограниченным режимом посещен</w:t>
      </w:r>
      <w:r>
        <w:rPr>
          <w:rFonts w:ascii="Times New Roman" w:hAnsi="Times New Roman"/>
        </w:rPr>
        <w:t>ия (органы управления, учреждения здравоохранения и другие) следует проектировать в соответствии с заданием на проектирование и отраслевой спецификой.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Размещение объектов и сетей инженерной инфраструктуры общественно-деловой зоны следует осущест</w:t>
      </w:r>
      <w:r>
        <w:rPr>
          <w:rFonts w:ascii="Times New Roman" w:hAnsi="Times New Roman"/>
        </w:rPr>
        <w:t>влять в соответствии с требованиями подраздела 3.3 "Зоны инженерной инфраструктуры" настоящих Нормативов.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При проектировании транспортной инфраструктуры общественно-деловых зон следует предусматривать увязку с единой системой транспортной и улич</w:t>
      </w:r>
      <w:r>
        <w:rPr>
          <w:rFonts w:ascii="Times New Roman" w:hAnsi="Times New Roman"/>
        </w:rPr>
        <w:t>но-дорожной сети, обеспечивающую удобные, быстрые и безопасные транспортные связи со всеми функциональными зонами.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Подъезд грузового автомобильного транспорта к объектам, расположенным в общественно-деловой зоне, на магистральных улицах должен бы</w:t>
      </w:r>
      <w:r>
        <w:rPr>
          <w:rFonts w:ascii="Times New Roman" w:hAnsi="Times New Roman"/>
        </w:rPr>
        <w:t>ть организован с боковых или параллельных улиц, без пересечения пешеходного пути.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Минимальные расстояния от стен зданий и границ земельных участков организаций обслуживания на основе расчетов инсоляции и освещенности, соблюдения противопожарн</w:t>
      </w:r>
      <w:r>
        <w:rPr>
          <w:rFonts w:ascii="Times New Roman" w:hAnsi="Times New Roman"/>
        </w:rPr>
        <w:t>ых и бытовых разрывов должны быть не менее приведенных в таблице 4.</w:t>
      </w:r>
    </w:p>
    <w:p w:rsidR="00D14D76" w:rsidRDefault="00D14D76">
      <w:pPr>
        <w:pStyle w:val="Standard"/>
        <w:rPr>
          <w:rFonts w:ascii="Times New Roman" w:hAnsi="Times New Roman"/>
          <w:color w:val="FF0000"/>
        </w:rPr>
      </w:pPr>
    </w:p>
    <w:p w:rsidR="00D14D76" w:rsidRDefault="00D14D76">
      <w:pPr>
        <w:pStyle w:val="Standard"/>
        <w:rPr>
          <w:rFonts w:ascii="Times New Roman" w:hAnsi="Times New Roman"/>
        </w:rPr>
      </w:pPr>
    </w:p>
    <w:p w:rsidR="00D14D76" w:rsidRDefault="00D14D76">
      <w:pPr>
        <w:pStyle w:val="Standard"/>
        <w:rPr>
          <w:rFonts w:ascii="Times New Roman" w:hAnsi="Times New Roman"/>
        </w:rPr>
      </w:pPr>
    </w:p>
    <w:p w:rsidR="00D14D76" w:rsidRDefault="00D14D76">
      <w:pPr>
        <w:pStyle w:val="Standard"/>
        <w:rPr>
          <w:rFonts w:ascii="Times New Roman" w:hAnsi="Times New Roman"/>
        </w:rPr>
      </w:pPr>
    </w:p>
    <w:tbl>
      <w:tblPr>
        <w:tblW w:w="930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9"/>
        <w:gridCol w:w="2701"/>
        <w:gridCol w:w="2161"/>
        <w:gridCol w:w="1632"/>
      </w:tblGrid>
      <w:tr w:rsidR="00D14D76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4</w:t>
            </w:r>
          </w:p>
          <w:p w:rsidR="00D14D76" w:rsidRDefault="00D14D76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(земельные участки) организаций обслуживания</w:t>
            </w:r>
          </w:p>
        </w:tc>
        <w:tc>
          <w:tcPr>
            <w:tcW w:w="6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зданий (границ участков) организаций обслуживания,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красной линии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D14D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D14D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стен </w:t>
            </w:r>
            <w:r>
              <w:rPr>
                <w:rFonts w:ascii="Times New Roman" w:hAnsi="Times New Roman" w:cs="Times New Roman"/>
              </w:rPr>
              <w:t>жилых домов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зданий общеобразовательных школ, дошкольных образовательных и лечебных учреждений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D14D76">
            <w:pPr>
              <w:pStyle w:val="a9"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 и общеобразовательные школы (стены здания)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D14D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D14D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нормам инсоляции, освещенности и противопожарным требованиям</w:t>
            </w:r>
          </w:p>
          <w:p w:rsidR="00D14D76" w:rsidRDefault="00D14D7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нормам инсоляции, освещенности и противопожарным требованиям</w:t>
            </w:r>
          </w:p>
          <w:p w:rsidR="00D14D76" w:rsidRDefault="00D14D7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Приемные пункты вторичного сырья</w:t>
            </w:r>
          </w:p>
          <w:p w:rsidR="00D14D76" w:rsidRDefault="00D14D7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депо</w:t>
            </w:r>
          </w:p>
          <w:p w:rsidR="00D14D76" w:rsidRDefault="00D14D7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НПБ 101 - 95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НПБ 101 - 95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Кладбища традиционного захоронения</w:t>
            </w:r>
          </w:p>
          <w:p w:rsidR="00D14D76" w:rsidRDefault="00D14D7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Кладбища для погребения после кремации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14D76" w:rsidRDefault="00D14D76">
      <w:pPr>
        <w:pStyle w:val="Standard"/>
        <w:rPr>
          <w:rFonts w:ascii="Times New Roman" w:hAnsi="Times New Roman"/>
        </w:rPr>
      </w:pP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Примечания.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Участки дошкольных образовательных учреждений не должны примыкать непосредственно к магистральным улицам.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Приемные пункты вторичного сырья следует изолировать полосой зеленых насаждений и предусматривать к ним подъездные пути </w:t>
      </w:r>
      <w:r>
        <w:rPr>
          <w:rFonts w:ascii="Times New Roman" w:hAnsi="Times New Roman"/>
        </w:rPr>
        <w:t>для автомобильного транспорта.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сельских поселениях, подлежащих реконструкции, расстояние</w:t>
      </w:r>
      <w:r>
        <w:rPr>
          <w:rFonts w:ascii="Times New Roman" w:hAnsi="Times New Roman"/>
        </w:rPr>
        <w:t xml:space="preserve">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оно должно быть не менее 100 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Дошкольные образовательные учреждения (далее - ДОУ) следует ра</w:t>
      </w:r>
      <w:r>
        <w:rPr>
          <w:rFonts w:ascii="Times New Roman" w:hAnsi="Times New Roman"/>
        </w:rPr>
        <w:t>змещать в соответствии с требованиями СанПиН 2.4.1.1249-03.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Расстояния от территории ДОУ до промышленных, коммунальных, сельскохозяйственных объектов, транспортных дорог и магистралей определяются в соответствии с требованиями к санитарно-защитны</w:t>
      </w:r>
      <w:r>
        <w:rPr>
          <w:rFonts w:ascii="Times New Roman" w:hAnsi="Times New Roman"/>
        </w:rPr>
        <w:t>м зонам указанных объектов и сооружений.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Минимальная обеспеченность дошкольными образовательными учреждениями, а также площади земельных участков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проектируемых ДОУ принимаются в соответствии с приложением 5 к настоящим Нормативам.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</w:t>
      </w:r>
      <w:r>
        <w:rPr>
          <w:rFonts w:ascii="Times New Roman" w:hAnsi="Times New Roman"/>
        </w:rPr>
        <w:t>дания общеобразовательных учреждений допускается размещать: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 на внутриквартальных территориях, удаленных от межквартальных проездов с регулярным движением транспорта на расстояние 100 - 170 м;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 на внутриквартальных проездах с </w:t>
      </w:r>
      <w:r>
        <w:rPr>
          <w:rFonts w:ascii="Times New Roman" w:hAnsi="Times New Roman"/>
        </w:rPr>
        <w:t>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15 - 25 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Не допускается размещать общеобразовательные учреждения на внутриквартальных и межквар</w:t>
      </w:r>
      <w:r>
        <w:rPr>
          <w:rFonts w:ascii="Times New Roman" w:hAnsi="Times New Roman"/>
        </w:rPr>
        <w:t>тальных проездах с регулярным движением транспорта.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Минимальную обеспеченность общеобразовательными учреждениями, площадь их участков и размещение принимают в соответствии с приложением 5 к настоящим Нормативам.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Здание общеобразовате</w:t>
      </w:r>
      <w:r>
        <w:rPr>
          <w:rFonts w:ascii="Times New Roman" w:hAnsi="Times New Roman"/>
        </w:rPr>
        <w:t>льного учреждения следует размещать  в соответствии с требованиями СанПиН 2.4.2.1178-02.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Учреждения начального профессионального образования - профессионально-технические училища (далее - учреждения НПО) следует размещать в соответствии с требо</w:t>
      </w:r>
      <w:r>
        <w:rPr>
          <w:rFonts w:ascii="Times New Roman" w:hAnsi="Times New Roman"/>
        </w:rPr>
        <w:t>ваниями СанПиН 2.4.3.1186-03.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Размещение учреждений НПО, в том числе зоны отдыха, спортивные площадки и спортивные сооружения для подростков, на территориях санитарно-защитных зон предприятий не допускается.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Расстояния от территории </w:t>
      </w:r>
      <w:r>
        <w:rPr>
          <w:rFonts w:ascii="Times New Roman" w:hAnsi="Times New Roman"/>
        </w:rPr>
        <w:t>учреждений НПО до промышленных, коммунальных, сельскохозяйственных объектов, транспортных дорог и магистралей определяются в соответствии с требованиями к санитарно-защитным зонам указанных объектов и сооружений.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Учебные здания следует проектир</w:t>
      </w:r>
      <w:r>
        <w:rPr>
          <w:rFonts w:ascii="Times New Roman" w:hAnsi="Times New Roman"/>
        </w:rPr>
        <w:t>овать высотой не более четырех этажей и размещать с отступом от красной линии не менее 10 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Учебно-производственные помещения, спортзал и столовую следует выделять в отдельные блоки, связанные переходом с основным корпусом.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Размеры з</w:t>
      </w:r>
      <w:r>
        <w:rPr>
          <w:rFonts w:ascii="Times New Roman" w:hAnsi="Times New Roman"/>
        </w:rPr>
        <w:t>емельных участков для учреждений НПО следует принимать в соответствии с приложением 5 к настоящим Нормативам.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 xml:space="preserve">Земельные участки, отводимые для средних и учебных заведений, должны обеспечивать размещение полного комплекса учебно-научных, жилых и </w:t>
      </w:r>
      <w:r>
        <w:rPr>
          <w:rFonts w:ascii="Times New Roman" w:hAnsi="Times New Roman"/>
        </w:rPr>
        <w:t>хозяйственно-бытовых зданий и сооружений с учетом функциональной взаимосвязи с инженерной, транспортной и социальной инфраструктурами населенного пункта.</w:t>
      </w:r>
      <w:proofErr w:type="gramEnd"/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Расстояния от территории учебных заведений до промышленных, коммунальных, сельскохозяйственны</w:t>
      </w:r>
      <w:r>
        <w:rPr>
          <w:rFonts w:ascii="Times New Roman" w:hAnsi="Times New Roman"/>
        </w:rPr>
        <w:t>х объектов, транспортных дорог и магистралей определяются в соответствии с требованиями к санитарно-защитным зонам указанных объектов и сооружений.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Размер земельного участка следует принимать как сумму площадей функциональных зон в соответствии с </w:t>
      </w:r>
      <w:r>
        <w:rPr>
          <w:rFonts w:ascii="Times New Roman" w:hAnsi="Times New Roman"/>
        </w:rPr>
        <w:t>приложением 5 к настоящим Нормативам.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Лечебные учреждения размещаются в соответствии с требованиями СанПиН   2.1.3.1375-03 и приложением 5 к настоящим Нормативам.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Для ориентировочных расчетов показатели количества и вместимости объектов об</w:t>
      </w:r>
      <w:r>
        <w:rPr>
          <w:rFonts w:ascii="Times New Roman" w:hAnsi="Times New Roman"/>
        </w:rPr>
        <w:t>служивания территорий малоэтажной застройки допускается принимать в соответствии с СП 30-102-99.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</w:t>
      </w:r>
      <w:r>
        <w:rPr>
          <w:rFonts w:ascii="Times New Roman" w:hAnsi="Times New Roman"/>
        </w:rPr>
        <w:t>и - детского сада, магазина, кафе, физкультурно-оздоровительного и досугового комплекса, парикмахерской, фотоателье и других, встроенными или пристроенными к жилым домам с размещением преимущественно в первом и цокольном этажах и оборудованием изолированны</w:t>
      </w:r>
      <w:r>
        <w:rPr>
          <w:rFonts w:ascii="Times New Roman" w:hAnsi="Times New Roman"/>
        </w:rPr>
        <w:t>х от жилых частей здания входов. При этом общая площадь встроенных объектов не должна превышать 150 кв. 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Указанные учреждения и предприятия могут иметь </w:t>
      </w:r>
      <w:proofErr w:type="spellStart"/>
      <w:r>
        <w:rPr>
          <w:rFonts w:ascii="Times New Roman" w:hAnsi="Times New Roman"/>
        </w:rPr>
        <w:t>центроформирующее</w:t>
      </w:r>
      <w:proofErr w:type="spellEnd"/>
      <w:r>
        <w:rPr>
          <w:rFonts w:ascii="Times New Roman" w:hAnsi="Times New Roman"/>
        </w:rPr>
        <w:t xml:space="preserve"> значение и размещаться в центральной части жилого образования.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Объек</w:t>
      </w:r>
      <w:r>
        <w:rPr>
          <w:rFonts w:ascii="Times New Roman" w:hAnsi="Times New Roman"/>
        </w:rPr>
        <w:t>ты со встроенными и пристроенными мастерскими по ремонту и прокату, и мойке автомобилей, ремонту бытовой техники, а также помещениями ритуальных услуг следует размещать на границе жилой зоны.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Размещение встроенных предприятий, оказывающих вредное вл</w:t>
      </w:r>
      <w:r>
        <w:rPr>
          <w:rFonts w:ascii="Times New Roman" w:hAnsi="Times New Roman"/>
        </w:rPr>
        <w:t>ияние на здоровье населения (</w:t>
      </w:r>
      <w:proofErr w:type="spellStart"/>
      <w:r>
        <w:rPr>
          <w:rFonts w:ascii="Times New Roman" w:hAnsi="Times New Roman"/>
        </w:rPr>
        <w:t>рентгеноустановок</w:t>
      </w:r>
      <w:proofErr w:type="spellEnd"/>
      <w:r>
        <w:rPr>
          <w:rFonts w:ascii="Times New Roman" w:hAnsi="Times New Roman"/>
        </w:rPr>
        <w:t>, магазинов стройматериалов, москательно-химических и другое), в условиях малоэтажной застройки не допускается.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На земельном участке жилого дома со встроенным или пристроенным объектом обслуживания должн</w:t>
      </w:r>
      <w:r>
        <w:rPr>
          <w:rFonts w:ascii="Times New Roman" w:hAnsi="Times New Roman"/>
        </w:rPr>
        <w:t>ы быть выделены жилая и общественная зоны. Перед входом в здание необходимо предусматривать стоянку для транспортных средств.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 сельской местности следует предусматривать подразделение организаций обслуживания на объекты первой необходимости в каждо</w:t>
      </w:r>
      <w:r>
        <w:rPr>
          <w:rFonts w:ascii="Times New Roman" w:hAnsi="Times New Roman"/>
        </w:rPr>
        <w:t>м населенном пункте и базовые объекты более высокого уровня, размещаемые в административном центре населенного пункта. Перечень объектов повседневного обслуживания сельского населения определяется в соответствии с приложением 4 к настоящим Нормативам.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Помимо стационарных зданий необходимо предусматривать площадки для сезонной торговли.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(2 - 2,5</w:t>
      </w:r>
      <w:r>
        <w:rPr>
          <w:rFonts w:ascii="Times New Roman" w:hAnsi="Times New Roman"/>
        </w:rPr>
        <w:t xml:space="preserve"> км); при этом размещение организаций более высокого уровня обслуживания, в том числе периодического, необходимо предусматривать в границах поселения с </w:t>
      </w:r>
      <w:proofErr w:type="spellStart"/>
      <w:r>
        <w:rPr>
          <w:rFonts w:ascii="Times New Roman" w:hAnsi="Times New Roman"/>
        </w:rPr>
        <w:t>пешеходно</w:t>
      </w:r>
      <w:proofErr w:type="spellEnd"/>
      <w:r>
        <w:rPr>
          <w:rFonts w:ascii="Times New Roman" w:hAnsi="Times New Roman"/>
        </w:rPr>
        <w:t>-транспортной доступностью не более 60 минут.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Радиусы обслуживания в сельских населенны</w:t>
      </w:r>
      <w:r>
        <w:rPr>
          <w:rFonts w:ascii="Times New Roman" w:hAnsi="Times New Roman"/>
        </w:rPr>
        <w:t>х пунктах допускаются: дошкольных образовательных организаций - в соответствии с приложением 5 к настоящим Нормативам;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общеобразовательных учреждений: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для учащихся I ступени обучения - не более 2 км пешеходной и не более 15 мин (в одну ст</w:t>
      </w:r>
      <w:r>
        <w:rPr>
          <w:rFonts w:ascii="Times New Roman" w:hAnsi="Times New Roman"/>
        </w:rPr>
        <w:t>орону) транспортной доступности;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для учащихся II и III ступеней обучения - не более 4 км пешеходной и не более 30 минут (в одну сторону) транспортной доступности. Предельный радиус обслуживания обучающихся II - III ступеней не должен превышать 15</w:t>
      </w:r>
      <w:r>
        <w:rPr>
          <w:rFonts w:ascii="Times New Roman" w:hAnsi="Times New Roman"/>
        </w:rPr>
        <w:t xml:space="preserve"> км;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организаций торговли - в соответствии с приложением 5 к настоящим Нормативам;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поликлиник, амбулаторий, фельдшерско-акушерских пунктов и аптек - не более 30 минут </w:t>
      </w:r>
      <w:proofErr w:type="spellStart"/>
      <w:r>
        <w:rPr>
          <w:rFonts w:ascii="Times New Roman" w:hAnsi="Times New Roman"/>
        </w:rPr>
        <w:t>пешеходно</w:t>
      </w:r>
      <w:proofErr w:type="spellEnd"/>
      <w:r>
        <w:rPr>
          <w:rFonts w:ascii="Times New Roman" w:hAnsi="Times New Roman"/>
        </w:rPr>
        <w:t>-транспортной доступности.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Потребности населения в </w:t>
      </w:r>
      <w:r>
        <w:rPr>
          <w:rFonts w:ascii="Times New Roman" w:hAnsi="Times New Roman"/>
        </w:rPr>
        <w:t>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Зона рекреационного назначения предназначена для организации массового отдыха населе</w:t>
      </w:r>
      <w:r>
        <w:rPr>
          <w:rFonts w:ascii="Times New Roman" w:hAnsi="Times New Roman"/>
        </w:rPr>
        <w:t>ния, туризма, занятия физической культурой и спортом, а также для улучшения экологической обстановки,  и включают парки, сады, лесопарки, пляжи, водоемы и иные объекты, используемые в рекреационных целях и формирующие систему  открытых пространств.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Рекреационные зоны необходимо формировать во взаимосвязи с зелеными зонами, землями сельскохозяйственного назначения, создавая взаимоувязанный природный комплекс.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Рекреационные зоны формируются на землях общего пользования.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 территори</w:t>
      </w:r>
      <w:r>
        <w:rPr>
          <w:rFonts w:ascii="Times New Roman" w:hAnsi="Times New Roman"/>
        </w:rPr>
        <w:t>ях рекреационных зон не допускается строительство новых и расширение действующих промышленных, коммунально-складских и других объектов.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Парк - озелененная территория многофункционального или специализированного направления рекреационной деятельнос</w:t>
      </w:r>
      <w:r>
        <w:rPr>
          <w:rFonts w:ascii="Times New Roman" w:hAnsi="Times New Roman"/>
        </w:rPr>
        <w:t xml:space="preserve">ти с развитой системой благоустройства, площадью не менее 10 гектаров, предназначенная для массового отдыха населения. На территории парка разрешается строительство зданий для обслуживания посетителей и эксплуатации парка, высота которых не превышает 8 м; </w:t>
      </w:r>
      <w:r>
        <w:rPr>
          <w:rFonts w:ascii="Times New Roman" w:hAnsi="Times New Roman"/>
        </w:rPr>
        <w:t>высота парковых сооружений - аттракционов - определяется проектом. Площадь застройки не должна превышать 7 процентов территории парка.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Соотношение элементов территории парка следует принимать в процентах от общей площади парка: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территории </w:t>
      </w:r>
      <w:r>
        <w:rPr>
          <w:rFonts w:ascii="Times New Roman" w:hAnsi="Times New Roman"/>
        </w:rPr>
        <w:t>зеленых насаждений и водоемов - 70 - 75;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аллеи, дороги, площадки - 10 - 15;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площадки - 8 - 12;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здания и сооружения - 5 - 7.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Функциональная организация территории парка определяется проектом в зависимости от специализац</w:t>
      </w:r>
      <w:r>
        <w:rPr>
          <w:rFonts w:ascii="Times New Roman" w:hAnsi="Times New Roman"/>
        </w:rPr>
        <w:t>ии.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Необходимо обеспечивать свободный доступ парков, садов и других озелененных территорий общего пользования, не допуская устройства оград со стороны жилых районов.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Сквер представляет собой компактную озелененную территорию на площади, пер</w:t>
      </w:r>
      <w:r>
        <w:rPr>
          <w:rFonts w:ascii="Times New Roman" w:hAnsi="Times New Roman"/>
        </w:rPr>
        <w:t>екрестке улиц или на примыкающем к улице участке квартала, предназначенную для повседневного кратковременного отдыха и пешеходного передвижения населения, размером от 1,5 до 2,0 гектара.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территории сквера запрещается размещение застройки. Соотно</w:t>
      </w:r>
      <w:r>
        <w:rPr>
          <w:rFonts w:ascii="Times New Roman" w:hAnsi="Times New Roman"/>
        </w:rPr>
        <w:t>шение элементов территории сквера следует принимать по таблице 5.</w:t>
      </w:r>
    </w:p>
    <w:p w:rsidR="00D14D76" w:rsidRDefault="00D14D76">
      <w:pPr>
        <w:pStyle w:val="Standard"/>
        <w:jc w:val="both"/>
        <w:rPr>
          <w:rFonts w:ascii="Times New Roman" w:hAnsi="Times New Roman"/>
        </w:rPr>
      </w:pPr>
    </w:p>
    <w:tbl>
      <w:tblPr>
        <w:tblW w:w="965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1"/>
        <w:gridCol w:w="2897"/>
        <w:gridCol w:w="2250"/>
      </w:tblGrid>
      <w:tr w:rsidR="00D14D76">
        <w:tblPrEx>
          <w:tblCellMar>
            <w:top w:w="0" w:type="dxa"/>
            <w:bottom w:w="0" w:type="dxa"/>
          </w:tblCellMar>
        </w:tblPrEx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Таблица 5</w:t>
            </w:r>
          </w:p>
          <w:p w:rsidR="00D14D76" w:rsidRDefault="00D14D76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>
              <w:rPr>
                <w:rFonts w:ascii="Times New Roman" w:hAnsi="Times New Roman" w:cs="Times New Roman"/>
              </w:rPr>
              <w:t>размещения скверов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территории (% от общей площади)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 зеленых насаждений и водоемов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аллеи, дорожки,</w:t>
            </w:r>
          </w:p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площадки, малые формы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жилых районах, на жилых улицах, между домами, перед отдельными зданиями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70 - 80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30 - 20</w:t>
            </w:r>
          </w:p>
        </w:tc>
      </w:tr>
    </w:tbl>
    <w:p w:rsidR="00D14D76" w:rsidRDefault="00D14D76">
      <w:pPr>
        <w:pStyle w:val="Standard"/>
        <w:rPr>
          <w:rFonts w:ascii="Times New Roman" w:hAnsi="Times New Roman"/>
        </w:rPr>
      </w:pP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Дорожную сеть </w:t>
      </w:r>
      <w:r>
        <w:rPr>
          <w:rFonts w:ascii="Times New Roman" w:hAnsi="Times New Roman"/>
        </w:rPr>
        <w:t>ландшафтно-рекреационных территорий (дороги, аллеи, тропы) следует трассировать по возможности с минимальными уклонами в соответствии с направлениями основных путей движения пешеходов. Ширина дорожки должна быть кратной 0,75 м (ширина полосы движения одног</w:t>
      </w:r>
      <w:r>
        <w:rPr>
          <w:rFonts w:ascii="Times New Roman" w:hAnsi="Times New Roman"/>
        </w:rPr>
        <w:t>о человека).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Покрытия площадок, дорожно-</w:t>
      </w:r>
      <w:proofErr w:type="spellStart"/>
      <w:r>
        <w:rPr>
          <w:rFonts w:ascii="Times New Roman" w:hAnsi="Times New Roman"/>
        </w:rPr>
        <w:t>тропиночной</w:t>
      </w:r>
      <w:proofErr w:type="spellEnd"/>
      <w:r>
        <w:rPr>
          <w:rFonts w:ascii="Times New Roman" w:hAnsi="Times New Roman"/>
        </w:rPr>
        <w:t xml:space="preserve"> сети в пределах рекреационных терр</w:t>
      </w:r>
      <w:r>
        <w:rPr>
          <w:rFonts w:ascii="Times New Roman" w:hAnsi="Times New Roman"/>
        </w:rPr>
        <w:t>иторий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Озелененные территории общего пользования должны быть благоустроены и оборудованы малыми архитек</w:t>
      </w:r>
      <w:r>
        <w:rPr>
          <w:rFonts w:ascii="Times New Roman" w:hAnsi="Times New Roman"/>
        </w:rPr>
        <w:t>турными формами: фонтанами и бассейнами, лестницами, беседками, светильниками и другим. Число светильников следует определять по нормам освещенности территорий.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Расстояния от зданий и сооружений до зеленых насаждений следует принимать в соответств</w:t>
      </w:r>
      <w:r>
        <w:rPr>
          <w:rFonts w:ascii="Times New Roman" w:hAnsi="Times New Roman"/>
        </w:rPr>
        <w:t>ии с таблицей 6 при условии беспрепятственного подъезда и работы пожарного автотранспорта; от воздушных линий электропередачи - в соответствии с Правилами устройства электроустановок.</w:t>
      </w:r>
    </w:p>
    <w:p w:rsidR="00D14D76" w:rsidRDefault="00D14D76">
      <w:pPr>
        <w:pStyle w:val="Standard"/>
        <w:jc w:val="both"/>
        <w:rPr>
          <w:rFonts w:ascii="Times New Roman" w:hAnsi="Times New Roman"/>
        </w:rPr>
      </w:pPr>
    </w:p>
    <w:p w:rsidR="00D14D76" w:rsidRDefault="00D14D76">
      <w:pPr>
        <w:pStyle w:val="Standard"/>
        <w:rPr>
          <w:rFonts w:ascii="Times New Roman" w:hAnsi="Times New Roman"/>
        </w:rPr>
      </w:pPr>
    </w:p>
    <w:tbl>
      <w:tblPr>
        <w:tblW w:w="947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1"/>
        <w:gridCol w:w="1637"/>
        <w:gridCol w:w="1450"/>
      </w:tblGrid>
      <w:tr w:rsidR="00D14D76">
        <w:tblPrEx>
          <w:tblCellMar>
            <w:top w:w="0" w:type="dxa"/>
            <w:bottom w:w="0" w:type="dxa"/>
          </w:tblCellMar>
        </w:tblPrEx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Таблица 6</w:t>
            </w:r>
          </w:p>
          <w:p w:rsidR="00D14D76" w:rsidRDefault="00D14D76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 сооружение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(м) от здания, сооружения, объекта до оси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A0246">
            <w:pPr>
              <w:rPr>
                <w:rFonts w:hint="eastAsi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ствола дерева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кустарника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63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Наружная стена здания и сооружения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Край </w:t>
            </w:r>
            <w:r>
              <w:rPr>
                <w:rFonts w:ascii="Times New Roman" w:hAnsi="Times New Roman" w:cs="Times New Roman"/>
              </w:rPr>
              <w:t>тротуара и садовой дорожки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Мачта и опора осветительной сети, мостовая опора и эстакада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Подошва откоса, террасы и другие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Подошва или </w:t>
            </w:r>
            <w:r>
              <w:rPr>
                <w:rFonts w:ascii="Times New Roman" w:hAnsi="Times New Roman" w:cs="Times New Roman"/>
              </w:rPr>
              <w:t>внутренняя грань подпорной стенки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Подземные сети: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D14D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D14D7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газопровод, канализация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тепловая сеть (стенка канала, тоннеля или оболочка при </w:t>
            </w:r>
            <w:proofErr w:type="spellStart"/>
            <w:r>
              <w:rPr>
                <w:rFonts w:ascii="Times New Roman" w:hAnsi="Times New Roman" w:cs="Times New Roman"/>
              </w:rPr>
              <w:t>бесканальной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прокладке)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водопровод, дренаж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D76">
        <w:tblPrEx>
          <w:tblCellMar>
            <w:top w:w="0" w:type="dxa"/>
            <w:bottom w:w="0" w:type="dxa"/>
          </w:tblCellMar>
        </w:tblPrEx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силовой кабель и кабель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D76" w:rsidRDefault="002A02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</w:tbl>
    <w:p w:rsidR="00D14D76" w:rsidRDefault="00D14D76">
      <w:pPr>
        <w:pStyle w:val="Standard"/>
        <w:rPr>
          <w:rFonts w:ascii="Times New Roman" w:hAnsi="Times New Roman"/>
        </w:rPr>
      </w:pP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Примечания.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Деревья, высаживаемые у зданий, не должны препятствовать инсоляции и освещенности жилых и обществ</w:t>
      </w:r>
      <w:r>
        <w:rPr>
          <w:rFonts w:ascii="Times New Roman" w:hAnsi="Times New Roman"/>
        </w:rPr>
        <w:t>енных помещений.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Зона пляжей – организованное место массового отдыха людей, </w:t>
      </w:r>
      <w:r>
        <w:rPr>
          <w:rFonts w:ascii="Times New Roman" w:hAnsi="Times New Roman"/>
        </w:rPr>
        <w:t>расположенное на участке берега с прилегающей к нему акваторией, специально обустроенное для купания и массового отдыха в рекреационных целях.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Пляжные территории должны соответствовать следующим требованиям: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наличие незагороженной, свободн</w:t>
      </w:r>
      <w:r>
        <w:rPr>
          <w:rFonts w:ascii="Times New Roman" w:hAnsi="Times New Roman"/>
        </w:rPr>
        <w:t>ой для прохождения полосы по всей протяженности береговой линии, минимальной шириной 15м;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обеспечение безопасных и комфортных условий купания и приема лечебно-профилактических процедур;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обеспечение территории пляжей инженерным оборудованием (в т</w:t>
      </w:r>
      <w:r>
        <w:rPr>
          <w:rFonts w:ascii="Times New Roman" w:hAnsi="Times New Roman"/>
        </w:rPr>
        <w:t xml:space="preserve">ом числе </w:t>
      </w:r>
      <w:proofErr w:type="spellStart"/>
      <w:r>
        <w:rPr>
          <w:rFonts w:ascii="Times New Roman" w:hAnsi="Times New Roman"/>
        </w:rPr>
        <w:t>канализование</w:t>
      </w:r>
      <w:proofErr w:type="spellEnd"/>
      <w:r>
        <w:rPr>
          <w:rFonts w:ascii="Times New Roman" w:hAnsi="Times New Roman"/>
        </w:rPr>
        <w:t xml:space="preserve"> и водоснабжение), объектами первой медицинской помощи, спасательной службы, охраны правопорядка, камерами хранения, навесами, раздевалками, душевыми кабинами и другими объектами.</w:t>
      </w:r>
    </w:p>
    <w:p w:rsidR="00D14D76" w:rsidRDefault="002A02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 территории пляжа запрещается строительство и эк</w:t>
      </w:r>
      <w:r>
        <w:rPr>
          <w:rFonts w:ascii="Times New Roman" w:hAnsi="Times New Roman"/>
        </w:rPr>
        <w:t>сплуатация объектов временного и постоянного проживания людей, а также иных объектов, не связанных непосредственно с обслуживанием посетителей пляжей и оказывающих вредное воздействие на экологическое состояние территории акватории.</w:t>
      </w:r>
    </w:p>
    <w:p w:rsidR="00D14D76" w:rsidRDefault="00D14D76">
      <w:pPr>
        <w:pStyle w:val="Standard"/>
        <w:rPr>
          <w:rFonts w:ascii="Times New Roman" w:hAnsi="Times New Roman"/>
        </w:rPr>
      </w:pP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6. ОЦЕНКА ЭФФЕКТИВНОСТ</w:t>
      </w:r>
      <w:r>
        <w:rPr>
          <w:rFonts w:ascii="Times New Roman" w:eastAsia="Times New Roman" w:hAnsi="Times New Roman" w:cs="Times New Roman"/>
          <w:b/>
          <w:lang w:eastAsia="ru-RU"/>
        </w:rPr>
        <w:t>И МЕРОПРИЯТИЙ, ВКЛЮЧЕННЫХ В ПР</w:t>
      </w:r>
      <w:r>
        <w:rPr>
          <w:rFonts w:ascii="Times New Roman" w:eastAsia="Times New Roman" w:hAnsi="Times New Roman" w:cs="Times New Roman"/>
          <w:b/>
          <w:lang w:eastAsia="ru-RU"/>
        </w:rPr>
        <w:t>О</w:t>
      </w:r>
      <w:r>
        <w:rPr>
          <w:rFonts w:ascii="Times New Roman" w:eastAsia="Times New Roman" w:hAnsi="Times New Roman" w:cs="Times New Roman"/>
          <w:b/>
          <w:lang w:eastAsia="ru-RU"/>
        </w:rPr>
        <w:t>ГРАММУ, В ТОМ ЧИСЛЕ, С ТОЧКИ ЗРЕНИЯ ДОСТИЖЕНИЯ РАСЧЕТНОГО УРОВНЯ ОБЕСПЕЧЕННОСТИ НАСЕЛЕНИЯ, ПОСЕЛЕНИЯ УСЛУГАМИ В ОБЛ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>
        <w:rPr>
          <w:rFonts w:ascii="Times New Roman" w:eastAsia="Times New Roman" w:hAnsi="Times New Roman" w:cs="Times New Roman"/>
          <w:b/>
          <w:lang w:eastAsia="ru-RU"/>
        </w:rPr>
        <w:t>СТЯХ, УКАЗАННЫХ В ПУНКТЕ 1 ТРЕБОВАНИЙ УТВЕРЖДЕННЫХ ПОСТАНО</w:t>
      </w:r>
      <w:r>
        <w:rPr>
          <w:rFonts w:ascii="Times New Roman" w:eastAsia="Times New Roman" w:hAnsi="Times New Roman" w:cs="Times New Roman"/>
          <w:b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>ЛЕНИЕМ ПРАВИТЕЛЬСТВА РФ ОТ 01.10.2015 ГОДА № 1050,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СООТВЕТСТВИИ С НОРМАТИВАМИ ГРАДОСТРОИТЕЛЬНОГО ПРОЕКТИРОВАНИЯ СООТВЕ</w:t>
      </w:r>
      <w:r>
        <w:rPr>
          <w:rFonts w:ascii="Times New Roman" w:eastAsia="Times New Roman" w:hAnsi="Times New Roman" w:cs="Times New Roman"/>
          <w:b/>
          <w:lang w:eastAsia="ru-RU"/>
        </w:rPr>
        <w:t>Т</w:t>
      </w:r>
      <w:r>
        <w:rPr>
          <w:rFonts w:ascii="Times New Roman" w:eastAsia="Times New Roman" w:hAnsi="Times New Roman" w:cs="Times New Roman"/>
          <w:b/>
          <w:lang w:eastAsia="ru-RU"/>
        </w:rPr>
        <w:t>СТВЕННО ПОСЕЛЕНИЯ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Программа комплексного развития социальной инфраструктуры Ольгинского СП ра</w:t>
      </w:r>
      <w:r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>работана в целях обеспечения пространственного развития территории, соответствующего качест</w:t>
      </w:r>
      <w:r>
        <w:rPr>
          <w:rFonts w:ascii="Times New Roman" w:eastAsia="Times New Roman" w:hAnsi="Times New Roman" w:cs="Times New Roman"/>
          <w:lang w:eastAsia="ru-RU"/>
        </w:rPr>
        <w:t>ву жизни населения, предусмотренному документами социально-экономического ра</w:t>
      </w:r>
      <w:r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>вития поселения, определяющими и содержащими цели и задачи социально-экономического развития территории поселения.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свою очередь, местные нормативы градостроительного проектирова</w:t>
      </w:r>
      <w:r>
        <w:rPr>
          <w:rFonts w:ascii="Times New Roman" w:eastAsia="Times New Roman" w:hAnsi="Times New Roman" w:cs="Times New Roman"/>
          <w:lang w:eastAsia="ru-RU"/>
        </w:rPr>
        <w:t>ния Ольгинск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го СП позволяют обеспечить согласованность решений и показателей развития территории, устанавливаемых в документах социально-экономического развития и территориального планирования, таких как прогноз социально-экономического развития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и генплан поселения.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Местные нормативы градостроительного проектирования поселения направлены на решение следующих основных задач: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установление расчетных показателей, применение которых необходимо при разр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ботке или корректировке градостроительной доку</w:t>
      </w:r>
      <w:r>
        <w:rPr>
          <w:rFonts w:ascii="Times New Roman" w:eastAsia="Times New Roman" w:hAnsi="Times New Roman" w:cs="Times New Roman"/>
          <w:lang w:eastAsia="ru-RU"/>
        </w:rPr>
        <w:t>ментации;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распределение используемых при проектировании расчетных показателей на гру</w:t>
      </w:r>
      <w:r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пы по видам градостроительной документации (словосочетания «документы градостро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тельного проектирования» и «градостроительная документация» используются в местных </w:t>
      </w:r>
      <w:r>
        <w:rPr>
          <w:rFonts w:ascii="Times New Roman" w:eastAsia="Times New Roman" w:hAnsi="Times New Roman" w:cs="Times New Roman"/>
          <w:lang w:eastAsia="ru-RU"/>
        </w:rPr>
        <w:t>нормативах градостроительного проектирования как равнозначные);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обеспечение оценки качества градостроительной документации в плане соотве</w:t>
      </w:r>
      <w:r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ствия её решений целям повышения качества жизни населения, установленным в документах социально-экономического разв</w:t>
      </w:r>
      <w:r>
        <w:rPr>
          <w:rFonts w:ascii="Times New Roman" w:eastAsia="Times New Roman" w:hAnsi="Times New Roman" w:cs="Times New Roman"/>
          <w:lang w:eastAsia="ru-RU"/>
        </w:rPr>
        <w:t>ития;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обеспечение постоянного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соответствием решений градостроительной документации, изменяющимся социально-экономическим условиям на территории посел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внесении изменений в местные нормативы градостроительного проектирования поселени</w:t>
      </w:r>
      <w:r>
        <w:rPr>
          <w:rFonts w:ascii="Times New Roman" w:eastAsia="Times New Roman" w:hAnsi="Times New Roman" w:cs="Times New Roman"/>
          <w:lang w:eastAsia="ru-RU"/>
        </w:rPr>
        <w:t>я учитывались требования: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охраны окружающей среды;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санитарно-гигиенических норм;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охраны памятников истории и культуры;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интенсивности использования территорий иного назначения, выраженной в проце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тах застройки, иных показателях;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пожарной безопасно</w:t>
      </w:r>
      <w:r>
        <w:rPr>
          <w:rFonts w:ascii="Times New Roman" w:eastAsia="Times New Roman" w:hAnsi="Times New Roman" w:cs="Times New Roman"/>
          <w:lang w:eastAsia="ru-RU"/>
        </w:rPr>
        <w:t>сти.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Мероприятия (инвестиционные проекты) по проектированию, строительству, реко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струкции объектов социальной инфраструктуры поселения, отраженные в таблице 5 насто</w:t>
      </w:r>
      <w:r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щей Программы, соответствуют нормативам градостроительного проектирования поселения, в том </w:t>
      </w:r>
      <w:r>
        <w:rPr>
          <w:rFonts w:ascii="Times New Roman" w:eastAsia="Times New Roman" w:hAnsi="Times New Roman" w:cs="Times New Roman"/>
          <w:lang w:eastAsia="ru-RU"/>
        </w:rPr>
        <w:t>числе целям и задачам настоящей Программы. Нормативы обеспеченности общеобр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зовательными организациями приняты с учетом 100 % охвата детей основным общим обр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зованием (1-9 классы – от 6,5 до 16 лет) и 100% охвата детей средним общим образованием (10-11 кла</w:t>
      </w:r>
      <w:r>
        <w:rPr>
          <w:rFonts w:ascii="Times New Roman" w:eastAsia="Times New Roman" w:hAnsi="Times New Roman" w:cs="Times New Roman"/>
          <w:lang w:eastAsia="ru-RU"/>
        </w:rPr>
        <w:t>ссы – от 16 до 18) — 20% при обучении в одну смену. При отсутствии данных по демографии и в поселениях-новостройках норматив принимать не менее 180 учащихся на 1 тыс. человек. Нормативы размеров земельных участков общеобразовательных организаций принимаютс</w:t>
      </w:r>
      <w:r>
        <w:rPr>
          <w:rFonts w:ascii="Times New Roman" w:eastAsia="Times New Roman" w:hAnsi="Times New Roman" w:cs="Times New Roman"/>
          <w:lang w:eastAsia="ru-RU"/>
        </w:rPr>
        <w:t>я в соответствии со СНиП 2.07.01-89*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Нормативы размеров земельных участков общеобразовательных организаций  при с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ответствующей вместимости: до 400 учащихся – 50 кв. м на 1 учащегося; 400-500 учащихся – 60 кв. м на 1 учащегося; 500-600 учащихся – 50 кв. м </w:t>
      </w:r>
      <w:r>
        <w:rPr>
          <w:rFonts w:ascii="Times New Roman" w:eastAsia="Times New Roman" w:hAnsi="Times New Roman" w:cs="Times New Roman"/>
          <w:lang w:eastAsia="ru-RU"/>
        </w:rPr>
        <w:t>на 1 учащегося; 600-800 учащихся –  40 кв. м  на 1 учащегося; 800-1100 учащихся –  33 кв. м на 1 учащегося; 1100-1500 учащихся – 21 кв. м на 1 учащегося; 1500-2000 учащихся – 17 кв. м на  1 учащегося; свыше 2000 учащи</w:t>
      </w:r>
      <w:r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>ся – 16 кв. м на 1 учащегося.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Размеры </w:t>
      </w:r>
      <w:r>
        <w:rPr>
          <w:rFonts w:ascii="Times New Roman" w:eastAsia="Times New Roman" w:hAnsi="Times New Roman" w:cs="Times New Roman"/>
          <w:lang w:eastAsia="ru-RU"/>
        </w:rPr>
        <w:t>земельных участков могут быть уменьшены на 20% – в условиях реко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струкции.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Пути подходов учащихся к общеобразовательным организациям с начальными кла</w:t>
      </w: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сами не должны пересекать проезжую часть магистральных улиц в одном уровне. При ра</w:t>
      </w: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стояниях, свыше указанн</w:t>
      </w:r>
      <w:r>
        <w:rPr>
          <w:rFonts w:ascii="Times New Roman" w:eastAsia="Times New Roman" w:hAnsi="Times New Roman" w:cs="Times New Roman"/>
          <w:lang w:eastAsia="ru-RU"/>
        </w:rPr>
        <w:t>ых, для обучающихся общеобразовательных организаций, распол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женных в сельской местности, необходимо обеспечивать специальное транспортное обсл</w:t>
      </w:r>
      <w:r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живание до общеобразовательной организации и обратно. Время в пути не должно прев</w:t>
      </w:r>
      <w:r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шать 30 минут в одну сторону. Н</w:t>
      </w:r>
      <w:r>
        <w:rPr>
          <w:rFonts w:ascii="Times New Roman" w:eastAsia="Times New Roman" w:hAnsi="Times New Roman" w:cs="Times New Roman"/>
          <w:lang w:eastAsia="ru-RU"/>
        </w:rPr>
        <w:t>ормативы обеспеченности организациями дополнительного образования приняты с учетом охвата 10% общего числа школьников, в том числе по видам  детско-юношеская спортивная школа – 2,3%.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Размеры земельных участков организаций дополнительного образования устана</w:t>
      </w:r>
      <w:r>
        <w:rPr>
          <w:rFonts w:ascii="Times New Roman" w:eastAsia="Times New Roman" w:hAnsi="Times New Roman" w:cs="Times New Roman"/>
          <w:lang w:eastAsia="ru-RU"/>
        </w:rPr>
        <w:t>вл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ваются заданием на проектирование.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Норматив обеспеченности межшкольными учебными комбинатами принят с учетом охвата 8% общего числа школьников 5-11 классов. Норматив размера земельного участка  – не менее 2 га на объект.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Нормативы обеспеченности </w:t>
      </w:r>
      <w:r>
        <w:rPr>
          <w:rFonts w:ascii="Times New Roman" w:eastAsia="Times New Roman" w:hAnsi="Times New Roman" w:cs="Times New Roman"/>
          <w:lang w:eastAsia="ru-RU"/>
        </w:rPr>
        <w:t>населения лечебно-профилактическими медицинскими организациями, оказывающими медицинскую помощь в стационарных  и амбулаторных условиях, приняты в соответствии с Распоряжением Правительства РФ от 03.07.1996 №1063-р «О социальных нормативах и нормах».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</w:t>
      </w:r>
      <w:r>
        <w:rPr>
          <w:rFonts w:ascii="Times New Roman" w:eastAsia="Times New Roman" w:hAnsi="Times New Roman" w:cs="Times New Roman"/>
          <w:lang w:eastAsia="ru-RU"/>
        </w:rPr>
        <w:t>ативы размеров земельных участков и размещения лечебно-профилактическими медицинскими организациями, оказывающими медицинскую помощь в стационарных и а</w:t>
      </w:r>
      <w:r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>булаторных условиях, приняты в соответствии с СанПиН 2.1.3.2630-10 «Санитарно-эпидемиологические требова</w:t>
      </w:r>
      <w:r>
        <w:rPr>
          <w:rFonts w:ascii="Times New Roman" w:eastAsia="Times New Roman" w:hAnsi="Times New Roman" w:cs="Times New Roman"/>
          <w:lang w:eastAsia="ru-RU"/>
        </w:rPr>
        <w:t>ния к организациям, осуществляющим медицинскую деятел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ность».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вместимости стационарных учреждений: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50 коек – 300 кв. м на 1 койку;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150 коек – 200 кв. м на 1 койку;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300-400 коек – 150 кв. м на 1 койку;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500-600 коек – 100 кв. м на 1 койку;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800 коек – 80 </w:t>
      </w:r>
      <w:r>
        <w:rPr>
          <w:rFonts w:ascii="Times New Roman" w:eastAsia="Times New Roman" w:hAnsi="Times New Roman" w:cs="Times New Roman"/>
          <w:lang w:eastAsia="ru-RU"/>
        </w:rPr>
        <w:t>кв. м на 1 койку;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1000 коек – 60 кв. м на 1 койку.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нестационарных (амбулаторных) учреждений: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0,1 га на 100 посещений в смену, но не менее 0,5 га на объект.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жилых и общественных зданиях, при наличии отдельного входа, допускается ра</w:t>
      </w:r>
      <w:r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 xml:space="preserve">мещать медицинские </w:t>
      </w:r>
      <w:r>
        <w:rPr>
          <w:rFonts w:ascii="Times New Roman" w:eastAsia="Times New Roman" w:hAnsi="Times New Roman" w:cs="Times New Roman"/>
          <w:lang w:eastAsia="ru-RU"/>
        </w:rPr>
        <w:t>организации с дневными стационарами, фельдшерско-акушерские пункты (ФАП), а также лечебно-профилактических медицинских организаций, оказывающих медицинскую помощь в амбулаторных условиях, мощностью не более 100 посещений в см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ну.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Нормативы обеспеченности ф</w:t>
      </w:r>
      <w:r>
        <w:rPr>
          <w:rFonts w:ascii="Times New Roman" w:eastAsia="Times New Roman" w:hAnsi="Times New Roman" w:cs="Times New Roman"/>
          <w:lang w:eastAsia="ru-RU"/>
        </w:rPr>
        <w:t>ельдшерско-акушерскими пунктами приняты в соотве</w:t>
      </w:r>
      <w:r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ствии с Приказом Министерства здравоохранения СССР от 26.09.1978 № 900 «О штатных нормативах медицинского, фармацевтического персонала и работников кухонь центральных районных и районных больниц сельских рай</w:t>
      </w:r>
      <w:r>
        <w:rPr>
          <w:rFonts w:ascii="Times New Roman" w:eastAsia="Times New Roman" w:hAnsi="Times New Roman" w:cs="Times New Roman"/>
          <w:lang w:eastAsia="ru-RU"/>
        </w:rPr>
        <w:t>онов, центральных районных поликлиник сел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ских районов, городских больниц и поликлиник (амбулаторий) городов и поселков городск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го типа с населением до 25 тыс. человек, участковых больниц, амбулаторий в сельской мес</w:t>
      </w:r>
      <w:r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ности и фельдшерско-акушерских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пунктов» </w:t>
      </w:r>
      <w:r>
        <w:rPr>
          <w:rFonts w:ascii="Times New Roman" w:eastAsia="Times New Roman" w:hAnsi="Times New Roman" w:cs="Times New Roman"/>
          <w:lang w:eastAsia="ru-RU"/>
        </w:rPr>
        <w:t>– 1 объект для сельских населенных пунктов: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с численностью населения менее 300 человек – при удаленности от других лечебно-профилактических медицинских организаций 6 км;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 численностью населения от 300 до 700 человек – при удаленности от других лече</w:t>
      </w:r>
      <w:r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но</w:t>
      </w:r>
      <w:r>
        <w:rPr>
          <w:rFonts w:ascii="Times New Roman" w:eastAsia="Times New Roman" w:hAnsi="Times New Roman" w:cs="Times New Roman"/>
          <w:lang w:eastAsia="ru-RU"/>
        </w:rPr>
        <w:t>-профилактических медицинских организаций 4 км;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 численностью населения более 700 человек – при удаленности от других лечебно-профилактических медицинских организаций 2 км.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Нормативы размеров земельных участков: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для размещения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ФАПов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0,2 га на объек</w:t>
      </w:r>
      <w:r>
        <w:rPr>
          <w:rFonts w:ascii="Times New Roman" w:eastAsia="Times New Roman" w:hAnsi="Times New Roman" w:cs="Times New Roman"/>
          <w:lang w:eastAsia="ru-RU"/>
        </w:rPr>
        <w:t>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объектов скорой медицинской помощи   – 0,2 - 0,4 га на объект.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 обеспеченности родильными домами, женскими консультациями и размеры их земельных участков устанавливаются заданием на проектирование.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Нормативы обеспеченности населения аптечн</w:t>
      </w:r>
      <w:r>
        <w:rPr>
          <w:rFonts w:ascii="Times New Roman" w:eastAsia="Times New Roman" w:hAnsi="Times New Roman" w:cs="Times New Roman"/>
          <w:lang w:eastAsia="ru-RU"/>
        </w:rPr>
        <w:t>ыми организациями приняты в соотве</w:t>
      </w:r>
      <w:r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ствии с Распоряжением Правительства РФ от 03.07.1996 №1063-р «О социальных нормат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вах и нормах»: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городских населенных пунктов с численностью населения до 50 тыс. человек 1 объект на 10 тыс. человек;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сельских н</w:t>
      </w:r>
      <w:r>
        <w:rPr>
          <w:rFonts w:ascii="Times New Roman" w:eastAsia="Times New Roman" w:hAnsi="Times New Roman" w:cs="Times New Roman"/>
          <w:lang w:eastAsia="ru-RU"/>
        </w:rPr>
        <w:t>аселенных пунктов 1 объект на 6,2 тыс. человек.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Нормативы размеров земельных для аптечных организаций: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I-II групп – 0,3 га на объект или встроенные;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III-V групп – 0,25 га на объект;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VI-VIII – 0,2 га на объект.   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Пешеходная доступность аптечных орган</w:t>
      </w:r>
      <w:r>
        <w:rPr>
          <w:rFonts w:ascii="Times New Roman" w:eastAsia="Times New Roman" w:hAnsi="Times New Roman" w:cs="Times New Roman"/>
          <w:lang w:eastAsia="ru-RU"/>
        </w:rPr>
        <w:t>изаций в сельских поселениях - до 30 минут.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 обеспеченности населения объектами физкультуры и спорта принят в соо</w:t>
      </w:r>
      <w:r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ветствии с Распоряжением Правительства РФ от 19.11.2009 № 1683-р «О методике определ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ния нормативной потребности субъектов РФ в </w:t>
      </w:r>
      <w:r>
        <w:rPr>
          <w:rFonts w:ascii="Times New Roman" w:eastAsia="Times New Roman" w:hAnsi="Times New Roman" w:cs="Times New Roman"/>
          <w:lang w:eastAsia="ru-RU"/>
        </w:rPr>
        <w:t>объектах социальной инфраструктуры».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Рекомендуется размещать физкультурно-спортивные залы в населенных пунктах с численностью населения не менее 2 тыс. человек, плавательные бассейны в населенных пунктах с численностью населения не менее 5 тыс. человек. Ра</w:t>
      </w:r>
      <w:r>
        <w:rPr>
          <w:rFonts w:ascii="Times New Roman" w:eastAsia="Times New Roman" w:hAnsi="Times New Roman" w:cs="Times New Roman"/>
          <w:lang w:eastAsia="ru-RU"/>
        </w:rPr>
        <w:t>змеры земельных участков физкультурно-спортивных залов, плавательных бассейнов, плоскостных спортивных соор</w:t>
      </w:r>
      <w:r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жений устанавливаются заданием на проектирование. Долю физкультурно-спортивных с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оружений, размещаемых в жилом районе, следует принимать от общей но</w:t>
      </w:r>
      <w:r>
        <w:rPr>
          <w:rFonts w:ascii="Times New Roman" w:eastAsia="Times New Roman" w:hAnsi="Times New Roman" w:cs="Times New Roman"/>
          <w:lang w:eastAsia="ru-RU"/>
        </w:rPr>
        <w:t>рмы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, %: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террит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рии — 35, спортивные залы — 80, бассейны —25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Открытые спортивные площадки на дворовой территории многоквартирных жилых домов должны иметь вертикальную планировку и твердое (специальное спортивное,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травмо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безопасное) покрытие, а также </w:t>
      </w:r>
      <w:r>
        <w:rPr>
          <w:rFonts w:ascii="Times New Roman" w:eastAsia="Times New Roman" w:hAnsi="Times New Roman" w:cs="Times New Roman"/>
          <w:lang w:eastAsia="ru-RU"/>
        </w:rPr>
        <w:t>ограждение из стальной сетчатой конструкции высотой 2-4,5 м. повышенного эстетического уровня.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Физкультурно-спортивные сооружения сети общего пользования следует, как прав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ло, объединять со спортивными объектами образовательных школ и других учебных завед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ний, учреждений отдыха и культуры с возможным сокращением территории.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Радиус обслуживания спортивного центра, расположенного в поселении – 1500 м.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 обеспеченности населения помещениями для культурно-досуговой деятел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ности принят в соответствии со</w:t>
      </w:r>
      <w:r>
        <w:rPr>
          <w:rFonts w:ascii="Times New Roman" w:eastAsia="Times New Roman" w:hAnsi="Times New Roman" w:cs="Times New Roman"/>
          <w:lang w:eastAsia="ru-RU"/>
        </w:rPr>
        <w:t xml:space="preserve"> СНиП 2.07.01-89* «Градостроительство. Планировка и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стройка городских и сельских поселений» – 50-60 кв. м площади пола на 1 тыс. человек. Ра</w:t>
      </w:r>
      <w:r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>меры земельных участков помещений для культурно-досуговой деятельности устанавлив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ются заданием на проектирование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 обеспеченности населения районными учреждениями культуры клубного типа принят в соответствии с Распоряжением Правительства РФ от 03.07.1996 №1063-р «О социальных нормативах и нормах» – 1 учреждение на муниципальный район. Учреждения культуры клу</w:t>
      </w:r>
      <w:r>
        <w:rPr>
          <w:rFonts w:ascii="Times New Roman" w:eastAsia="Times New Roman" w:hAnsi="Times New Roman" w:cs="Times New Roman"/>
          <w:lang w:eastAsia="ru-RU"/>
        </w:rPr>
        <w:t>бного типа должна составлять не менее 516 зрительских мест.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 обеспеченности населения музеями принят в соответствии с Распоряжен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ем Правительства РФ от 03.07.1996 №1063-р «О социальных нормативах и нормах» при чи</w:t>
      </w: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ленности населения: от 5 до 10 тыс.</w:t>
      </w:r>
      <w:r>
        <w:rPr>
          <w:rFonts w:ascii="Times New Roman" w:eastAsia="Times New Roman" w:hAnsi="Times New Roman" w:cs="Times New Roman"/>
          <w:lang w:eastAsia="ru-RU"/>
        </w:rPr>
        <w:t xml:space="preserve"> человек – 1 объект.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Размеры земельных участков музеев устанавливаются заданием на проектирование.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Нормативы обеспеченности населения сельскими учреждениями культуры клубного типа приняты в соответствии с Распоряжением Правительства РФ от 03.07.1996 №1063-</w:t>
      </w:r>
      <w:r>
        <w:rPr>
          <w:rFonts w:ascii="Times New Roman" w:eastAsia="Times New Roman" w:hAnsi="Times New Roman" w:cs="Times New Roman"/>
          <w:lang w:eastAsia="ru-RU"/>
        </w:rPr>
        <w:t>р «О социальных нормативах и нормах»: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для сельских населенных пунктов – 200 мест на 1 тыс. человек.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Размеры земельных участков городских и сельских учреждений культуры клубного типа устанавливаются заданием на проектирование.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 обеспеченности нас</w:t>
      </w:r>
      <w:r>
        <w:rPr>
          <w:rFonts w:ascii="Times New Roman" w:eastAsia="Times New Roman" w:hAnsi="Times New Roman" w:cs="Times New Roman"/>
          <w:lang w:eastAsia="ru-RU"/>
        </w:rPr>
        <w:t>еления библиотеками по соответствующим  типам би</w:t>
      </w:r>
      <w:r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лиотек следует принимать: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сельских поселений с численностью населения от 1000 до  3000 тыс. человек -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общедоступная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-1 объект.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Размеры земельных участков для библиотек устанавливаются заданием на проект</w:t>
      </w:r>
      <w:r>
        <w:rPr>
          <w:rFonts w:ascii="Times New Roman" w:eastAsia="Times New Roman" w:hAnsi="Times New Roman" w:cs="Times New Roman"/>
          <w:lang w:eastAsia="ru-RU"/>
        </w:rPr>
        <w:t>ир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вание.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Размещение отделений, узлов связи, почтамтов, агентств Роспечати, телеграфов, сел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ских телефонных станций, абонентских терминалов спутниковой связи, объектов радиов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lastRenderedPageBreak/>
        <w:t>щания мощность (вместимость) и размеры необходимых участков принимать в соответст</w:t>
      </w:r>
      <w:r>
        <w:rPr>
          <w:rFonts w:ascii="Times New Roman" w:eastAsia="Times New Roman" w:hAnsi="Times New Roman" w:cs="Times New Roman"/>
          <w:lang w:eastAsia="ru-RU"/>
        </w:rPr>
        <w:t>вии с действующими нормами и правилами.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Пешеходная доступность отделений почтовой связи, как учреждений второй степени необходимости определена: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зон с неблагоприятными природными условиями – 200 м/2-5 мин.;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зон с относительно благоприятными при</w:t>
      </w:r>
      <w:r>
        <w:rPr>
          <w:rFonts w:ascii="Times New Roman" w:eastAsia="Times New Roman" w:hAnsi="Times New Roman" w:cs="Times New Roman"/>
          <w:lang w:eastAsia="ru-RU"/>
        </w:rPr>
        <w:t>родными условиями – 450 м/5-10 мин.;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зон с умеренными природными условиями – 500 м/10 мин (см. п.25 «Нормативы градостроительного проектирования размещения объектов социального и коммунально-бытового назначения»).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Расчетная обеспеченность населения в</w:t>
      </w:r>
      <w:r>
        <w:rPr>
          <w:rFonts w:ascii="Times New Roman" w:eastAsia="Times New Roman" w:hAnsi="Times New Roman" w:cs="Times New Roman"/>
          <w:lang w:eastAsia="ru-RU"/>
        </w:rPr>
        <w:t xml:space="preserve"> торговых центрах (ТЦ) местного значения на 1000 жителей принимается из расчета: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- 300 кв. метров в сельских поселениях.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Радиус обслуживания ТЦ в  сельских поселениях – 2000 метров.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Торговые центры сельских поселений с числом жителей, тыс. чел.: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до 1 – </w:t>
      </w:r>
      <w:r>
        <w:rPr>
          <w:rFonts w:ascii="Times New Roman" w:eastAsia="Times New Roman" w:hAnsi="Times New Roman" w:cs="Times New Roman"/>
          <w:lang w:eastAsia="ru-RU"/>
        </w:rPr>
        <w:t xml:space="preserve"> 0,1-0,2 га;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св. 1 до 3 – 0,2-0,4 га;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 3 до 4 – 0,4-0,6 га;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 5 до 6 – 0,6-0,7 га;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 7 до 10 – 0,7-0,8 га;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 10 до 15 – 0,8-1,1 га;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 15 до 20 – 1,0-1,2 га.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автономного обеспечения ТЦ инженерными системами и коммуникациями, а </w:t>
      </w:r>
      <w:r>
        <w:rPr>
          <w:rFonts w:ascii="Times New Roman" w:eastAsia="Times New Roman" w:hAnsi="Times New Roman" w:cs="Times New Roman"/>
          <w:lang w:eastAsia="ru-RU"/>
        </w:rPr>
        <w:t>также размещения на их территории подсобных зданий и сооружений площадь участка м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жет быть увеличена до 50 %. Расчетную торговую площадь рынка следует предусматривать из расчета 24-30 кв. м торговой площади на 1000 жителей, с учетом обеспечения рационал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но</w:t>
      </w:r>
      <w:r>
        <w:rPr>
          <w:rFonts w:ascii="Times New Roman" w:eastAsia="Times New Roman" w:hAnsi="Times New Roman" w:cs="Times New Roman"/>
          <w:lang w:eastAsia="ru-RU"/>
        </w:rPr>
        <w:t>го использования территории. Рекомендуется обеспечивать минимальную плотность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стройки территории розничных рынков не менее 50%. Проектирование новых и реконстру</w:t>
      </w:r>
      <w:r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ция существующих рынков розничной торговли  должно осуществляться с соблюдением с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нитарных и </w:t>
      </w:r>
      <w:r>
        <w:rPr>
          <w:rFonts w:ascii="Times New Roman" w:eastAsia="Times New Roman" w:hAnsi="Times New Roman" w:cs="Times New Roman"/>
          <w:lang w:eastAsia="ru-RU"/>
        </w:rPr>
        <w:t>гигиенических требований СанПиН 2.3.5.021-94 «Санитарные правила для пре</w:t>
      </w:r>
      <w:r>
        <w:rPr>
          <w:rFonts w:ascii="Times New Roman" w:eastAsia="Times New Roman" w:hAnsi="Times New Roman" w:cs="Times New Roman"/>
          <w:lang w:eastAsia="ru-RU"/>
        </w:rPr>
        <w:t>д</w:t>
      </w:r>
      <w:r>
        <w:rPr>
          <w:rFonts w:ascii="Times New Roman" w:eastAsia="Times New Roman" w:hAnsi="Times New Roman" w:cs="Times New Roman"/>
          <w:lang w:eastAsia="ru-RU"/>
        </w:rPr>
        <w:t>приятий продовольственной торговли» (утв. постановлением Госкомсанэпиднадзора РФ от 30 декабря 1994 г. N 14). См. пост КК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Размеры земельных участков должны составлять от 7 до 14 кв. м</w:t>
      </w:r>
      <w:r>
        <w:rPr>
          <w:rFonts w:ascii="Times New Roman" w:eastAsia="Times New Roman" w:hAnsi="Times New Roman" w:cs="Times New Roman"/>
          <w:lang w:eastAsia="ru-RU"/>
        </w:rPr>
        <w:t xml:space="preserve"> на 1 кв. м торговой площади розничного рынка (комплекса) в зависимости от вместимости.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На земельном участке розничного рынка проектируются следующие функциональные зоны: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торговая зона (с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подзонами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продовольственных и непродовольственных торговых помеще</w:t>
      </w:r>
      <w:r>
        <w:rPr>
          <w:rFonts w:ascii="Times New Roman" w:eastAsia="Times New Roman" w:hAnsi="Times New Roman" w:cs="Times New Roman"/>
          <w:lang w:eastAsia="ru-RU"/>
        </w:rPr>
        <w:t>ний);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административно-складская зона;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хозяйственная зона;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зона стоянки автотранспорта;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зона подхода и распределения, связанных с рынком пешеходных потоков;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зона озеленения и отдыха покупателей.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проектировании розничных рынков необходимо обесп</w:t>
      </w:r>
      <w:r>
        <w:rPr>
          <w:rFonts w:ascii="Times New Roman" w:eastAsia="Times New Roman" w:hAnsi="Times New Roman" w:cs="Times New Roman"/>
          <w:lang w:eastAsia="ru-RU"/>
        </w:rPr>
        <w:t>ечивать: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безопасность пешеходного передвижения в пределах пешеходной зоны;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возможности передвижения инвалидов и других маломобильных групп населения на всем пространстве пешеходной зоны;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пешеходную доступность розничного рынка от остановок общественн</w:t>
      </w:r>
      <w:r>
        <w:rPr>
          <w:rFonts w:ascii="Times New Roman" w:eastAsia="Times New Roman" w:hAnsi="Times New Roman" w:cs="Times New Roman"/>
          <w:lang w:eastAsia="ru-RU"/>
        </w:rPr>
        <w:t>ого пассажи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ского транспорта не более 250 метров;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подъезд грузового автомобильного транспорта к торговым объектам с боковых и п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раллельных улиц без пересечения основного пешеходного пути;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места парковки автомобилей на расстоянии не более 400 м от любой</w:t>
      </w:r>
      <w:r>
        <w:rPr>
          <w:rFonts w:ascii="Times New Roman" w:eastAsia="Times New Roman" w:hAnsi="Times New Roman" w:cs="Times New Roman"/>
          <w:lang w:eastAsia="ru-RU"/>
        </w:rPr>
        <w:t xml:space="preserve"> точки рынка;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длину перехода между наиболее удаленными объектами рынков не более 400 м;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длину перехода из любой точки рынка до общественного туалета не более 200 м.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Требуемое расчетное количество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-мест для парковки легковых автомобилей </w:t>
      </w:r>
      <w:r>
        <w:rPr>
          <w:rFonts w:ascii="Times New Roman" w:eastAsia="Times New Roman" w:hAnsi="Times New Roman" w:cs="Times New Roman"/>
          <w:lang w:eastAsia="ru-RU"/>
        </w:rPr>
        <w:t xml:space="preserve">определяется из расчета 1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-место на 1 торговое место или на 10 кв. м торговой пл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щади.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рынках, расположенных в общественно-деловых зонах, при размерах торговой площади до 1000 кв. м расчетное количество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-мест составляет 25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-мест на 50</w:t>
      </w:r>
      <w:r>
        <w:rPr>
          <w:rFonts w:ascii="Times New Roman" w:eastAsia="Times New Roman" w:hAnsi="Times New Roman" w:cs="Times New Roman"/>
          <w:lang w:eastAsia="ru-RU"/>
        </w:rPr>
        <w:t xml:space="preserve"> торговых мест.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 Планировку и зас</w:t>
      </w:r>
      <w:r>
        <w:rPr>
          <w:rFonts w:ascii="Times New Roman" w:eastAsia="Times New Roman" w:hAnsi="Times New Roman" w:cs="Times New Roman"/>
          <w:lang w:eastAsia="ru-RU"/>
        </w:rPr>
        <w:t>тройку те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ритории розничных рынков следует осуществлять в соответствии с постановлением главы администрации (губернатора) Краснодарского края от 29 апреля 2013 года № 441 «Об утве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ждении основных требований к планировке и застройке розничных рынков на терр</w:t>
      </w:r>
      <w:r>
        <w:rPr>
          <w:rFonts w:ascii="Times New Roman" w:eastAsia="Times New Roman" w:hAnsi="Times New Roman" w:cs="Times New Roman"/>
          <w:lang w:eastAsia="ru-RU"/>
        </w:rPr>
        <w:t>итории Краснодарского края, реконструкции и модернизации зданий, строений, сооружений и нах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дящихся в них помещений».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Нормативы размеров земельных участков для предприятий общественного питания приняты в соответствии со СНиП 2.07.01-89* «Градостроительство</w:t>
      </w:r>
      <w:r>
        <w:rPr>
          <w:rFonts w:ascii="Times New Roman" w:eastAsia="Times New Roman" w:hAnsi="Times New Roman" w:cs="Times New Roman"/>
          <w:lang w:eastAsia="ru-RU"/>
        </w:rPr>
        <w:t>. Планировка и застройка городских и сельских поселений» при числе мест: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до 50 мест – 0,25-0,2 га на 100 мест;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 50 до 150 мест – 0,2-0,15 га на 100 мест;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свыше 150 мест – 0,1 га на 100 мест.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Пешеходная доступность предприятий общественного питания,</w:t>
      </w:r>
      <w:r>
        <w:rPr>
          <w:rFonts w:ascii="Times New Roman" w:eastAsia="Times New Roman" w:hAnsi="Times New Roman" w:cs="Times New Roman"/>
          <w:lang w:eastAsia="ru-RU"/>
        </w:rPr>
        <w:t xml:space="preserve"> как учреждений вт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рой степени необходимости определена: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зон с неблагоприятными природными условиями – 200 м/2-5 мин.;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зон с относительно благоприятными природными условиями – 450 м/5-10 мин.;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для зон с умеренными природными условиями – 1300 </w:t>
      </w:r>
      <w:r>
        <w:rPr>
          <w:rFonts w:ascii="Times New Roman" w:eastAsia="Times New Roman" w:hAnsi="Times New Roman" w:cs="Times New Roman"/>
          <w:lang w:eastAsia="ru-RU"/>
        </w:rPr>
        <w:t>м/10-30 мин (см. п.25 «Норм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тивы градостроительного проектирования размещения объектов социального и коммунально-бытового назначения»).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 обеспеченности населения предприятиями бытового обслуживания принят в соответствии со СНиП 2.07.01-89* «Градост</w:t>
      </w:r>
      <w:r>
        <w:rPr>
          <w:rFonts w:ascii="Times New Roman" w:eastAsia="Times New Roman" w:hAnsi="Times New Roman" w:cs="Times New Roman"/>
          <w:lang w:eastAsia="ru-RU"/>
        </w:rPr>
        <w:t>роительство. Планировка и застройка горо</w:t>
      </w:r>
      <w:r>
        <w:rPr>
          <w:rFonts w:ascii="Times New Roman" w:eastAsia="Times New Roman" w:hAnsi="Times New Roman" w:cs="Times New Roman"/>
          <w:lang w:eastAsia="ru-RU"/>
        </w:rPr>
        <w:t>д</w:t>
      </w:r>
      <w:r>
        <w:rPr>
          <w:rFonts w:ascii="Times New Roman" w:eastAsia="Times New Roman" w:hAnsi="Times New Roman" w:cs="Times New Roman"/>
          <w:lang w:eastAsia="ru-RU"/>
        </w:rPr>
        <w:t>ских и сельских поселений»: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сельских населенных пунктов – 7 рабочих мест на 1 тыс. человек;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Нормативы размеров земельных участков предприятий бытового обслуживания пр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няты в соответствии со СНиП 2.07.01-89* «Г</w:t>
      </w:r>
      <w:r>
        <w:rPr>
          <w:rFonts w:ascii="Times New Roman" w:eastAsia="Times New Roman" w:hAnsi="Times New Roman" w:cs="Times New Roman"/>
          <w:lang w:eastAsia="ru-RU"/>
        </w:rPr>
        <w:t>радостроительство. Планировка и застройка г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родских и сельских поселений» для предприятий мощностью: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до 50 рабочих мест – 0,1-0,2 га на 10 рабочих мест;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 50 до 150 рабочих мест – 0,05-0,08 га на 10 рабочих мест;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свыше 150 рабочих мест – 0,03-0,04 г</w:t>
      </w:r>
      <w:r>
        <w:rPr>
          <w:rFonts w:ascii="Times New Roman" w:eastAsia="Times New Roman" w:hAnsi="Times New Roman" w:cs="Times New Roman"/>
          <w:lang w:eastAsia="ru-RU"/>
        </w:rPr>
        <w:t>а на 10 рабочих мест.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Пешеходная доступность предприятий бытового обслуживания, как учреждений вт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рой степени необходимости определена: для зон с неблагоприятными природными услови</w:t>
      </w:r>
      <w:r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>ми – 200 м/2-5 мин.; для зон с относительно благоприятными природными услов</w:t>
      </w:r>
      <w:r>
        <w:rPr>
          <w:rFonts w:ascii="Times New Roman" w:eastAsia="Times New Roman" w:hAnsi="Times New Roman" w:cs="Times New Roman"/>
          <w:lang w:eastAsia="ru-RU"/>
        </w:rPr>
        <w:t>иями – 450 м/5-10 мин.; для зон с умеренными природными условиями – 1300 м/10-30 мин (см. п.25 «Нормативы градостроительного проектирования размещения объектов социального и ко</w:t>
      </w:r>
      <w:r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мунально-бытового назначения»).    </w:t>
      </w:r>
      <w:proofErr w:type="gramEnd"/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Прачечные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 обеспеченности населения</w:t>
      </w:r>
      <w:r>
        <w:rPr>
          <w:rFonts w:ascii="Times New Roman" w:eastAsia="Times New Roman" w:hAnsi="Times New Roman" w:cs="Times New Roman"/>
          <w:lang w:eastAsia="ru-RU"/>
        </w:rPr>
        <w:t xml:space="preserve"> прачечными принят в соответствии со          СНиП 2.07.01-89* «Градостроительство. Планировка и застройка городских и сельских пос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лений»: для сельских населенных пунктов – 60 кг белья в смену на 1 тыс. человек.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Нормативы размеров земельных участков праче</w:t>
      </w:r>
      <w:r>
        <w:rPr>
          <w:rFonts w:ascii="Times New Roman" w:eastAsia="Times New Roman" w:hAnsi="Times New Roman" w:cs="Times New Roman"/>
          <w:lang w:eastAsia="ru-RU"/>
        </w:rPr>
        <w:t>чных приняты в соответствии со СНиП 2.07.01-89* «Градостроительство. Планировка и застройка городских и сельских пос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лений»: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- 0,1-0,2 га на объект для прачечных самообслуживания;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- 0,5-1,0 га на объект для фабрик-прачечных.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Химчистки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 обеспеченнос</w:t>
      </w:r>
      <w:r>
        <w:rPr>
          <w:rFonts w:ascii="Times New Roman" w:eastAsia="Times New Roman" w:hAnsi="Times New Roman" w:cs="Times New Roman"/>
          <w:lang w:eastAsia="ru-RU"/>
        </w:rPr>
        <w:t>ти населения химчистками принят в соответствии со СНиП 2.07.01-89* «Градостроительство. Планировка и застройка городских и сельских поселений»: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сельских населенных пунктов –  3,5 кг вещей в смену на 1 тыс. человек.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Нормативы размеров земельных участк</w:t>
      </w:r>
      <w:r>
        <w:rPr>
          <w:rFonts w:ascii="Times New Roman" w:eastAsia="Times New Roman" w:hAnsi="Times New Roman" w:cs="Times New Roman"/>
          <w:lang w:eastAsia="ru-RU"/>
        </w:rPr>
        <w:t>ов химчисток приняты в соответствии со СНиП 2.07.01-89* «Градостроительство. Планировка и застройка городских и сельских пос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лений»: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- 0,1-0,2 га на объект для химчисток самообслуживания;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- 0,5-1,0 га на объект для фабрик-химчисток;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Бани.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Нормативы обеспеч</w:t>
      </w:r>
      <w:r>
        <w:rPr>
          <w:rFonts w:ascii="Times New Roman" w:eastAsia="Times New Roman" w:hAnsi="Times New Roman" w:cs="Times New Roman"/>
          <w:lang w:eastAsia="ru-RU"/>
        </w:rPr>
        <w:t>енности населения банями приняты в соответствии со СНиП 2.07.01-89* «Градостроительство. Планировка и застройка городских и сельских поселений»: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сельских населенных пунктов – 7 мест на 1 тыс. человек.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Нормативы размеров земельных участков бань принят</w:t>
      </w:r>
      <w:r>
        <w:rPr>
          <w:rFonts w:ascii="Times New Roman" w:eastAsia="Times New Roman" w:hAnsi="Times New Roman" w:cs="Times New Roman"/>
          <w:lang w:eastAsia="ru-RU"/>
        </w:rPr>
        <w:t>ы в соответствии со                        СНиП 2.07.01-89* «Градостроительство. Планировка и застройка городских и сельских пос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лений» –  0,2-0,4 га на объект.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Оценка социально-экономической эффективности мероприятий (инвестиционных проектов) по проектиро</w:t>
      </w:r>
      <w:r>
        <w:rPr>
          <w:rFonts w:ascii="Times New Roman" w:eastAsia="Times New Roman" w:hAnsi="Times New Roman" w:cs="Times New Roman"/>
          <w:lang w:eastAsia="ru-RU"/>
        </w:rPr>
        <w:t>ванию, строительству и реконструкции объектов социальной инфр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структуры, отраженные в таблице 5 настоящей Программы заключается в следующем.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Оценка тенденций экономического роста территории в качестве одной из важнейших составляющих включает в себя анализ </w:t>
      </w:r>
      <w:r>
        <w:rPr>
          <w:rFonts w:ascii="Times New Roman" w:eastAsia="Times New Roman" w:hAnsi="Times New Roman" w:cs="Times New Roman"/>
        </w:rPr>
        <w:t xml:space="preserve">демографической ситуации. Возрастная, половая и национальная структуры населения выступают в качестве значимых факторов в определении проблем и перспектив развития рынка рабочей силы, а, следовательно, и производственного потенциала территории. Существует </w:t>
      </w:r>
      <w:r>
        <w:rPr>
          <w:rFonts w:ascii="Times New Roman" w:eastAsia="Times New Roman" w:hAnsi="Times New Roman" w:cs="Times New Roman"/>
        </w:rPr>
        <w:t>прямая зависимость между тенденциями изменения численности населения и экономическим развитием территории, в частности его производственной и социальной сферами.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состав Ольгинского сельского поселения входят 7 населенных пунктов: 1 станица (Ольгинская),</w:t>
      </w:r>
      <w:r>
        <w:rPr>
          <w:rFonts w:ascii="Times New Roman" w:hAnsi="Times New Roman"/>
        </w:rPr>
        <w:t xml:space="preserve"> 1 поселок (Октябрьский), 4 хутора (Бейсуг, Возрождение, Добровольный, Крупской), 1 село (Ягодное), на </w:t>
      </w:r>
      <w:proofErr w:type="gramStart"/>
      <w:r>
        <w:rPr>
          <w:rFonts w:ascii="Times New Roman" w:hAnsi="Times New Roman"/>
        </w:rPr>
        <w:t>территории</w:t>
      </w:r>
      <w:proofErr w:type="gramEnd"/>
      <w:r>
        <w:rPr>
          <w:rFonts w:ascii="Times New Roman" w:hAnsi="Times New Roman"/>
        </w:rPr>
        <w:t xml:space="preserve"> которых по состоянию на 01.01.2011 года проживало 5750 человек, из них: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станице Ольгинская – 4831 чел.;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в </w:t>
      </w:r>
      <w:r>
        <w:rPr>
          <w:rFonts w:ascii="Times New Roman" w:hAnsi="Times New Roman"/>
          <w:lang w:eastAsia="ar-SA"/>
        </w:rPr>
        <w:t xml:space="preserve">поселке </w:t>
      </w:r>
      <w:proofErr w:type="gramStart"/>
      <w:r>
        <w:rPr>
          <w:rFonts w:ascii="Times New Roman" w:hAnsi="Times New Roman"/>
          <w:lang w:eastAsia="ar-SA"/>
        </w:rPr>
        <w:t>Октябрьский</w:t>
      </w:r>
      <w:proofErr w:type="gramEnd"/>
      <w:r>
        <w:rPr>
          <w:rFonts w:ascii="Times New Roman" w:hAnsi="Times New Roman"/>
        </w:rPr>
        <w:t xml:space="preserve"> – 625 чел.;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хуторе Бейсуг – 92 чел.;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хуторе </w:t>
      </w:r>
      <w:proofErr w:type="gramStart"/>
      <w:r>
        <w:rPr>
          <w:rFonts w:ascii="Times New Roman" w:hAnsi="Times New Roman"/>
        </w:rPr>
        <w:t>Добровольный</w:t>
      </w:r>
      <w:proofErr w:type="gramEnd"/>
      <w:r>
        <w:rPr>
          <w:rFonts w:ascii="Times New Roman" w:hAnsi="Times New Roman"/>
        </w:rPr>
        <w:t xml:space="preserve"> – 73 чел.;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хуторе Возрождение – 57 чел.;</w:t>
      </w:r>
    </w:p>
    <w:p w:rsidR="00D14D76" w:rsidRDefault="002A0246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хуторе Крупской – 54 чел.;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 селе </w:t>
      </w:r>
      <w:proofErr w:type="gramStart"/>
      <w:r>
        <w:rPr>
          <w:rFonts w:ascii="Times New Roman" w:eastAsia="Times New Roman" w:hAnsi="Times New Roman" w:cs="Times New Roman"/>
        </w:rPr>
        <w:t>Ягодное</w:t>
      </w:r>
      <w:proofErr w:type="gramEnd"/>
      <w:r>
        <w:rPr>
          <w:rFonts w:ascii="Times New Roman" w:eastAsia="Times New Roman" w:hAnsi="Times New Roman" w:cs="Times New Roman"/>
        </w:rPr>
        <w:t xml:space="preserve"> – 18 чел.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Прогноз проектной численности населения выполнен на основе анализа многолетних данных В</w:t>
      </w:r>
      <w:r>
        <w:rPr>
          <w:rFonts w:ascii="Times New Roman" w:eastAsia="Times New Roman" w:hAnsi="Times New Roman" w:cs="Times New Roman"/>
        </w:rPr>
        <w:t xml:space="preserve">сесоюзных и Всероссийской переписей населения. </w:t>
      </w:r>
      <w:proofErr w:type="gramStart"/>
      <w:r>
        <w:rPr>
          <w:rFonts w:ascii="Times New Roman" w:eastAsia="Times New Roman" w:hAnsi="Times New Roman" w:cs="Times New Roman"/>
        </w:rPr>
        <w:t>Данный период времени отражает, как период экономической активности страны и экономики поселения, влекущий за собой рост численности населения, так и период спада экономической активности в перестроечный и пос</w:t>
      </w:r>
      <w:r>
        <w:rPr>
          <w:rFonts w:ascii="Times New Roman" w:eastAsia="Times New Roman" w:hAnsi="Times New Roman" w:cs="Times New Roman"/>
        </w:rPr>
        <w:t>тперестроечный периоды, когда наблюдается резкий спад  жизненного уровня населения и снижения роста численности населения.</w:t>
      </w:r>
      <w:proofErr w:type="gramEnd"/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В данном анализе автоматически учитываются параметры демографических компонентов, а также параметры естественного и механического при</w:t>
      </w:r>
      <w:r>
        <w:rPr>
          <w:rFonts w:ascii="Times New Roman" w:eastAsia="Times New Roman" w:hAnsi="Times New Roman" w:cs="Times New Roman"/>
        </w:rPr>
        <w:t xml:space="preserve">ростов ст. </w:t>
      </w:r>
      <w:proofErr w:type="spellStart"/>
      <w:r>
        <w:rPr>
          <w:rFonts w:ascii="Times New Roman" w:eastAsia="Times New Roman" w:hAnsi="Times New Roman" w:cs="Times New Roman"/>
        </w:rPr>
        <w:t>Ольгинской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Ольгинского</w:t>
      </w:r>
      <w:r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Проектная численность </w:t>
      </w:r>
      <w:r>
        <w:rPr>
          <w:rFonts w:ascii="Times New Roman" w:eastAsia="Times New Roman" w:hAnsi="Times New Roman" w:cs="Times New Roman"/>
        </w:rPr>
        <w:t>Ольгинского</w:t>
      </w:r>
      <w:r>
        <w:rPr>
          <w:rFonts w:ascii="Times New Roman" w:eastAsia="Times New Roman" w:hAnsi="Times New Roman" w:cs="Times New Roman"/>
        </w:rPr>
        <w:t xml:space="preserve"> сельского поселения на первую очередь строительства до 2021 года ориентировочно составит 6,1 тыс. человек, на расчетный срок до 2031 года – 6,5 тыс. человек, на перспе</w:t>
      </w:r>
      <w:r>
        <w:rPr>
          <w:rFonts w:ascii="Times New Roman" w:eastAsia="Times New Roman" w:hAnsi="Times New Roman" w:cs="Times New Roman"/>
        </w:rPr>
        <w:t>ктиву до 2046 года – 6,9 тыс. человек. По результатам прогноза ожидается рост численности населения муниципального образования на 8%.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Плотность населения в границах муниципального образования измениться с </w:t>
      </w:r>
      <w:r>
        <w:rPr>
          <w:rFonts w:ascii="Times New Roman" w:eastAsia="Times New Roman" w:hAnsi="Times New Roman" w:cs="Times New Roman"/>
          <w:color w:val="000000"/>
        </w:rPr>
        <w:t>35 чел./кв. км до 38 чел./кв. км.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NewRomanPSMT, 'Times New R" w:hAnsi="Times New Roman" w:cs="Times New Roman"/>
        </w:rPr>
        <w:t>Установление расч</w:t>
      </w:r>
      <w:r>
        <w:rPr>
          <w:rFonts w:ascii="Times New Roman" w:eastAsia="TimesNewRomanPSMT, 'Times New R" w:hAnsi="Times New Roman" w:cs="Times New Roman"/>
        </w:rPr>
        <w:t xml:space="preserve">етных показателей в местных нормативах градостроительного проектирования должно выполняться с учетом территориальных особенностей </w:t>
      </w:r>
      <w:r>
        <w:rPr>
          <w:rFonts w:ascii="Times New Roman" w:hAnsi="Times New Roman" w:cs="Times New Roman"/>
          <w:lang w:eastAsia="en-US"/>
        </w:rPr>
        <w:t>поселения</w:t>
      </w:r>
      <w:r>
        <w:rPr>
          <w:rFonts w:ascii="Times New Roman" w:eastAsia="TimesNewRomanPSMT, 'Times New R" w:hAnsi="Times New Roman" w:cs="Times New Roman"/>
        </w:rPr>
        <w:t>, выраженных в природно-климатических, социально-демографических, национальных, инфраструктурных, экономических и ины</w:t>
      </w:r>
      <w:r>
        <w:rPr>
          <w:rFonts w:ascii="Times New Roman" w:eastAsia="TimesNewRomanPSMT, 'Times New R" w:hAnsi="Times New Roman" w:cs="Times New Roman"/>
        </w:rPr>
        <w:t>х аспектах.</w:t>
      </w:r>
    </w:p>
    <w:p w:rsidR="00D14D76" w:rsidRDefault="002A0246">
      <w:pPr>
        <w:pStyle w:val="Standard"/>
        <w:autoSpaceDE w:val="0"/>
        <w:spacing w:line="360" w:lineRule="auto"/>
        <w:ind w:firstLine="709"/>
        <w:jc w:val="both"/>
        <w:rPr>
          <w:rFonts w:ascii="Times New Roman" w:eastAsia="TimesNewRomanPSMT, 'Times New R" w:hAnsi="Times New Roman" w:cs="Times New Roman"/>
        </w:rPr>
      </w:pPr>
      <w:r>
        <w:rPr>
          <w:rFonts w:ascii="Times New Roman" w:eastAsia="TimesNewRomanPSMT, 'Times New R" w:hAnsi="Times New Roman" w:cs="Times New Roman"/>
        </w:rPr>
        <w:t>В качестве отличительных особенностей были выделены следующие:</w:t>
      </w:r>
    </w:p>
    <w:p w:rsidR="00D14D76" w:rsidRDefault="002A0246">
      <w:pPr>
        <w:pStyle w:val="Standard"/>
        <w:numPr>
          <w:ilvl w:val="0"/>
          <w:numId w:val="4"/>
        </w:numPr>
        <w:snapToGrid w:val="0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численность населения и тип поселения;</w:t>
      </w:r>
    </w:p>
    <w:p w:rsidR="00D14D76" w:rsidRDefault="002A0246">
      <w:pPr>
        <w:pStyle w:val="Standard"/>
        <w:numPr>
          <w:ilvl w:val="0"/>
          <w:numId w:val="2"/>
        </w:numPr>
        <w:snapToGrid w:val="0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природно-климатическое районирование.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Нормативы обеспеченности объектами социального и культурно-бытового обслуживания необходимо использоват</w:t>
      </w:r>
      <w:r>
        <w:rPr>
          <w:rFonts w:ascii="Times New Roman" w:eastAsia="Times New Roman" w:hAnsi="Times New Roman" w:cs="Times New Roman"/>
        </w:rPr>
        <w:t>ь в зависимости от численности населения административно-территориальной единицы.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численности населения городские и сельские поселения разделены на следующие группы: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городские поселения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менее 2 тыс. человек;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от 2 до 5 тыс. человек;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от 5 до 10 тыс.</w:t>
      </w:r>
      <w:r>
        <w:rPr>
          <w:rFonts w:ascii="Times New Roman" w:eastAsia="Times New Roman" w:hAnsi="Times New Roman" w:cs="Times New Roman"/>
        </w:rPr>
        <w:t xml:space="preserve"> человек;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сельские поселения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менее 0,5 тыс. человек;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от 0,5 до 1 тыс. человек;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от 1 до 2 тыс. человек;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от 2 до 5 тыс. человек;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от 5 до 10 тыс. человек;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Распределение городских и сельских поселений по численности населения является основным фактор</w:t>
      </w:r>
      <w:r>
        <w:rPr>
          <w:rFonts w:ascii="Times New Roman" w:eastAsia="Times New Roman" w:hAnsi="Times New Roman" w:cs="Times New Roman"/>
        </w:rPr>
        <w:t>ом при определении значений расчетных показателей минимально допустимого уровня обеспеченности для объектов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местного значения: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музеи;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выставочные залы;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библиотеки;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учреждения культуры клубного типа.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Большое значение имеет тип поселений (городской/</w:t>
      </w:r>
      <w:r>
        <w:rPr>
          <w:rFonts w:ascii="Times New Roman" w:eastAsia="Times New Roman" w:hAnsi="Times New Roman" w:cs="Times New Roman"/>
        </w:rPr>
        <w:t>сельский), определяющий целесообразность размещения объектов и значение норматива.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сельских поселениях уровень обеспеченности объектами социального и культурно-бытового обслуживания устанавливается выше, чем для городских, но перечень предоставляемых ус</w:t>
      </w:r>
      <w:r>
        <w:rPr>
          <w:rFonts w:ascii="Times New Roman" w:eastAsia="Times New Roman" w:hAnsi="Times New Roman" w:cs="Times New Roman"/>
        </w:rPr>
        <w:t>луг при этом меньше. Разнообразие объектов социального и культурно-бытового обслуживания в городской местности, обеспеченное необходимой численностью населения, формирует систему предоставления взаимозаменяемых услуг, позволяя тем самым сокращать норматив.</w:t>
      </w:r>
      <w:r>
        <w:rPr>
          <w:rFonts w:ascii="Times New Roman" w:eastAsia="Times New Roman" w:hAnsi="Times New Roman" w:cs="Times New Roman"/>
        </w:rPr>
        <w:t xml:space="preserve"> В сельской местности, ассортимент предоставляемых услуг минимален, но охват населения выше.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Таким образом, дифференциация по численности населения и типу поселения позволяет рационально распределять элементы системы обслуживания, обеспечивая при этом нео</w:t>
      </w:r>
      <w:r>
        <w:rPr>
          <w:rFonts w:ascii="Times New Roman" w:eastAsia="Times New Roman" w:hAnsi="Times New Roman" w:cs="Times New Roman"/>
        </w:rPr>
        <w:t>бходимый перечень предоставляемых услуг.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По строительно-климатическому районированию, в соответствии со СНиП 23-01-99</w:t>
      </w:r>
      <w:r>
        <w:rPr>
          <w:rFonts w:ascii="Times New Roman" w:eastAsia="Times New Roman" w:hAnsi="Times New Roman" w:cs="Times New Roman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«Строительная климатология» входит в III район, подрайон III</w:t>
      </w:r>
      <w:proofErr w:type="gramStart"/>
      <w:r>
        <w:rPr>
          <w:rFonts w:ascii="Times New Roman" w:eastAsia="Times New Roman" w:hAnsi="Times New Roman" w:cs="Times New Roman"/>
        </w:rPr>
        <w:t xml:space="preserve"> Б</w:t>
      </w:r>
      <w:proofErr w:type="gramEnd"/>
      <w:r>
        <w:rPr>
          <w:rFonts w:ascii="Times New Roman" w:eastAsia="Times New Roman" w:hAnsi="Times New Roman" w:cs="Times New Roman"/>
        </w:rPr>
        <w:t xml:space="preserve"> умеренно-континентального климата и к сухой зоне по влажности.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Дифференци</w:t>
      </w:r>
      <w:r>
        <w:rPr>
          <w:rFonts w:ascii="Times New Roman" w:eastAsia="Times New Roman" w:hAnsi="Times New Roman" w:cs="Times New Roman"/>
        </w:rPr>
        <w:t xml:space="preserve">рование поселений по природно-климатическому районированию позволяет установить минимально допустимый уровень обеспеченности объектами местного значения, их размеры земельных участков и </w:t>
      </w:r>
      <w:r>
        <w:rPr>
          <w:rFonts w:ascii="Times New Roman" w:hAnsi="Times New Roman" w:cs="Times New Roman"/>
          <w:lang w:eastAsia="en-US"/>
        </w:rPr>
        <w:t>уровень территориальной доступности объектов для населения с учетом кл</w:t>
      </w:r>
      <w:r>
        <w:rPr>
          <w:rFonts w:ascii="Times New Roman" w:hAnsi="Times New Roman" w:cs="Times New Roman"/>
          <w:lang w:eastAsia="en-US"/>
        </w:rPr>
        <w:t>иматических особенностей территорий.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Нормативы минимально допустимого уровня обеспеченности установлены: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lastRenderedPageBreak/>
        <w:t>для объектов местного значения:</w:t>
      </w:r>
    </w:p>
    <w:p w:rsidR="00D14D76" w:rsidRDefault="002A0246">
      <w:pPr>
        <w:pStyle w:val="Standard"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физкультурно-спортивные залы;</w:t>
      </w:r>
    </w:p>
    <w:p w:rsidR="00D14D76" w:rsidRDefault="002A0246">
      <w:pPr>
        <w:pStyle w:val="Standard"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плавательные бассейны;</w:t>
      </w:r>
    </w:p>
    <w:p w:rsidR="00D14D76" w:rsidRDefault="002A0246">
      <w:pPr>
        <w:pStyle w:val="Standard"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плоскостные сооружения.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</w:rPr>
        <w:t>Нормативы обеспеченности объектами м</w:t>
      </w:r>
      <w:r>
        <w:rPr>
          <w:rFonts w:ascii="Times New Roman" w:eastAsia="Times New Roman" w:hAnsi="Times New Roman" w:cs="Times New Roman"/>
        </w:rPr>
        <w:t>естного значения в области физической культуры и массового спорта установлены с учетом целевых показателей документов стратегического и социально-экономического планирования поселения, показатели обеспеченности спортивными сооружениями направлены на достиж</w:t>
      </w:r>
      <w:r>
        <w:rPr>
          <w:rFonts w:ascii="Times New Roman" w:eastAsia="Times New Roman" w:hAnsi="Times New Roman" w:cs="Times New Roman"/>
        </w:rPr>
        <w:t>ение целевых показателей.</w:t>
      </w:r>
      <w:proofErr w:type="gramEnd"/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перехода от целевых показателей документов стратегического и социально-экономического планирования к  удельным значениям нормативов минимально допустимого уровня обеспеченности (кв. м площади пола на 1 тыс. человек; кв. м на </w:t>
      </w:r>
      <w:r>
        <w:rPr>
          <w:rFonts w:ascii="Times New Roman" w:eastAsia="Times New Roman" w:hAnsi="Times New Roman" w:cs="Times New Roman"/>
        </w:rPr>
        <w:t>1 тыс. человек; кв. м зеркала воды на 1 тыс. человек) объектов физической культуры и спорта были использована следующая формула:</w:t>
      </w:r>
    </w:p>
    <w:p w:rsidR="00D14D76" w:rsidRDefault="002A0246">
      <w:pPr>
        <w:pStyle w:val="Standard"/>
        <w:widowControl w:val="0"/>
        <w:spacing w:line="100" w:lineRule="atLeast"/>
        <w:ind w:firstLine="851"/>
        <w:jc w:val="center"/>
        <w:rPr>
          <w:rFonts w:hint="eastAsia"/>
        </w:rPr>
      </w:pPr>
      <w:r>
        <w:object w:dxaOrig="2947" w:dyaOrig="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2" o:spid="_x0000_i1025" type="#_x0000_t75" alt="OLE-объект" style="width:147pt;height:28.5pt;visibility:visible;mso-wrap-style:square" o:ole="">
            <v:imagedata r:id="rId10" o:title="OLE-объект"/>
          </v:shape>
          <o:OLEObject Type="Embed" ProgID="Unknown" ShapeID="Объект2" DrawAspect="Content" ObjectID="_1570343056" r:id="rId11"/>
        </w:object>
      </w:r>
    </w:p>
    <w:p w:rsidR="00D14D76" w:rsidRDefault="002A0246">
      <w:pPr>
        <w:pStyle w:val="Standard"/>
        <w:widowControl w:val="0"/>
        <w:spacing w:line="360" w:lineRule="auto"/>
        <w:ind w:firstLine="709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где:</w:t>
      </w:r>
    </w:p>
    <w:p w:rsidR="00D14D76" w:rsidRDefault="002A0246">
      <w:pPr>
        <w:pStyle w:val="Standard"/>
        <w:widowControl w:val="0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Bookman Old Style" w:hAnsi="Times New Roman" w:cs="Times New Roman"/>
        </w:rPr>
        <w:t>Н</w:t>
      </w:r>
      <w:r>
        <w:rPr>
          <w:rFonts w:ascii="Times New Roman" w:eastAsia="Bookman Old Style" w:hAnsi="Times New Roman" w:cs="Times New Roman"/>
          <w:vertAlign w:val="subscript"/>
        </w:rPr>
        <w:t>С</w:t>
      </w:r>
      <w:r>
        <w:rPr>
          <w:rFonts w:ascii="Times New Roman" w:eastAsia="Bookman Old Style" w:hAnsi="Times New Roman" w:cs="Times New Roman"/>
        </w:rPr>
        <w:t xml:space="preserve"> – норматив обеспеченности спортивными сооружениями, кв. м площади пола, кв. м зеркала воды, кв. м общей площади на 1 тыс. человек;</w:t>
      </w:r>
    </w:p>
    <w:p w:rsidR="00D14D76" w:rsidRDefault="002A0246">
      <w:pPr>
        <w:pStyle w:val="Standard"/>
        <w:widowControl w:val="0"/>
        <w:spacing w:line="360" w:lineRule="auto"/>
        <w:ind w:firstLine="709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В – возрастной коэффициент;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– коэффициент активности населения по данному виду обслуживания;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 – частота посещения спортив</w:t>
      </w:r>
      <w:r>
        <w:rPr>
          <w:rFonts w:ascii="Times New Roman" w:eastAsia="Times New Roman" w:hAnsi="Times New Roman" w:cs="Times New Roman"/>
        </w:rPr>
        <w:t>ного сооружения одним активным жителем в течение года;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 – удельная комфортная мощность, кв. м площади на одного посетителя;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 – количество дней работы спортивного сооружения в году;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val="en-US"/>
        </w:rPr>
        <w:t>C</w:t>
      </w:r>
      <w:r>
        <w:rPr>
          <w:rFonts w:ascii="Times New Roman" w:eastAsia="Times New Roman" w:hAnsi="Times New Roman" w:cs="Times New Roman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</w:rPr>
        <w:t>коэффициент</w:t>
      </w:r>
      <w:proofErr w:type="gramEnd"/>
      <w:r>
        <w:rPr>
          <w:rFonts w:ascii="Times New Roman" w:eastAsia="Times New Roman" w:hAnsi="Times New Roman" w:cs="Times New Roman"/>
        </w:rPr>
        <w:t xml:space="preserve"> сменности спортивного сооружения в день;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З</w:t>
      </w:r>
      <w:proofErr w:type="gramEnd"/>
      <w:r>
        <w:rPr>
          <w:rFonts w:ascii="Times New Roman" w:eastAsia="Times New Roman" w:hAnsi="Times New Roman" w:cs="Times New Roman"/>
        </w:rPr>
        <w:t xml:space="preserve"> – средний коэф</w:t>
      </w:r>
      <w:r>
        <w:rPr>
          <w:rFonts w:ascii="Times New Roman" w:eastAsia="Times New Roman" w:hAnsi="Times New Roman" w:cs="Times New Roman"/>
        </w:rPr>
        <w:t>фициент единовременной загрузки (наполняемости) спортивного сооружения.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населения, систематически занимающегося физич</w:t>
      </w:r>
      <w:r>
        <w:rPr>
          <w:rFonts w:ascii="Times New Roman" w:eastAsia="Times New Roman" w:hAnsi="Times New Roman" w:cs="Times New Roman"/>
        </w:rPr>
        <w:t>еской культурой и массовым спортом в общей численности населения поселения.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Частота посещения спортивного сооружения одним активным жителем определяется числом, систематически занимающихся лиц (не менее трех раз в неделю, при объеме двигательной активност</w:t>
      </w:r>
      <w:r>
        <w:rPr>
          <w:rFonts w:ascii="Times New Roman" w:eastAsia="Times New Roman" w:hAnsi="Times New Roman" w:cs="Times New Roman"/>
        </w:rPr>
        <w:t>и не менее 6 часов).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(приказ Росстата от 23.10.2012 №562 «Об утверждении статистического </w:t>
      </w:r>
      <w:r>
        <w:rPr>
          <w:rFonts w:ascii="Times New Roman" w:eastAsia="Times New Roman" w:hAnsi="Times New Roman" w:cs="Times New Roman"/>
        </w:rPr>
        <w:t xml:space="preserve">инструментария для организации </w:t>
      </w:r>
      <w:proofErr w:type="spellStart"/>
      <w:r>
        <w:rPr>
          <w:rFonts w:ascii="Times New Roman" w:eastAsia="Times New Roman" w:hAnsi="Times New Roman" w:cs="Times New Roman"/>
        </w:rPr>
        <w:t>Минспортом</w:t>
      </w:r>
      <w:proofErr w:type="spellEnd"/>
      <w:r>
        <w:rPr>
          <w:rFonts w:ascii="Times New Roman" w:eastAsia="Times New Roman" w:hAnsi="Times New Roman" w:cs="Times New Roman"/>
        </w:rPr>
        <w:t xml:space="preserve"> России федерального статистического наблюдения за деятельностью учреждений по физической культуре и спорту»).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рабочих дней в году определено как среднее – 250 (разница может колебаться в пределах нескол</w:t>
      </w:r>
      <w:r>
        <w:rPr>
          <w:rFonts w:ascii="Times New Roman" w:eastAsia="Times New Roman" w:hAnsi="Times New Roman" w:cs="Times New Roman"/>
        </w:rPr>
        <w:t>ьких дней).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Коэффициент сменности работы предприятия в день - количество смен работы спортивного сооружения в день.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распоряжением Правительства Российской Федерации от 3 июля 1996 №1063-р «Социальные нормативы и нормы» установлен норматив</w:t>
      </w:r>
      <w:r>
        <w:rPr>
          <w:rFonts w:ascii="Times New Roman" w:eastAsia="Times New Roman" w:hAnsi="Times New Roman" w:cs="Times New Roman"/>
        </w:rPr>
        <w:t xml:space="preserve"> единовременной пропускной способности всех видов объектов физической культуры и спорта – 0,19 тыс. человек на 1 тыс. человек.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Нормативы минимально допустимого уровня обеспеченности объектами физической культуры и спорта и их единовременной пропускной спос</w:t>
      </w:r>
      <w:r>
        <w:rPr>
          <w:rFonts w:ascii="Times New Roman" w:eastAsia="Times New Roman" w:hAnsi="Times New Roman" w:cs="Times New Roman"/>
        </w:rPr>
        <w:t>обности определены суммарно с учетом объектов, находящихся в ведении поселения, а также объектов иного значения.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Полученные при расчете нормативные значения расчетных показателей минимально допустимого уровня обеспеченности объектами физической культуры и </w:t>
      </w:r>
      <w:r>
        <w:rPr>
          <w:rFonts w:ascii="Times New Roman" w:eastAsia="Times New Roman" w:hAnsi="Times New Roman" w:cs="Times New Roman"/>
        </w:rPr>
        <w:t>спорта соответствуют федеральным нормативам, определенным распоряжением Правительства Российской Федерации от 3 июля 1996 №1063-р «Социальные нормативы и нормы».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</w:rPr>
        <w:t>Согласно информации Федеральной службы по надзору в сфере защиты прав потребителей и благополу</w:t>
      </w:r>
      <w:r>
        <w:rPr>
          <w:rFonts w:ascii="Times New Roman" w:eastAsia="Times New Roman" w:hAnsi="Times New Roman" w:cs="Times New Roman"/>
        </w:rPr>
        <w:t>чия человека от 29.12.2012 «Об использовании помещений образовательных учреждений для занятия спортом и физкультурой» разрешается использование спортивных сооружений (физкультурно-спортивные залы, плавательные бассейны, плоскостные сооружения) образователь</w:t>
      </w:r>
      <w:r>
        <w:rPr>
          <w:rFonts w:ascii="Times New Roman" w:eastAsia="Times New Roman" w:hAnsi="Times New Roman" w:cs="Times New Roman"/>
        </w:rPr>
        <w:t>ных организаций для проведения различных форм спортивных занятий и оздоровительных мероприятий (секции, соревнования и другие) во время внеурочной деятельности для всех групп населения, при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условии</w:t>
      </w:r>
      <w:proofErr w:type="gramEnd"/>
      <w:r>
        <w:rPr>
          <w:rFonts w:ascii="Times New Roman" w:eastAsia="Times New Roman" w:hAnsi="Times New Roman" w:cs="Times New Roman"/>
        </w:rPr>
        <w:t xml:space="preserve"> соблюдения режима уборки указанных помещений. Следовательн</w:t>
      </w:r>
      <w:r>
        <w:rPr>
          <w:rFonts w:ascii="Times New Roman" w:eastAsia="Times New Roman" w:hAnsi="Times New Roman" w:cs="Times New Roman"/>
        </w:rPr>
        <w:t>о, мощностные характеристики спортивных сооружений, размещенных при образовательных организациях, должны быть учтены при оценке уровня обеспеченности населения спортивными сооружениями. На основании ранее действовавших обоснованных расчетных показателей, с</w:t>
      </w:r>
      <w:r>
        <w:rPr>
          <w:rFonts w:ascii="Times New Roman" w:eastAsia="Times New Roman" w:hAnsi="Times New Roman" w:cs="Times New Roman"/>
        </w:rPr>
        <w:t xml:space="preserve">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сооружений:</w:t>
      </w:r>
    </w:p>
    <w:p w:rsidR="00D14D76" w:rsidRDefault="002A0246">
      <w:pPr>
        <w:pStyle w:val="Standard"/>
        <w:tabs>
          <w:tab w:val="left" w:pos="851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физкультурно-спортивные залы – 80 кв. м на 1 тыс. человек;</w:t>
      </w:r>
    </w:p>
    <w:p w:rsidR="00D14D76" w:rsidRDefault="002A0246">
      <w:pPr>
        <w:pStyle w:val="Standard"/>
        <w:tabs>
          <w:tab w:val="left" w:pos="851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- плоскостные сооружения – 0,7-0,9 га на </w:t>
      </w:r>
      <w:r>
        <w:rPr>
          <w:rFonts w:ascii="Times New Roman" w:hAnsi="Times New Roman" w:cs="Times New Roman"/>
          <w:lang w:eastAsia="en-US"/>
        </w:rPr>
        <w:t>1 тыс. человек.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Нормативы минимально допустимого уровня обеспеченности установлены: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объектов местного значения в области культуры: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- библиотеки;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- учреждения культуры клубного типа;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- музеи.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Нормативы обеспеченности библиотеками, учреждениями культуры </w:t>
      </w:r>
      <w:r>
        <w:rPr>
          <w:rFonts w:ascii="Times New Roman" w:eastAsia="Times New Roman" w:hAnsi="Times New Roman" w:cs="Times New Roman"/>
        </w:rPr>
        <w:t>клубного типа, музеями местного значения установлены на основании Распоряжения Правительства Российской Федерации от 30.07.1996 №1063-р «О социальных нормативах и нормах».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поселений нормативы обеспеченности учреждениями культуры клубного типа установле</w:t>
      </w:r>
      <w:r>
        <w:rPr>
          <w:rFonts w:ascii="Times New Roman" w:eastAsia="Times New Roman" w:hAnsi="Times New Roman" w:cs="Times New Roman"/>
        </w:rPr>
        <w:t>ны исходя из численности населения данных поселений и мощностных характеристик, приходящихся на 1 тыс. человек.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распоряжением Правительства Российской Федерации от 19.10.1999 № 1683-р (ред. от 23.11.2009) «О методике определения нормативн</w:t>
      </w:r>
      <w:r>
        <w:rPr>
          <w:rFonts w:ascii="Times New Roman" w:eastAsia="Times New Roman" w:hAnsi="Times New Roman" w:cs="Times New Roman"/>
        </w:rPr>
        <w:t>ой потребности субъектов Российской Федерации в объектах социальной инфраструктуры» мощностная характеристика центрального учреждения культуры клубного типа должна составлять не менее 516 зрительских мест.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Нормативы размеров земельных участков для объектов</w:t>
      </w:r>
      <w:r>
        <w:rPr>
          <w:rFonts w:ascii="Times New Roman" w:eastAsia="Times New Roman" w:hAnsi="Times New Roman" w:cs="Times New Roman"/>
        </w:rPr>
        <w:t xml:space="preserve"> культурно-досугового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культурно-досугового назначения.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Минимальные размеры земельных участков для библиотек уста</w:t>
      </w:r>
      <w:r>
        <w:rPr>
          <w:rFonts w:ascii="Times New Roman" w:eastAsia="Times New Roman" w:hAnsi="Times New Roman" w:cs="Times New Roman"/>
        </w:rPr>
        <w:t xml:space="preserve">новлены согласно СНиП </w:t>
      </w:r>
      <w:r>
        <w:rPr>
          <w:rFonts w:ascii="Times New Roman" w:eastAsia="Times New Roman" w:hAnsi="Times New Roman" w:cs="Times New Roman"/>
          <w:iCs/>
          <w:lang w:eastAsia="ru-RU"/>
        </w:rPr>
        <w:t>31-06-2009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«</w:t>
      </w:r>
      <w:r>
        <w:rPr>
          <w:rFonts w:ascii="Times New Roman" w:eastAsia="Times New Roman" w:hAnsi="Times New Roman" w:cs="Times New Roman"/>
        </w:rPr>
        <w:t>Общественные здания и сооружения», а также ранее действовавших обоснованных расчетных показателей, с учётом сложившейся практики проектирования: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универсальные библиотеки - 35 кв. м. на 1 тыс. ед. хранения;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детские библ</w:t>
      </w:r>
      <w:r>
        <w:rPr>
          <w:rFonts w:ascii="Times New Roman" w:eastAsia="Times New Roman" w:hAnsi="Times New Roman" w:cs="Times New Roman"/>
        </w:rPr>
        <w:t>иотеки - 39 кв. м. на 1 тыс. ед. хранения;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юношеские библиотеки - 38 кв. м. на 1 тыс. ед. хранения;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общедоступные библиотеки - 32 кв. м. на 1 тыс. ед. хранения.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Расчетный показатель минимально допустимых размеров земельных участков для учреждений культ</w:t>
      </w:r>
      <w:r>
        <w:rPr>
          <w:rFonts w:ascii="Times New Roman" w:eastAsia="Times New Roman" w:hAnsi="Times New Roman" w:cs="Times New Roman"/>
        </w:rPr>
        <w:t>уры клубного типа установлен 0,4-0,5 га на 1 объект.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Основными задачами по развитию общественных центров и объектов социальной и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фраструктуры являются: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упорядочение сложившихся общественных центров и наполнение их объектами о</w:t>
      </w:r>
      <w:r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щественно-деловой и социальн</w:t>
      </w:r>
      <w:r>
        <w:rPr>
          <w:rFonts w:ascii="Times New Roman" w:eastAsia="Times New Roman" w:hAnsi="Times New Roman" w:cs="Times New Roman"/>
          <w:lang w:eastAsia="ru-RU"/>
        </w:rPr>
        <w:t>ой инфраструктур;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– организация деловых зон, включающих объекты обслуживания, торговли и досуга;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формирование в общественных центрах благоустроенных и озелененных пешехо</w:t>
      </w:r>
      <w:r>
        <w:rPr>
          <w:rFonts w:ascii="Times New Roman" w:eastAsia="Times New Roman" w:hAnsi="Times New Roman" w:cs="Times New Roman"/>
          <w:lang w:eastAsia="ru-RU"/>
        </w:rPr>
        <w:t>д</w:t>
      </w:r>
      <w:r>
        <w:rPr>
          <w:rFonts w:ascii="Times New Roman" w:eastAsia="Times New Roman" w:hAnsi="Times New Roman" w:cs="Times New Roman"/>
          <w:lang w:eastAsia="ru-RU"/>
        </w:rPr>
        <w:t>ных пространств.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Основными задачами по сохранению объектов историко-культурного насл</w:t>
      </w:r>
      <w:r>
        <w:rPr>
          <w:rFonts w:ascii="Times New Roman" w:eastAsia="Times New Roman" w:hAnsi="Times New Roman" w:cs="Times New Roman"/>
          <w:lang w:eastAsia="ru-RU"/>
        </w:rPr>
        <w:t>едия явл</w:t>
      </w:r>
      <w:r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>ются: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обеспечение физической сохранности объекта культурного наследия;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обеспечения сохранности объекта культурного наследия в его исторической среде на сопряженной с ним территории;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установление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режима использования территории объекта культу</w:t>
      </w:r>
      <w:r>
        <w:rPr>
          <w:rFonts w:ascii="Times New Roman" w:eastAsia="Times New Roman" w:hAnsi="Times New Roman" w:cs="Times New Roman"/>
          <w:lang w:eastAsia="ru-RU"/>
        </w:rPr>
        <w:t>рного наследия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границах Ольгинского сельского поселения предусматривается развитие полной с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ти учреждений социального и культурно-бытового обслуживания, главной задачей которой является повышение качества уровня жизни населения.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Генеральным планом преду</w:t>
      </w:r>
      <w:r>
        <w:rPr>
          <w:rFonts w:ascii="Times New Roman" w:eastAsia="Times New Roman" w:hAnsi="Times New Roman" w:cs="Times New Roman"/>
          <w:lang w:eastAsia="ru-RU"/>
        </w:rPr>
        <w:t>сматривается двухуровневая система социального и кул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турно-бытового назначения.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Учреждения периодического пользования, к которым относятся общепоселковые учреждения: культурные центры, клубы, Дома культуры, поликлиники, больницы, библиот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ки, спортивные </w:t>
      </w:r>
      <w:r>
        <w:rPr>
          <w:rFonts w:ascii="Times New Roman" w:eastAsia="Times New Roman" w:hAnsi="Times New Roman" w:cs="Times New Roman"/>
          <w:lang w:eastAsia="ru-RU"/>
        </w:rPr>
        <w:t>центры, гостиницы, крупные торговые центры, предприятия коммунального обслуживания, административно-хозяйственные и финансово-кредитные учреждения.</w:t>
      </w:r>
      <w:proofErr w:type="gramEnd"/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Учреждения повседневного спроса (пользования), к которым относятся детские д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школьные учреждения, общеобр</w:t>
      </w:r>
      <w:r>
        <w:rPr>
          <w:rFonts w:ascii="Times New Roman" w:eastAsia="Times New Roman" w:hAnsi="Times New Roman" w:cs="Times New Roman"/>
          <w:lang w:eastAsia="ru-RU"/>
        </w:rPr>
        <w:t>азовательные школы, магазины повседневного спроса, пр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емные пункты КБО (предприятия бытового обслуживания), бани, почтовые отделения,  апт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ки и др.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Проектом предусматривается реконструкция и модернизация существующих объектов соцкультбыта, а также строител</w:t>
      </w:r>
      <w:r>
        <w:rPr>
          <w:rFonts w:ascii="Times New Roman" w:eastAsia="Times New Roman" w:hAnsi="Times New Roman" w:cs="Times New Roman"/>
          <w:lang w:eastAsia="ru-RU"/>
        </w:rPr>
        <w:t>ьство новых учреждений обслуживания. Размещение объе</w:t>
      </w:r>
      <w:r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тов предусматривается с учетом нормативного радиуса доступности и в соответствии со «Схемой территориального планирования муниципального образования Приморско-Ахтарский район Краснодарского края». Расчет</w:t>
      </w:r>
      <w:r>
        <w:rPr>
          <w:rFonts w:ascii="Times New Roman" w:eastAsia="Times New Roman" w:hAnsi="Times New Roman" w:cs="Times New Roman"/>
          <w:lang w:eastAsia="ru-RU"/>
        </w:rPr>
        <w:t xml:space="preserve"> потребности учреждений социального и культурно-бытового обслуживания выполнен, согласно СНиП 2.07.01-89* актуализированной редакции 2011 года и нормативам градостроительного проектирования Краснодарского края (постановление ЗСКК от июня 2009г. №1381-П)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Потребность в общеобразовательных школах определяется из расчета 100% охвата д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тей школьного возраста – 612 учащихся на 1000 жителей.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Общая потребность на расчетный срок генплана составляет 612 учащихся.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Потребность детских дошкольных учреждений определяет</w:t>
      </w:r>
      <w:r>
        <w:rPr>
          <w:rFonts w:ascii="Times New Roman" w:eastAsia="Times New Roman" w:hAnsi="Times New Roman" w:cs="Times New Roman"/>
          <w:lang w:eastAsia="ru-RU"/>
        </w:rPr>
        <w:t>ся из расчета 85% охвата детей данного возраста и составляет 180 место на 1000 жителей. Общая потребность детских дошкольных учреждений на расчетный срок генплана – 180 мест.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учетом нормативного радиуса доступности на расчетный срок  проектируется  </w:t>
      </w:r>
      <w:r>
        <w:rPr>
          <w:rFonts w:ascii="Times New Roman" w:eastAsia="Times New Roman" w:hAnsi="Times New Roman" w:cs="Times New Roman"/>
          <w:lang w:eastAsia="ru-RU"/>
        </w:rPr>
        <w:t>де</w:t>
      </w:r>
      <w:r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ское  дошкольное  учреждение на  44 места и на перспективу резервируется  МДОУ на 44 м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ста.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Генеральным планом предусматривается развитие полной сети социального и кул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турно-бытового обслуживания: культурно-просветительные, физкультурно-оздоровительные</w:t>
      </w:r>
      <w:r>
        <w:rPr>
          <w:rFonts w:ascii="Times New Roman" w:eastAsia="Times New Roman" w:hAnsi="Times New Roman" w:cs="Times New Roman"/>
          <w:lang w:eastAsia="ru-RU"/>
        </w:rPr>
        <w:t>, торгово-бытовые, коммунально-бытовые комплексы и центры.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Предусматривается расширение существующего Дома культуры до 516 мест.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Генеральным планом предусматривается больница со стационаром на 45 койки и по</w:t>
      </w:r>
      <w:r>
        <w:rPr>
          <w:rFonts w:ascii="Times New Roman" w:eastAsia="Times New Roman" w:hAnsi="Times New Roman" w:cs="Times New Roman"/>
          <w:lang w:eastAsia="ru-RU"/>
        </w:rPr>
        <w:t>д</w:t>
      </w:r>
      <w:r>
        <w:rPr>
          <w:rFonts w:ascii="Times New Roman" w:eastAsia="Times New Roman" w:hAnsi="Times New Roman" w:cs="Times New Roman"/>
          <w:lang w:eastAsia="ru-RU"/>
        </w:rPr>
        <w:t xml:space="preserve">станцией скорой помощи, прачечная с химчисткой, </w:t>
      </w:r>
      <w:r>
        <w:rPr>
          <w:rFonts w:ascii="Times New Roman" w:eastAsia="Times New Roman" w:hAnsi="Times New Roman" w:cs="Times New Roman"/>
          <w:lang w:eastAsia="ru-RU"/>
        </w:rPr>
        <w:t>гостиница, приемный пункт вторсырья, учебно-производственный комплекс.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Экономический потенциал поселения значителен, но в настоящее время слабо заде</w:t>
      </w:r>
      <w:r>
        <w:rPr>
          <w:rFonts w:ascii="Times New Roman" w:eastAsia="Times New Roman" w:hAnsi="Times New Roman" w:cs="Times New Roman"/>
          <w:lang w:eastAsia="ru-RU"/>
        </w:rPr>
        <w:t>й</w:t>
      </w:r>
      <w:r>
        <w:rPr>
          <w:rFonts w:ascii="Times New Roman" w:eastAsia="Times New Roman" w:hAnsi="Times New Roman" w:cs="Times New Roman"/>
          <w:lang w:eastAsia="ru-RU"/>
        </w:rPr>
        <w:t>ствован, особенно в части, развития предпринимательства, переработка сельхоз продукции, развития услуг насе</w:t>
      </w:r>
      <w:r>
        <w:rPr>
          <w:rFonts w:ascii="Times New Roman" w:eastAsia="Times New Roman" w:hAnsi="Times New Roman" w:cs="Times New Roman"/>
          <w:lang w:eastAsia="ru-RU"/>
        </w:rPr>
        <w:t>лению, развития личных подсобных хозяйств.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развития. Блок обеспечивающих ресурсов развития (трудовой, производственный, социально-и</w:t>
      </w:r>
      <w:r>
        <w:rPr>
          <w:rFonts w:ascii="Times New Roman" w:eastAsia="Times New Roman" w:hAnsi="Times New Roman" w:cs="Times New Roman"/>
          <w:lang w:eastAsia="ru-RU"/>
        </w:rPr>
        <w:t>нфраструктурный, бюджетный, инвестиционный) имеет тенденцию к росту, но пока не позволяет решать стратегические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дачи повышения качества и уровня жизни поселения. Практически отсутствует доступ к и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вестиционным ресурсам начинающих предпринимателей и мелки</w:t>
      </w:r>
      <w:r>
        <w:rPr>
          <w:rFonts w:ascii="Times New Roman" w:eastAsia="Times New Roman" w:hAnsi="Times New Roman" w:cs="Times New Roman"/>
          <w:lang w:eastAsia="ru-RU"/>
        </w:rPr>
        <w:t>х фермеров. В поселении присутствует тенденция старения и выбывания квалифицированных кадров, демографич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ские проблемы, связанные со старением, слабой рождаемостью и оттоком населения за те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риторию поселения, усиливающаяся финансовая нагрузка на экономичес</w:t>
      </w:r>
      <w:r>
        <w:rPr>
          <w:rFonts w:ascii="Times New Roman" w:eastAsia="Times New Roman" w:hAnsi="Times New Roman" w:cs="Times New Roman"/>
          <w:lang w:eastAsia="ru-RU"/>
        </w:rPr>
        <w:t>ки активное насел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ние, нехватка квалифицированной рабочей силы, выбытие и не возврат молодежи после об</w:t>
      </w:r>
      <w:r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чения в вузах. Старение объектов образования, культуры, спорта и их материальной базы, слабое обновление из-за отсутствия финансирования.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Проанализирова</w:t>
      </w:r>
      <w:r>
        <w:rPr>
          <w:rFonts w:ascii="Times New Roman" w:eastAsia="Times New Roman" w:hAnsi="Times New Roman" w:cs="Times New Roman"/>
          <w:lang w:eastAsia="ru-RU"/>
        </w:rPr>
        <w:t>в вышеперечисленные отправные рубежи необходимо сделать вывод.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обобщенном виде главной целью настоящей Программы является устойчивое п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вышение качества жизни нынешних и будущих поколений жителей и благополучие развития Ольгинского сельского поселения чер</w:t>
      </w:r>
      <w:r>
        <w:rPr>
          <w:rFonts w:ascii="Times New Roman" w:eastAsia="Times New Roman" w:hAnsi="Times New Roman" w:cs="Times New Roman"/>
          <w:lang w:eastAsia="ru-RU"/>
        </w:rPr>
        <w:t>ез устойчивое развитие территории в социальной и экономической сфере.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Для достижения поставленных целей в среднесрочной перспективе необходимо 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шить следующие задачи: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создать правовые, организационные, институциональные и экономические условия для пе</w:t>
      </w:r>
      <w:r>
        <w:rPr>
          <w:rFonts w:ascii="Times New Roman" w:eastAsia="Times New Roman" w:hAnsi="Times New Roman" w:cs="Times New Roman"/>
          <w:lang w:eastAsia="ru-RU"/>
        </w:rPr>
        <w:t>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развить и расширить сферу информационно-консультационного и правового обсл</w:t>
      </w:r>
      <w:r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живания населения;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улучшить состояние здо</w:t>
      </w:r>
      <w:r>
        <w:rPr>
          <w:rFonts w:ascii="Times New Roman" w:eastAsia="Times New Roman" w:hAnsi="Times New Roman" w:cs="Times New Roman"/>
          <w:lang w:eastAsia="ru-RU"/>
        </w:rPr>
        <w:t>ровья населения за счет повышения доступности и качества занятиями физической культурой и спортом;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повысить роль физкультуры и спорта в целях улучшения состояния здоровья нас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ления и профилактики правонарушений, преодоления распространения наркомании и</w:t>
      </w:r>
      <w:r>
        <w:rPr>
          <w:rFonts w:ascii="Times New Roman" w:eastAsia="Times New Roman" w:hAnsi="Times New Roman" w:cs="Times New Roman"/>
          <w:lang w:eastAsia="ru-RU"/>
        </w:rPr>
        <w:t xml:space="preserve"> алк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голизма;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построить объекты культуры и активизировать культурную деятельность.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Уровень и качество жизни населения должны рассматриваются как степень удовл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творения материальных и духовных потребностей людей, достигаемых за счет создания эк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номическ</w:t>
      </w:r>
      <w:r>
        <w:rPr>
          <w:rFonts w:ascii="Times New Roman" w:eastAsia="Times New Roman" w:hAnsi="Times New Roman" w:cs="Times New Roman"/>
          <w:lang w:eastAsia="ru-RU"/>
        </w:rPr>
        <w:t>их и материальных условий и возможностей, которые характеризуются соотнош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нием уровня доходов и стоимости жизни. За период осуществления Программы будет созд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на база для реализации стратегических направлений развития сельского поселения, что по</w:t>
      </w:r>
      <w:r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>волит повыс</w:t>
      </w:r>
      <w:r>
        <w:rPr>
          <w:rFonts w:ascii="Times New Roman" w:eastAsia="Times New Roman" w:hAnsi="Times New Roman" w:cs="Times New Roman"/>
          <w:lang w:eastAsia="ru-RU"/>
        </w:rPr>
        <w:t>ить уровень социального развития, в том числе достичь улучшения культурно-досуговой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Развитие социальной инфраструктуры, образования, здравоохранения, культуры, физкультуры и спорта:   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участие в отраслевых районных, областных и федеральных программах, по развитию и укреплению данных отраслей;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содействие предпринимательской инициатив</w:t>
      </w:r>
      <w:r>
        <w:rPr>
          <w:rFonts w:ascii="Times New Roman" w:eastAsia="Times New Roman" w:hAnsi="Times New Roman" w:cs="Times New Roman"/>
          <w:lang w:eastAsia="ru-RU"/>
        </w:rPr>
        <w:t xml:space="preserve">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   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Содействие в привлечении молодых специалистов</w:t>
      </w:r>
      <w:r>
        <w:rPr>
          <w:rFonts w:ascii="Times New Roman" w:eastAsia="Times New Roman" w:hAnsi="Times New Roman" w:cs="Times New Roman"/>
          <w:lang w:eastAsia="ru-RU"/>
        </w:rPr>
        <w:t xml:space="preserve"> в поселение (врачей, учителей, работников культуры, муниципальных служащих);  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помощь членам их семей в устройстве на работу;  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помощь в решении вопросов по приобретению этими  специалистами жилья через районные, областные и федеральные программы, нап</w:t>
      </w:r>
      <w:r>
        <w:rPr>
          <w:rFonts w:ascii="Times New Roman" w:eastAsia="Times New Roman" w:hAnsi="Times New Roman" w:cs="Times New Roman"/>
          <w:lang w:eastAsia="ru-RU"/>
        </w:rPr>
        <w:t>равленные на строительство приобрет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жилья, помощь в получении кредитов, в том числе ипотечных на жильё.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объекты социальной инфраструктуры расположенные на территории Ольгинского сельского поселения находятся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пешеходно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-транспортной шаговой доступ</w:t>
      </w:r>
      <w:r>
        <w:rPr>
          <w:rFonts w:ascii="Times New Roman" w:eastAsia="Times New Roman" w:hAnsi="Times New Roman" w:cs="Times New Roman"/>
          <w:lang w:eastAsia="ru-RU"/>
        </w:rPr>
        <w:t>ности в соотве</w:t>
      </w:r>
      <w:r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ствии с нормами градостроительного проектирования поселения.  </w:t>
      </w:r>
    </w:p>
    <w:p w:rsidR="00D14D76" w:rsidRDefault="002A0246">
      <w:pPr>
        <w:pStyle w:val="Standard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>7. ПРЕДЛОЖЕНИЯ ПО СОВЕРШЕНСТВОВАНИЮ НОРМАТИВНО-ПРАВОВОГО И ИНФОРМАЦИОННОГО ОБЕСПЕЧЕНИЯ РАЗВИТИЯ СОЦИАЛ</w:t>
      </w:r>
      <w:r>
        <w:rPr>
          <w:rFonts w:ascii="Times New Roman" w:eastAsia="Times New Roman" w:hAnsi="Times New Roman" w:cs="Times New Roman"/>
          <w:b/>
          <w:lang w:eastAsia="ru-RU"/>
        </w:rPr>
        <w:t>Ь</w:t>
      </w:r>
      <w:r>
        <w:rPr>
          <w:rFonts w:ascii="Times New Roman" w:eastAsia="Times New Roman" w:hAnsi="Times New Roman" w:cs="Times New Roman"/>
          <w:b/>
          <w:lang w:eastAsia="ru-RU"/>
        </w:rPr>
        <w:t>НОЙ ИНФРАСТРУКТУРЫ, НАПРАВЛЕННЫЕ НА ДОСТИЖЕНИЕ ЦЕЛЕВЫХ П</w:t>
      </w:r>
      <w:r>
        <w:rPr>
          <w:rFonts w:ascii="Times New Roman" w:eastAsia="Times New Roman" w:hAnsi="Times New Roman" w:cs="Times New Roman"/>
          <w:b/>
          <w:lang w:eastAsia="ru-RU"/>
        </w:rPr>
        <w:t>О</w:t>
      </w:r>
      <w:r>
        <w:rPr>
          <w:rFonts w:ascii="Times New Roman" w:eastAsia="Times New Roman" w:hAnsi="Times New Roman" w:cs="Times New Roman"/>
          <w:b/>
          <w:lang w:eastAsia="ru-RU"/>
        </w:rPr>
        <w:t>КАЗАТЕЛЕЙ ПРОГРАМ</w:t>
      </w:r>
      <w:r>
        <w:rPr>
          <w:rFonts w:ascii="Times New Roman" w:eastAsia="Times New Roman" w:hAnsi="Times New Roman" w:cs="Times New Roman"/>
          <w:b/>
          <w:lang w:eastAsia="ru-RU"/>
        </w:rPr>
        <w:t>МЫ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1.Внесение изменений в </w:t>
      </w:r>
      <w:r>
        <w:rPr>
          <w:rFonts w:ascii="Times New Roman" w:eastAsia="Times New Roman" w:hAnsi="Times New Roman" w:cs="Times New Roman"/>
          <w:lang w:eastAsia="ru-RU"/>
        </w:rPr>
        <w:t>Генеральный план Ольгинского сельского поселения: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 выявлении новых, необходимых к реализации мероприятий Программы;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 появлении новых инвестиционных проектов, особо значимых для территории;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при наступлении событий, выявляющих новые приоритеты </w:t>
      </w:r>
      <w:r>
        <w:rPr>
          <w:rFonts w:ascii="Times New Roman" w:eastAsia="Times New Roman" w:hAnsi="Times New Roman" w:cs="Times New Roman"/>
          <w:lang w:eastAsia="ru-RU"/>
        </w:rPr>
        <w:t>в развитии поселения, а также вызывающих потерю своей значимости отдельных мероприятий.</w:t>
      </w:r>
    </w:p>
    <w:p w:rsidR="00D14D76" w:rsidRDefault="002A024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информационного обеспечения реализации Программы необходимо функционирование, использование и доступность сайта администрации Ольгинского сельского поселения.   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сновными задачами по нормативному правовому и информационному обеспечению реализации мероприятий являются: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обеспечение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реализацией генерального плана поселения;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разработка муниципальных правовых актов в области градостроительных и земел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но-</w:t>
      </w:r>
      <w:r>
        <w:rPr>
          <w:rFonts w:ascii="Times New Roman" w:eastAsia="Times New Roman" w:hAnsi="Times New Roman" w:cs="Times New Roman"/>
          <w:lang w:eastAsia="ru-RU"/>
        </w:rPr>
        <w:t>имущественных отношений;</w:t>
      </w:r>
    </w:p>
    <w:p w:rsidR="00D14D76" w:rsidRDefault="002A0246">
      <w:pPr>
        <w:pStyle w:val="Standard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внедрение в практику предоставления земельных участков из состава земель мун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ципальной собственности на территории поселения для целей строительства и целей, не св</w:t>
      </w:r>
      <w:r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>занных со строительством, процедуры торгов (конкурсов, аукционов)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D14D76">
      <w:headerReference w:type="default" r:id="rId12"/>
      <w:footerReference w:type="default" r:id="rId13"/>
      <w:pgSz w:w="11906" w:h="16838"/>
      <w:pgMar w:top="340" w:right="567" w:bottom="1560" w:left="1701" w:header="28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46" w:rsidRDefault="002A0246">
      <w:pPr>
        <w:rPr>
          <w:rFonts w:hint="eastAsia"/>
        </w:rPr>
      </w:pPr>
      <w:r>
        <w:separator/>
      </w:r>
    </w:p>
  </w:endnote>
  <w:endnote w:type="continuationSeparator" w:id="0">
    <w:p w:rsidR="002A0246" w:rsidRDefault="002A02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, 'Times New R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4F" w:rsidRDefault="002A0246">
    <w:pPr>
      <w:pStyle w:val="a6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24579D">
      <w:rPr>
        <w:rFonts w:hint="eastAsia"/>
        <w:noProof/>
      </w:rPr>
      <w:t>1</w:t>
    </w:r>
    <w:r>
      <w:fldChar w:fldCharType="end"/>
    </w:r>
  </w:p>
  <w:p w:rsidR="00850F4F" w:rsidRDefault="002A0246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46" w:rsidRDefault="002A02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A0246" w:rsidRDefault="002A02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4F" w:rsidRDefault="002A0246">
    <w:pPr>
      <w:pStyle w:val="a5"/>
      <w:spacing w:after="300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52F"/>
    <w:multiLevelType w:val="multilevel"/>
    <w:tmpl w:val="DB12F5FC"/>
    <w:styleLink w:val="WW8Num2"/>
    <w:lvl w:ilvl="0">
      <w:numFmt w:val="bullet"/>
      <w:lvlText w:val="–"/>
      <w:lvlJc w:val="left"/>
      <w:rPr>
        <w:rFonts w:ascii="Times New Roman" w:eastAsia="Times New Roman" w:hAnsi="Times New Roman" w:cs="Times New Roman"/>
        <w:sz w:val="28"/>
        <w:szCs w:val="28"/>
        <w:lang w:eastAsia="zh-CN"/>
      </w:rPr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–"/>
      <w:lvlJc w:val="left"/>
      <w:rPr>
        <w:rFonts w:ascii="Times New Roman" w:hAnsi="Times New Roman" w:cs="Times New Roman"/>
      </w:rPr>
    </w:lvl>
    <w:lvl w:ilvl="4">
      <w:numFmt w:val="bullet"/>
      <w:lvlText w:val="–"/>
      <w:lvlJc w:val="left"/>
      <w:rPr>
        <w:rFonts w:ascii="Times New Roman" w:hAnsi="Times New Roman" w:cs="Times New Roman"/>
      </w:rPr>
    </w:lvl>
    <w:lvl w:ilvl="5">
      <w:numFmt w:val="bullet"/>
      <w:lvlText w:val="–"/>
      <w:lvlJc w:val="left"/>
      <w:rPr>
        <w:rFonts w:ascii="Times New Roman" w:hAnsi="Times New Roman" w:cs="Times New Roman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–"/>
      <w:lvlJc w:val="left"/>
      <w:rPr>
        <w:rFonts w:ascii="Times New Roman" w:hAnsi="Times New Roman" w:cs="Times New Roman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1">
    <w:nsid w:val="61293424"/>
    <w:multiLevelType w:val="multilevel"/>
    <w:tmpl w:val="EDF20BE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4D76"/>
    <w:rsid w:val="0024579D"/>
    <w:rsid w:val="002A0246"/>
    <w:rsid w:val="00D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spacing w:before="180" w:after="60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No Spacing"/>
    <w:basedOn w:val="Standard"/>
    <w:rPr>
      <w:rFonts w:eastAsia="Times New Roman"/>
      <w:lang w:val="en-US" w:bidi="en-US"/>
    </w:rPr>
  </w:style>
  <w:style w:type="paragraph" w:styleId="a8">
    <w:name w:val="List Paragraph"/>
    <w:basedOn w:val="Standard"/>
    <w:pPr>
      <w:spacing w:line="36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Нормальный (таблица)"/>
    <w:basedOn w:val="Standard"/>
    <w:next w:val="Standard"/>
    <w:pPr>
      <w:widowControl w:val="0"/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Symbol" w:hAnsi="Symbol" w:cs="Symbol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a">
    <w:name w:val="Balloon Text"/>
    <w:basedOn w:val="a"/>
    <w:link w:val="ab"/>
    <w:uiPriority w:val="99"/>
    <w:semiHidden/>
    <w:unhideWhenUsed/>
    <w:rsid w:val="0024579D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4579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spacing w:before="180" w:after="60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No Spacing"/>
    <w:basedOn w:val="Standard"/>
    <w:rPr>
      <w:rFonts w:eastAsia="Times New Roman"/>
      <w:lang w:val="en-US" w:bidi="en-US"/>
    </w:rPr>
  </w:style>
  <w:style w:type="paragraph" w:styleId="a8">
    <w:name w:val="List Paragraph"/>
    <w:basedOn w:val="Standard"/>
    <w:pPr>
      <w:spacing w:line="36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Нормальный (таблица)"/>
    <w:basedOn w:val="Standard"/>
    <w:next w:val="Standard"/>
    <w:pPr>
      <w:widowControl w:val="0"/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Symbol" w:hAnsi="Symbol" w:cs="Symbol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a">
    <w:name w:val="Balloon Text"/>
    <w:basedOn w:val="a"/>
    <w:link w:val="ab"/>
    <w:uiPriority w:val="99"/>
    <w:semiHidden/>
    <w:unhideWhenUsed/>
    <w:rsid w:val="0024579D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4579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garantf1://23800500.8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49</Pages>
  <Words>17241</Words>
  <Characters>98279</Characters>
  <Application>Microsoft Office Word</Application>
  <DocSecurity>0</DocSecurity>
  <Lines>818</Lines>
  <Paragraphs>230</Paragraphs>
  <ScaleCrop>false</ScaleCrop>
  <Company/>
  <LinksUpToDate>false</LinksUpToDate>
  <CharactersWithSpaces>115290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Сунгуров</dc:creator>
  <cp:lastModifiedBy>Владимир В. Сунгуров</cp:lastModifiedBy>
  <cp:revision>1</cp:revision>
  <cp:lastPrinted>2017-09-05T15:56:00Z</cp:lastPrinted>
  <dcterms:created xsi:type="dcterms:W3CDTF">2017-07-31T09:11:00Z</dcterms:created>
  <dcterms:modified xsi:type="dcterms:W3CDTF">2017-10-24T06:38:00Z</dcterms:modified>
</cp:coreProperties>
</file>