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DB" w:rsidRDefault="007150DB" w:rsidP="007150DB">
      <w:pPr>
        <w:pStyle w:val="2"/>
        <w:tabs>
          <w:tab w:val="left" w:pos="720"/>
        </w:tabs>
        <w:rPr>
          <w:i/>
          <w:sz w:val="36"/>
          <w:szCs w:val="36"/>
        </w:rPr>
      </w:pPr>
      <w:r>
        <w:rPr>
          <w:i/>
          <w:caps/>
          <w:noProof/>
          <w:sz w:val="32"/>
        </w:rPr>
        <w:t xml:space="preserve">                                                   </w:t>
      </w:r>
      <w:r w:rsidR="00A67BAB" w:rsidRPr="005367A5">
        <w:rPr>
          <w:i/>
          <w:cap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;visibility:visible">
            <v:imagedata r:id="rId8" o:title="" gain="148945f" blacklevel="-13107f"/>
          </v:shape>
        </w:pict>
      </w:r>
    </w:p>
    <w:p w:rsidR="007150DB" w:rsidRPr="00410EF2" w:rsidRDefault="007150DB" w:rsidP="007150DB">
      <w:pPr>
        <w:pStyle w:val="2"/>
        <w:tabs>
          <w:tab w:val="left" w:pos="720"/>
        </w:tabs>
      </w:pPr>
      <w:r w:rsidRPr="00A67BAB">
        <w:rPr>
          <w:sz w:val="36"/>
          <w:szCs w:val="36"/>
        </w:rPr>
        <w:t xml:space="preserve">                                       РЕШЕНИЕ                  </w:t>
      </w:r>
    </w:p>
    <w:p w:rsidR="007150DB" w:rsidRDefault="007150DB" w:rsidP="007150DB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7150DB" w:rsidRPr="00C26A80" w:rsidRDefault="007150DB" w:rsidP="007150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7150DB" w:rsidRPr="00C26A80" w:rsidRDefault="007150DB" w:rsidP="007150DB">
      <w:pPr>
        <w:jc w:val="center"/>
        <w:rPr>
          <w:b/>
          <w:bCs/>
          <w:sz w:val="28"/>
          <w:szCs w:val="28"/>
        </w:rPr>
      </w:pPr>
    </w:p>
    <w:p w:rsidR="007150DB" w:rsidRPr="00BC346B" w:rsidRDefault="007150DB" w:rsidP="007150DB">
      <w:pPr>
        <w:rPr>
          <w:sz w:val="28"/>
          <w:szCs w:val="28"/>
        </w:rPr>
      </w:pPr>
      <w:r>
        <w:t xml:space="preserve">от </w:t>
      </w:r>
      <w:r w:rsidR="00A67BAB">
        <w:t xml:space="preserve">13 октября </w:t>
      </w:r>
      <w:r w:rsidR="000C08FE">
        <w:t>2017г.</w:t>
      </w:r>
      <w:r>
        <w:t xml:space="preserve">                                                                     </w:t>
      </w:r>
      <w:r w:rsidR="00A67BAB">
        <w:t xml:space="preserve">                            № 189</w:t>
      </w:r>
    </w:p>
    <w:p w:rsidR="007150DB" w:rsidRDefault="007150DB" w:rsidP="007150DB">
      <w:pPr>
        <w:jc w:val="center"/>
      </w:pPr>
      <w:r>
        <w:t>хутор Свободный</w:t>
      </w:r>
    </w:p>
    <w:p w:rsidR="007150DB" w:rsidRDefault="007150DB" w:rsidP="007150DB">
      <w:pPr>
        <w:jc w:val="center"/>
      </w:pPr>
    </w:p>
    <w:p w:rsidR="007150DB" w:rsidRDefault="007150DB" w:rsidP="007150DB">
      <w:pPr>
        <w:jc w:val="center"/>
      </w:pPr>
    </w:p>
    <w:p w:rsidR="007150DB" w:rsidRDefault="007150DB" w:rsidP="007150DB">
      <w:pPr>
        <w:jc w:val="center"/>
      </w:pPr>
    </w:p>
    <w:p w:rsidR="007150DB" w:rsidRDefault="007150DB" w:rsidP="007150DB">
      <w:pPr>
        <w:jc w:val="center"/>
      </w:pPr>
      <w:r>
        <w:rPr>
          <w:b/>
          <w:sz w:val="28"/>
          <w:szCs w:val="28"/>
        </w:rPr>
        <w:t>Об утверждении  программы «Комплексное развитие транспортной инфраструктуры Свободного сельского поселения Приморско-Ахтарского района на 2017-2030 годы»</w:t>
      </w:r>
    </w:p>
    <w:p w:rsidR="007150DB" w:rsidRDefault="007150DB" w:rsidP="007150DB">
      <w:pPr>
        <w:jc w:val="center"/>
        <w:rPr>
          <w:sz w:val="28"/>
          <w:szCs w:val="28"/>
        </w:rPr>
      </w:pPr>
    </w:p>
    <w:p w:rsidR="007150DB" w:rsidRDefault="007150DB" w:rsidP="007150DB">
      <w:pPr>
        <w:jc w:val="both"/>
        <w:rPr>
          <w:sz w:val="28"/>
          <w:szCs w:val="28"/>
        </w:rPr>
      </w:pPr>
    </w:p>
    <w:p w:rsidR="007150DB" w:rsidRDefault="007150DB" w:rsidP="007150DB">
      <w:pPr>
        <w:tabs>
          <w:tab w:val="left" w:pos="1134"/>
        </w:tabs>
        <w:jc w:val="both"/>
      </w:pPr>
      <w:r>
        <w:rPr>
          <w:sz w:val="28"/>
          <w:szCs w:val="28"/>
        </w:rPr>
        <w:t xml:space="preserve">          В соответствии с п</w:t>
      </w:r>
      <w:r>
        <w:rPr>
          <w:sz w:val="28"/>
          <w:szCs w:val="28"/>
          <w:highlight w:val="white"/>
        </w:rPr>
        <w:t>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sz w:val="28"/>
          <w:szCs w:val="28"/>
        </w:rPr>
        <w:t xml:space="preserve">», в </w:t>
      </w:r>
      <w:r>
        <w:rPr>
          <w:color w:val="000000"/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Свободного сельского поселения Приморско-Ахтарского района, Совет Свободного сельского поселения Приморско-Ахтарского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7150DB" w:rsidRDefault="007150DB" w:rsidP="007150DB">
      <w:pPr>
        <w:jc w:val="both"/>
      </w:pPr>
      <w:r>
        <w:rPr>
          <w:sz w:val="28"/>
          <w:szCs w:val="28"/>
        </w:rPr>
        <w:tab/>
        <w:t>1. Утвердить  программу комплексного развития транспортной инфраструктуры Свободного сельского поселения Приморско-Ахтарского района  на 2017-2030 годы.</w:t>
      </w:r>
    </w:p>
    <w:p w:rsidR="007150DB" w:rsidRDefault="007150DB" w:rsidP="007150DB">
      <w:pPr>
        <w:jc w:val="both"/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 программу</w:t>
      </w:r>
      <w:proofErr w:type="gramEnd"/>
      <w:r>
        <w:rPr>
          <w:sz w:val="28"/>
          <w:szCs w:val="28"/>
        </w:rPr>
        <w:t xml:space="preserve"> комплексного развития транспортной инфраструктуры Свободного сельского поселения Приморско-Ахтарского района  на 2017-2030 годы на </w:t>
      </w:r>
      <w:hyperlink r:id="rId9">
        <w:r>
          <w:rPr>
            <w:rStyle w:val="-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Свободного сельского поселения Приморско-Ахтарского района в информационно-телекоммуникационной сети «Интернет».</w:t>
      </w:r>
    </w:p>
    <w:p w:rsidR="007150DB" w:rsidRDefault="007150DB" w:rsidP="007150DB">
      <w:pPr>
        <w:jc w:val="both"/>
      </w:pPr>
      <w:r>
        <w:tab/>
      </w:r>
      <w:r w:rsidRPr="00DA3AC9">
        <w:rPr>
          <w:sz w:val="28"/>
          <w:szCs w:val="28"/>
        </w:rPr>
        <w:t xml:space="preserve">3. Решение вступает в силу со дня его официального </w:t>
      </w:r>
      <w:r>
        <w:rPr>
          <w:sz w:val="28"/>
          <w:szCs w:val="28"/>
        </w:rPr>
        <w:t>опубликования</w:t>
      </w:r>
      <w:r>
        <w:t>.</w:t>
      </w:r>
    </w:p>
    <w:p w:rsidR="007150DB" w:rsidRDefault="007150DB" w:rsidP="007150DB">
      <w:pPr>
        <w:pStyle w:val="2"/>
        <w:numPr>
          <w:ilvl w:val="1"/>
          <w:numId w:val="2"/>
        </w:numPr>
        <w:spacing w:before="0" w:after="0"/>
        <w:jc w:val="both"/>
        <w:rPr>
          <w:b w:val="0"/>
        </w:rPr>
      </w:pPr>
    </w:p>
    <w:p w:rsidR="007150DB" w:rsidRDefault="007150DB" w:rsidP="007150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7150DB" w:rsidRDefault="007150DB" w:rsidP="007150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В.Н.Сирота</w:t>
      </w:r>
    </w:p>
    <w:p w:rsidR="007150DB" w:rsidRDefault="007150DB" w:rsidP="007150DB">
      <w:pPr>
        <w:tabs>
          <w:tab w:val="left" w:pos="1134"/>
        </w:tabs>
        <w:jc w:val="both"/>
        <w:rPr>
          <w:sz w:val="28"/>
          <w:szCs w:val="28"/>
        </w:rPr>
      </w:pPr>
    </w:p>
    <w:p w:rsidR="007150DB" w:rsidRDefault="007150DB" w:rsidP="007150DB">
      <w:pPr>
        <w:jc w:val="center"/>
        <w:rPr>
          <w:sz w:val="28"/>
          <w:szCs w:val="28"/>
        </w:rPr>
      </w:pPr>
    </w:p>
    <w:tbl>
      <w:tblPr>
        <w:tblW w:w="9531" w:type="dxa"/>
        <w:tblInd w:w="-175" w:type="dxa"/>
        <w:tblLook w:val="0000"/>
      </w:tblPr>
      <w:tblGrid>
        <w:gridCol w:w="4735"/>
        <w:gridCol w:w="4796"/>
      </w:tblGrid>
      <w:tr w:rsidR="007150DB" w:rsidTr="000C08FE">
        <w:tc>
          <w:tcPr>
            <w:tcW w:w="4735" w:type="dxa"/>
            <w:shd w:val="clear" w:color="auto" w:fill="FFFFFF"/>
          </w:tcPr>
          <w:p w:rsidR="007150DB" w:rsidRDefault="007150DB" w:rsidP="000C08FE">
            <w:pPr>
              <w:pStyle w:val="ConsNormal"/>
              <w:ind w:firstLine="0"/>
            </w:pPr>
            <w:bookmarkStart w:id="0" w:name="_GoBack"/>
            <w:bookmarkEnd w:id="0"/>
          </w:p>
        </w:tc>
        <w:tc>
          <w:tcPr>
            <w:tcW w:w="4795" w:type="dxa"/>
            <w:shd w:val="clear" w:color="auto" w:fill="FFFFFF"/>
          </w:tcPr>
          <w:p w:rsidR="007150DB" w:rsidRDefault="007150DB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DB" w:rsidRDefault="007150DB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7D" w:rsidRDefault="008D577D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AB" w:rsidRDefault="00A67BAB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AB" w:rsidRDefault="00A67BAB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DB" w:rsidRDefault="007150DB" w:rsidP="000C08FE">
            <w:pPr>
              <w:pStyle w:val="ConsNormal"/>
              <w:widowControl/>
              <w:ind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150DB" w:rsidRDefault="007150DB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50DB" w:rsidRDefault="007150DB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Свободного сельского поселения </w:t>
            </w:r>
          </w:p>
          <w:p w:rsidR="007150DB" w:rsidRDefault="007150DB" w:rsidP="000C08FE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Приморско-Ахтарского района </w:t>
            </w:r>
          </w:p>
          <w:p w:rsidR="007150DB" w:rsidRDefault="007150DB" w:rsidP="00A67BAB">
            <w:pPr>
              <w:pStyle w:val="ConsNormal"/>
              <w:widowControl/>
              <w:ind w:right="0" w:firstLine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7B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D577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7BA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7150DB" w:rsidRDefault="007150DB" w:rsidP="007150DB">
      <w:pPr>
        <w:contextualSpacing/>
        <w:rPr>
          <w:b/>
          <w:sz w:val="28"/>
          <w:szCs w:val="28"/>
        </w:rPr>
      </w:pPr>
    </w:p>
    <w:p w:rsidR="007150DB" w:rsidRDefault="007150DB" w:rsidP="007150DB">
      <w:pPr>
        <w:contextualSpacing/>
        <w:rPr>
          <w:b/>
          <w:sz w:val="28"/>
          <w:szCs w:val="28"/>
        </w:rPr>
      </w:pPr>
    </w:p>
    <w:p w:rsidR="007150DB" w:rsidRDefault="007150DB" w:rsidP="007150DB">
      <w:pPr>
        <w:contextualSpacing/>
        <w:rPr>
          <w:b/>
          <w:sz w:val="28"/>
          <w:szCs w:val="28"/>
        </w:rPr>
      </w:pPr>
    </w:p>
    <w:p w:rsidR="007150DB" w:rsidRDefault="007150DB" w:rsidP="007150DB">
      <w:pPr>
        <w:contextualSpacing/>
        <w:rPr>
          <w:b/>
          <w:color w:val="FF0000"/>
          <w:sz w:val="28"/>
          <w:szCs w:val="28"/>
        </w:rPr>
      </w:pPr>
    </w:p>
    <w:p w:rsidR="007150DB" w:rsidRDefault="007150DB" w:rsidP="007150DB">
      <w:pPr>
        <w:contextualSpacing/>
        <w:rPr>
          <w:b/>
          <w:color w:val="FF0000"/>
          <w:sz w:val="28"/>
          <w:szCs w:val="28"/>
        </w:rPr>
      </w:pPr>
    </w:p>
    <w:p w:rsidR="007150DB" w:rsidRDefault="007150DB" w:rsidP="007150DB">
      <w:pPr>
        <w:contextualSpacing/>
        <w:rPr>
          <w:b/>
          <w:color w:val="FF0000"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7150DB" w:rsidRDefault="007150DB" w:rsidP="007150DB">
      <w:pPr>
        <w:contextualSpacing/>
        <w:rPr>
          <w:b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7150DB" w:rsidRDefault="007150DB" w:rsidP="007150D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150DB" w:rsidRDefault="007150DB" w:rsidP="007150DB">
      <w:pPr>
        <w:spacing w:line="276" w:lineRule="auto"/>
        <w:jc w:val="center"/>
      </w:pPr>
      <w:r>
        <w:rPr>
          <w:b/>
          <w:sz w:val="28"/>
          <w:szCs w:val="28"/>
        </w:rPr>
        <w:t>комплексного развития транспортной инфраструктуры Свободного сельского поселения Приморско-Ахтарского района на 2017-2030 годы</w:t>
      </w: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7150DB" w:rsidRDefault="007150DB" w:rsidP="007150DB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ind w:left="-360"/>
        <w:contextualSpacing/>
        <w:jc w:val="center"/>
        <w:rPr>
          <w:b/>
          <w:sz w:val="28"/>
          <w:szCs w:val="28"/>
        </w:rPr>
      </w:pPr>
    </w:p>
    <w:p w:rsidR="00D60974" w:rsidRDefault="00D60974">
      <w:pPr>
        <w:contextualSpacing/>
        <w:rPr>
          <w:b/>
          <w:sz w:val="28"/>
          <w:szCs w:val="28"/>
        </w:rPr>
      </w:pPr>
    </w:p>
    <w:p w:rsidR="00D60974" w:rsidRDefault="00D60974">
      <w:pPr>
        <w:contextualSpacing/>
        <w:rPr>
          <w:b/>
          <w:sz w:val="28"/>
          <w:szCs w:val="28"/>
        </w:rPr>
      </w:pPr>
    </w:p>
    <w:p w:rsidR="00D60974" w:rsidRDefault="00D60974">
      <w:pPr>
        <w:contextualSpacing/>
        <w:rPr>
          <w:b/>
          <w:sz w:val="28"/>
          <w:szCs w:val="28"/>
        </w:rPr>
      </w:pPr>
    </w:p>
    <w:p w:rsidR="00D60974" w:rsidRDefault="00D60974">
      <w:pPr>
        <w:contextualSpacing/>
        <w:rPr>
          <w:b/>
          <w:sz w:val="28"/>
          <w:szCs w:val="28"/>
        </w:rPr>
      </w:pPr>
    </w:p>
    <w:p w:rsidR="008D577D" w:rsidRPr="00F60DDE" w:rsidRDefault="008D577D">
      <w:pPr>
        <w:contextualSpacing/>
        <w:rPr>
          <w:b/>
          <w:sz w:val="25"/>
          <w:szCs w:val="25"/>
        </w:rPr>
      </w:pPr>
    </w:p>
    <w:p w:rsidR="00D60974" w:rsidRPr="00F60DDE" w:rsidRDefault="00D60974">
      <w:pPr>
        <w:contextualSpacing/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 xml:space="preserve">ПАСПОРТ </w:t>
      </w:r>
    </w:p>
    <w:p w:rsidR="00D60974" w:rsidRPr="00F60DDE" w:rsidRDefault="00D60974">
      <w:pPr>
        <w:jc w:val="center"/>
        <w:rPr>
          <w:sz w:val="25"/>
          <w:szCs w:val="25"/>
        </w:rPr>
      </w:pPr>
      <w:r w:rsidRPr="00F60DDE">
        <w:rPr>
          <w:b/>
          <w:bCs/>
          <w:sz w:val="25"/>
          <w:szCs w:val="25"/>
        </w:rPr>
        <w:t>комплексного развития транспортной инфраструктуры Свободного сельского поселения Приморско-Ахтарского района на 2017-2030 годы</w:t>
      </w:r>
    </w:p>
    <w:p w:rsidR="00D60974" w:rsidRPr="00F60DDE" w:rsidRDefault="00D60974">
      <w:pPr>
        <w:contextualSpacing/>
        <w:rPr>
          <w:sz w:val="25"/>
          <w:szCs w:val="25"/>
        </w:rPr>
      </w:pPr>
    </w:p>
    <w:tbl>
      <w:tblPr>
        <w:tblW w:w="9355" w:type="dxa"/>
        <w:tblCellMar>
          <w:left w:w="113" w:type="dxa"/>
        </w:tblCellMar>
        <w:tblLook w:val="0000"/>
      </w:tblPr>
      <w:tblGrid>
        <w:gridCol w:w="2517"/>
        <w:gridCol w:w="6838"/>
      </w:tblGrid>
      <w:tr w:rsidR="00D60974" w:rsidRPr="00F60DDE">
        <w:trPr>
          <w:trHeight w:val="756"/>
        </w:trPr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t xml:space="preserve">Наименование </w:t>
            </w:r>
          </w:p>
          <w:p w:rsidR="00D60974" w:rsidRPr="00F60DDE" w:rsidRDefault="00D60974">
            <w:pPr>
              <w:pStyle w:val="af6"/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t>программы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pStyle w:val="af6"/>
              <w:contextualSpacing/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Программа комплексного развития транспортной инфраструктуры Свободного сельского поселения Приморско-Ахтарского района на 2017-2030 годы (далее – Программа)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sz w:val="25"/>
                <w:szCs w:val="25"/>
                <w:highlight w:val="darkGreen"/>
              </w:rPr>
            </w:pP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pStyle w:val="af6"/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t>Основание для разработки  программы</w:t>
            </w:r>
          </w:p>
          <w:p w:rsidR="00D60974" w:rsidRPr="00F60DDE" w:rsidRDefault="00D60974">
            <w:pPr>
              <w:pStyle w:val="af6"/>
              <w:contextualSpacing/>
              <w:rPr>
                <w:b/>
                <w:sz w:val="25"/>
                <w:szCs w:val="25"/>
              </w:rPr>
            </w:pP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jc w:val="both"/>
              <w:rPr>
                <w:rFonts w:ascii="Times New Roman CYR" w:hAnsi="Times New Roman CYR" w:cs="Times New Roman CYR"/>
                <w:sz w:val="25"/>
                <w:szCs w:val="25"/>
                <w:highlight w:val="white"/>
              </w:rPr>
            </w:pPr>
            <w:r w:rsidRPr="00F60DDE">
              <w:rPr>
                <w:rFonts w:ascii="Times New Roman CYR" w:hAnsi="Times New Roman CYR" w:cs="Times New Roman CYR"/>
                <w:sz w:val="25"/>
                <w:szCs w:val="25"/>
                <w:highlight w:val="white"/>
              </w:rPr>
              <w:t>-Градостроительный кодекс Российской Федерации от 29 декабря 2004 года №190-ФЗ;</w:t>
            </w:r>
          </w:p>
          <w:p w:rsidR="00D60974" w:rsidRPr="00F60DDE" w:rsidRDefault="00D60974">
            <w:pPr>
              <w:jc w:val="both"/>
              <w:rPr>
                <w:rFonts w:ascii="Times New Roman CYR" w:hAnsi="Times New Roman CYR" w:cs="Times New Roman CYR"/>
                <w:sz w:val="25"/>
                <w:szCs w:val="25"/>
                <w:highlight w:val="white"/>
              </w:rPr>
            </w:pPr>
            <w:r w:rsidRPr="00F60DDE">
              <w:rPr>
                <w:rFonts w:ascii="Times New Roman CYR" w:hAnsi="Times New Roman CYR" w:cs="Times New Roman CYR"/>
                <w:sz w:val="25"/>
                <w:szCs w:val="25"/>
                <w:highlight w:val="white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-Генеральный план Свободного сельского поселения Приморско-Ахтарского района Краснодарского края;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-Устав Свободного сельского поселения Приморско-Ахтарского района</w:t>
            </w:r>
          </w:p>
          <w:p w:rsidR="00D60974" w:rsidRPr="00F60DDE" w:rsidRDefault="00D60974">
            <w:pPr>
              <w:pStyle w:val="af6"/>
              <w:contextualSpacing/>
              <w:rPr>
                <w:sz w:val="25"/>
                <w:szCs w:val="25"/>
                <w:highlight w:val="darkGreen"/>
              </w:rPr>
            </w:pPr>
          </w:p>
        </w:tc>
      </w:tr>
      <w:tr w:rsidR="00D60974" w:rsidRPr="00F60DDE" w:rsidTr="00A23B13">
        <w:trPr>
          <w:trHeight w:val="2041"/>
        </w:trPr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t>Заказчик программы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pStyle w:val="af8"/>
              <w:tabs>
                <w:tab w:val="left" w:pos="690"/>
              </w:tabs>
              <w:jc w:val="both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 xml:space="preserve">Администрация Свободного сельского поселения Приморско-Ахтарского района </w:t>
            </w:r>
          </w:p>
          <w:p w:rsidR="00D60974" w:rsidRPr="00F60DDE" w:rsidRDefault="00D60974">
            <w:pPr>
              <w:contextualSpacing/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Юридический и почтовый адрес: 353881, Краснодарский край, Приморско-Ахтарский район, хутор Свободный, ул. Ленина, дом 18</w:t>
            </w:r>
          </w:p>
          <w:p w:rsidR="00D60974" w:rsidRPr="00F60DDE" w:rsidRDefault="00D60974">
            <w:pPr>
              <w:contextualSpacing/>
              <w:jc w:val="both"/>
              <w:rPr>
                <w:sz w:val="25"/>
                <w:szCs w:val="25"/>
                <w:highlight w:val="darkGreen"/>
              </w:rPr>
            </w:pPr>
          </w:p>
        </w:tc>
      </w:tr>
      <w:tr w:rsidR="00D60974" w:rsidRPr="00F60DDE">
        <w:trPr>
          <w:trHeight w:val="892"/>
        </w:trPr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t>Разработчик программы</w:t>
            </w:r>
          </w:p>
          <w:p w:rsidR="00D60974" w:rsidRPr="00F60DDE" w:rsidRDefault="00D60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5"/>
                <w:szCs w:val="25"/>
              </w:rPr>
            </w:pP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pStyle w:val="af8"/>
              <w:tabs>
                <w:tab w:val="left" w:pos="690"/>
              </w:tabs>
              <w:jc w:val="both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 xml:space="preserve">Администрация Свободного сельского поселения Приморско-Ахтарского района </w:t>
            </w:r>
          </w:p>
          <w:p w:rsidR="00D60974" w:rsidRPr="00F60DDE" w:rsidRDefault="00D60974">
            <w:pPr>
              <w:contextualSpacing/>
              <w:jc w:val="both"/>
              <w:rPr>
                <w:sz w:val="25"/>
                <w:szCs w:val="25"/>
                <w:highlight w:val="darkGreen"/>
              </w:rPr>
            </w:pPr>
            <w:r w:rsidRPr="00F60DDE">
              <w:rPr>
                <w:sz w:val="25"/>
                <w:szCs w:val="25"/>
                <w:highlight w:val="white"/>
              </w:rPr>
              <w:t>Юридический и почтовый адрес: Краснодарский край, Приморско-Ахтарский район, хутор Свободный, ул. Ленина, дом 18</w:t>
            </w: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t>Цель программы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shd w:val="clear" w:color="auto" w:fill="FFFFFF"/>
              <w:ind w:right="14"/>
              <w:contextualSpacing/>
              <w:jc w:val="both"/>
              <w:rPr>
                <w:sz w:val="25"/>
                <w:szCs w:val="25"/>
              </w:rPr>
            </w:pPr>
            <w:r w:rsidRPr="00F60DDE">
              <w:rPr>
                <w:sz w:val="25"/>
                <w:szCs w:val="25"/>
                <w:highlight w:val="white"/>
              </w:rPr>
              <w:t xml:space="preserve">Создание условий для устойчивого функционирования транспортной системы Свободного сельского поселения, повышение уровня безопасности дорожного движения, 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t>Задачи программы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pStyle w:val="af8"/>
              <w:jc w:val="both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 xml:space="preserve">1.Обеспечение функционирования и развития </w:t>
            </w:r>
            <w:proofErr w:type="gramStart"/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сети</w:t>
            </w:r>
            <w:proofErr w:type="gramEnd"/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 xml:space="preserve"> автомобильных дорог общего пользования Свободного сельского поселения;</w:t>
            </w:r>
          </w:p>
          <w:p w:rsidR="00D60974" w:rsidRPr="00F60DDE" w:rsidRDefault="00D60974">
            <w:pPr>
              <w:pStyle w:val="af8"/>
              <w:jc w:val="both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sz w:val="25"/>
                <w:szCs w:val="25"/>
              </w:rPr>
            </w:pPr>
            <w:r w:rsidRPr="00F60DDE">
              <w:rPr>
                <w:sz w:val="25"/>
                <w:szCs w:val="25"/>
                <w:highlight w:val="white"/>
              </w:rPr>
              <w:lastRenderedPageBreak/>
              <w:t>3.Улучшение транспортного обслуживания населения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color w:val="FF0000"/>
                <w:sz w:val="25"/>
                <w:szCs w:val="25"/>
                <w:highlight w:val="darkGreen"/>
              </w:rPr>
            </w:pP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5"/>
                <w:szCs w:val="25"/>
              </w:rPr>
            </w:pPr>
            <w:r w:rsidRPr="00F60DDE">
              <w:rPr>
                <w:b/>
                <w:sz w:val="25"/>
                <w:szCs w:val="25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pStyle w:val="af8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60DDE">
              <w:rPr>
                <w:rFonts w:ascii="Times New Roman" w:hAnsi="Times New Roman"/>
                <w:sz w:val="25"/>
                <w:szCs w:val="25"/>
              </w:rPr>
              <w:t>Индикаторами, характеризующими успешность реализации Программы, станут:</w:t>
            </w:r>
          </w:p>
          <w:p w:rsidR="00D60974" w:rsidRPr="00F60DDE" w:rsidRDefault="00D60974">
            <w:pPr>
              <w:pStyle w:val="af8"/>
              <w:jc w:val="both"/>
              <w:rPr>
                <w:sz w:val="25"/>
                <w:szCs w:val="25"/>
              </w:rPr>
            </w:pPr>
            <w:r w:rsidRPr="00F60DDE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F60DDE">
              <w:rPr>
                <w:rFonts w:ascii="Times New Roman" w:hAnsi="Times New Roman"/>
                <w:sz w:val="25"/>
                <w:szCs w:val="25"/>
              </w:rPr>
              <w:t>отремонтировано автомобильных дорог общего пользования муниципального значения – 25,7</w:t>
            </w:r>
            <w:r w:rsidRPr="00F60DDE">
              <w:rPr>
                <w:rFonts w:ascii="Times New Roman" w:hAnsi="Times New Roman"/>
                <w:color w:val="111111"/>
                <w:sz w:val="25"/>
                <w:szCs w:val="25"/>
              </w:rPr>
              <w:t>км;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sz w:val="25"/>
                <w:szCs w:val="25"/>
              </w:rPr>
            </w:pPr>
            <w:r w:rsidRPr="00F60DDE">
              <w:rPr>
                <w:sz w:val="25"/>
                <w:szCs w:val="25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- 30</w:t>
            </w:r>
            <w:r w:rsidRPr="00F60DDE">
              <w:rPr>
                <w:color w:val="000000"/>
                <w:sz w:val="25"/>
                <w:szCs w:val="25"/>
              </w:rPr>
              <w:t xml:space="preserve"> %;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sz w:val="25"/>
                <w:szCs w:val="25"/>
              </w:rPr>
            </w:pPr>
            <w:r w:rsidRPr="00F60DDE">
              <w:rPr>
                <w:sz w:val="25"/>
                <w:szCs w:val="25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D60974" w:rsidRPr="00F60DDE" w:rsidRDefault="00D60974">
            <w:pPr>
              <w:pStyle w:val="af6"/>
              <w:contextualSpacing/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pStyle w:val="af8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F60DDE">
              <w:rPr>
                <w:rFonts w:ascii="Times New Roman" w:hAnsi="Times New Roman"/>
                <w:b/>
                <w:sz w:val="25"/>
                <w:szCs w:val="25"/>
              </w:rPr>
              <w:t>Сроки и этапы реализации Программы</w:t>
            </w:r>
          </w:p>
        </w:tc>
        <w:tc>
          <w:tcPr>
            <w:tcW w:w="6837" w:type="dxa"/>
            <w:shd w:val="clear" w:color="auto" w:fill="FFFFFF"/>
            <w:vAlign w:val="center"/>
          </w:tcPr>
          <w:p w:rsidR="00D60974" w:rsidRPr="00F60DDE" w:rsidRDefault="00D60974">
            <w:pPr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Срок реализации Программы 2017-2030 годы, в 2 этапа:</w:t>
            </w:r>
          </w:p>
          <w:p w:rsidR="00D60974" w:rsidRPr="00F60DDE" w:rsidRDefault="00D60974">
            <w:pPr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1 этап – с 2017 по 2020 годы</w:t>
            </w:r>
          </w:p>
          <w:p w:rsidR="00D60974" w:rsidRPr="00F60DDE" w:rsidRDefault="00D60974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2 этап – с 2021 по 2030 годы</w:t>
            </w:r>
          </w:p>
          <w:p w:rsidR="00D60974" w:rsidRPr="00F60DDE" w:rsidRDefault="00D60974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5"/>
                <w:szCs w:val="25"/>
                <w:highlight w:val="darkGreen"/>
              </w:rPr>
            </w:pPr>
          </w:p>
        </w:tc>
      </w:tr>
      <w:tr w:rsidR="00D60974" w:rsidRPr="00F60DDE">
        <w:trPr>
          <w:trHeight w:val="1245"/>
        </w:trPr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pStyle w:val="af8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F60DDE">
              <w:rPr>
                <w:rFonts w:ascii="Times New Roman" w:hAnsi="Times New Roman"/>
                <w:b/>
                <w:sz w:val="25"/>
                <w:szCs w:val="25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37" w:type="dxa"/>
            <w:shd w:val="clear" w:color="auto" w:fill="FFFFFF"/>
            <w:vAlign w:val="center"/>
          </w:tcPr>
          <w:p w:rsidR="00D60974" w:rsidRPr="00F60DDE" w:rsidRDefault="00D60974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D60974" w:rsidRPr="00F60DDE" w:rsidRDefault="00D60974">
            <w:pPr>
              <w:pStyle w:val="S0"/>
              <w:spacing w:line="240" w:lineRule="auto"/>
              <w:ind w:firstLine="0"/>
              <w:rPr>
                <w:sz w:val="25"/>
                <w:szCs w:val="25"/>
              </w:rPr>
            </w:pPr>
            <w:r w:rsidRPr="00F60DDE">
              <w:rPr>
                <w:rFonts w:ascii="Times New Roman" w:hAnsi="Times New Roman"/>
                <w:bCs/>
                <w:sz w:val="25"/>
                <w:szCs w:val="25"/>
                <w:highlight w:val="white"/>
              </w:rPr>
              <w:t>-комплексное строительство автомобильных дорог и тротуаров</w:t>
            </w: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;</w:t>
            </w:r>
          </w:p>
          <w:p w:rsidR="00D60974" w:rsidRPr="00F60DDE" w:rsidRDefault="00D60974">
            <w:pPr>
              <w:pStyle w:val="S0"/>
              <w:spacing w:line="240" w:lineRule="auto"/>
              <w:ind w:firstLine="0"/>
              <w:rPr>
                <w:sz w:val="25"/>
                <w:szCs w:val="25"/>
              </w:rPr>
            </w:pPr>
            <w:r w:rsidRPr="00F60DDE">
              <w:rPr>
                <w:rFonts w:ascii="Times New Roman" w:hAnsi="Times New Roman"/>
                <w:iCs/>
                <w:sz w:val="25"/>
                <w:szCs w:val="25"/>
                <w:highlight w:val="white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;</w:t>
            </w:r>
          </w:p>
          <w:p w:rsidR="00D60974" w:rsidRPr="00F60DDE" w:rsidRDefault="00D60974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-размещение дорожных знаков и указателей на улицах населённых пунктов;</w:t>
            </w:r>
          </w:p>
          <w:p w:rsidR="00D60974" w:rsidRPr="00F60DDE" w:rsidRDefault="00D60974">
            <w:pPr>
              <w:pStyle w:val="S0"/>
              <w:spacing w:line="240" w:lineRule="auto"/>
              <w:ind w:firstLine="0"/>
              <w:rPr>
                <w:sz w:val="25"/>
                <w:szCs w:val="25"/>
              </w:rPr>
            </w:pPr>
            <w:r w:rsidRPr="00F60DDE">
              <w:rPr>
                <w:rFonts w:ascii="Times New Roman" w:hAnsi="Times New Roman"/>
                <w:iCs/>
                <w:sz w:val="25"/>
                <w:szCs w:val="25"/>
                <w:highlight w:val="white"/>
              </w:rPr>
              <w:t>-оборудование остановочных площадок и установка павильонов для общественного транспорта</w:t>
            </w: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;</w:t>
            </w:r>
          </w:p>
          <w:p w:rsidR="00D60974" w:rsidRPr="00F60DDE" w:rsidRDefault="00D60974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5"/>
                <w:szCs w:val="25"/>
                <w:highlight w:val="white"/>
              </w:rPr>
            </w:pPr>
            <w:r w:rsidRPr="00F60DDE">
              <w:rPr>
                <w:rFonts w:ascii="Times New Roman" w:hAnsi="Times New Roman"/>
                <w:sz w:val="25"/>
                <w:szCs w:val="25"/>
                <w:highlight w:val="white"/>
              </w:rPr>
              <w:t>-создание инфраструктуры автосервиса</w:t>
            </w:r>
          </w:p>
          <w:p w:rsidR="00D60974" w:rsidRPr="00F60DDE" w:rsidRDefault="00D60974">
            <w:pPr>
              <w:pStyle w:val="S0"/>
              <w:spacing w:line="240" w:lineRule="auto"/>
              <w:ind w:firstLine="0"/>
              <w:rPr>
                <w:rFonts w:ascii="Times New Roman" w:hAnsi="Times New Roman"/>
                <w:sz w:val="25"/>
                <w:szCs w:val="25"/>
                <w:highlight w:val="darkGreen"/>
              </w:rPr>
            </w:pP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pStyle w:val="S0"/>
              <w:ind w:hanging="33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F60DDE">
              <w:rPr>
                <w:rFonts w:ascii="Times New Roman" w:hAnsi="Times New Roman"/>
                <w:b/>
                <w:sz w:val="25"/>
                <w:szCs w:val="25"/>
              </w:rPr>
              <w:t>Объемы и источники финансирования Программы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 xml:space="preserve">Прогнозный общий объем финансирования Программы на период 2017-2030 годов составляет </w:t>
            </w:r>
            <w:r w:rsidRPr="00F60DDE">
              <w:rPr>
                <w:color w:val="000000"/>
                <w:sz w:val="25"/>
                <w:szCs w:val="25"/>
                <w:highlight w:val="white"/>
              </w:rPr>
              <w:t>19827,9</w:t>
            </w:r>
            <w:r w:rsidRPr="00F60DDE">
              <w:rPr>
                <w:sz w:val="25"/>
                <w:szCs w:val="25"/>
                <w:highlight w:val="white"/>
              </w:rPr>
              <w:t xml:space="preserve"> руб., в том числе по годам:</w:t>
            </w:r>
          </w:p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color w:val="000000"/>
                <w:sz w:val="25"/>
                <w:szCs w:val="25"/>
                <w:highlight w:val="white"/>
              </w:rPr>
              <w:t xml:space="preserve">2017 год – 3452,8тыс. рублей; </w:t>
            </w:r>
          </w:p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color w:val="000000"/>
                <w:sz w:val="25"/>
                <w:szCs w:val="25"/>
                <w:highlight w:val="white"/>
              </w:rPr>
              <w:t>2018 год – 1219,1 тыс</w:t>
            </w:r>
            <w:proofErr w:type="gramStart"/>
            <w:r w:rsidRPr="00F60DDE">
              <w:rPr>
                <w:color w:val="000000"/>
                <w:sz w:val="25"/>
                <w:szCs w:val="25"/>
                <w:highlight w:val="white"/>
              </w:rPr>
              <w:t>.р</w:t>
            </w:r>
            <w:proofErr w:type="gramEnd"/>
            <w:r w:rsidRPr="00F60DDE">
              <w:rPr>
                <w:color w:val="000000"/>
                <w:sz w:val="25"/>
                <w:szCs w:val="25"/>
                <w:highlight w:val="white"/>
              </w:rPr>
              <w:t xml:space="preserve">ублей; </w:t>
            </w:r>
          </w:p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color w:val="000000"/>
                <w:sz w:val="25"/>
                <w:szCs w:val="25"/>
                <w:highlight w:val="white"/>
              </w:rPr>
              <w:t>2019 год – 1263,0 тыс</w:t>
            </w:r>
            <w:proofErr w:type="gramStart"/>
            <w:r w:rsidRPr="00F60DDE">
              <w:rPr>
                <w:color w:val="000000"/>
                <w:sz w:val="25"/>
                <w:szCs w:val="25"/>
                <w:highlight w:val="white"/>
              </w:rPr>
              <w:t>.р</w:t>
            </w:r>
            <w:proofErr w:type="gramEnd"/>
            <w:r w:rsidRPr="00F60DDE">
              <w:rPr>
                <w:color w:val="000000"/>
                <w:sz w:val="25"/>
                <w:szCs w:val="25"/>
                <w:highlight w:val="white"/>
              </w:rPr>
              <w:t>ублей;</w:t>
            </w:r>
          </w:p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color w:val="000000"/>
                <w:sz w:val="25"/>
                <w:szCs w:val="25"/>
                <w:highlight w:val="white"/>
              </w:rPr>
              <w:t>2020 год – 1263,0 тыс</w:t>
            </w:r>
            <w:proofErr w:type="gramStart"/>
            <w:r w:rsidRPr="00F60DDE">
              <w:rPr>
                <w:color w:val="000000"/>
                <w:sz w:val="25"/>
                <w:szCs w:val="25"/>
                <w:highlight w:val="white"/>
              </w:rPr>
              <w:t>.р</w:t>
            </w:r>
            <w:proofErr w:type="gramEnd"/>
            <w:r w:rsidRPr="00F60DDE">
              <w:rPr>
                <w:color w:val="000000"/>
                <w:sz w:val="25"/>
                <w:szCs w:val="25"/>
                <w:highlight w:val="white"/>
              </w:rPr>
              <w:t>ублей;</w:t>
            </w:r>
          </w:p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color w:val="000000"/>
                <w:sz w:val="25"/>
                <w:szCs w:val="25"/>
                <w:highlight w:val="white"/>
              </w:rPr>
              <w:t>2021-2030 годы – 12630,0 тыс</w:t>
            </w:r>
            <w:proofErr w:type="gramStart"/>
            <w:r w:rsidRPr="00F60DDE">
              <w:rPr>
                <w:color w:val="000000"/>
                <w:sz w:val="25"/>
                <w:szCs w:val="25"/>
                <w:highlight w:val="white"/>
              </w:rPr>
              <w:t>.р</w:t>
            </w:r>
            <w:proofErr w:type="gramEnd"/>
            <w:r w:rsidRPr="00F60DDE">
              <w:rPr>
                <w:color w:val="000000"/>
                <w:sz w:val="25"/>
                <w:szCs w:val="25"/>
                <w:highlight w:val="white"/>
              </w:rPr>
              <w:t>ублей.</w:t>
            </w:r>
          </w:p>
          <w:p w:rsidR="00D60974" w:rsidRPr="00F60DDE" w:rsidRDefault="00D60974" w:rsidP="008D577D">
            <w:pPr>
              <w:jc w:val="both"/>
              <w:rPr>
                <w:sz w:val="25"/>
                <w:szCs w:val="25"/>
              </w:rPr>
            </w:pPr>
            <w:r w:rsidRPr="00F60DDE">
              <w:rPr>
                <w:sz w:val="25"/>
                <w:szCs w:val="25"/>
                <w:highlight w:val="white"/>
              </w:rPr>
              <w:t>Финансирование входящих в Программу мероприятий осуществляется за счет сре</w:t>
            </w:r>
            <w:proofErr w:type="gramStart"/>
            <w:r w:rsidRPr="00F60DDE">
              <w:rPr>
                <w:sz w:val="25"/>
                <w:szCs w:val="25"/>
                <w:highlight w:val="white"/>
              </w:rPr>
              <w:t>дств кр</w:t>
            </w:r>
            <w:proofErr w:type="gramEnd"/>
            <w:r w:rsidRPr="00F60DDE">
              <w:rPr>
                <w:sz w:val="25"/>
                <w:szCs w:val="25"/>
                <w:highlight w:val="white"/>
              </w:rPr>
              <w:t>аевого бюджета, бюджета муниципального образования Приморско-Ахтарский район, бюджета Свободного сельского поселения Приморско-Ахтарского района и внебюджетных источников</w:t>
            </w: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 w:rsidP="008D577D">
            <w:pPr>
              <w:pStyle w:val="S0"/>
              <w:ind w:hanging="33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F60DDE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Ожидаемые </w:t>
            </w:r>
            <w:r w:rsidRPr="00F60DDE">
              <w:rPr>
                <w:rFonts w:ascii="Times New Roman CYR" w:hAnsi="Times New Roman CYR" w:cs="Times New Roman CYR"/>
                <w:b/>
                <w:sz w:val="25"/>
                <w:szCs w:val="25"/>
              </w:rPr>
              <w:lastRenderedPageBreak/>
              <w:t>результаты реализации Программы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lastRenderedPageBreak/>
              <w:t xml:space="preserve">Достижение целей предоставления качественных </w:t>
            </w:r>
            <w:r w:rsidRPr="00F60DDE">
              <w:rPr>
                <w:sz w:val="25"/>
                <w:szCs w:val="25"/>
                <w:highlight w:val="white"/>
              </w:rPr>
              <w:lastRenderedPageBreak/>
              <w:t>транспортных услуг населению Свободного сельского поселения Приморско-Ахтарского района</w:t>
            </w: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 w:rsidP="008D577D">
            <w:pPr>
              <w:rPr>
                <w:b/>
                <w:sz w:val="25"/>
                <w:szCs w:val="25"/>
                <w:lang w:eastAsia="en-US"/>
              </w:rPr>
            </w:pPr>
            <w:r w:rsidRPr="00F60DDE">
              <w:rPr>
                <w:b/>
                <w:sz w:val="25"/>
                <w:szCs w:val="25"/>
                <w:lang w:eastAsia="en-US"/>
              </w:rPr>
              <w:lastRenderedPageBreak/>
              <w:t xml:space="preserve">Система </w:t>
            </w:r>
            <w:proofErr w:type="gramStart"/>
            <w:r w:rsidRPr="00F60DDE">
              <w:rPr>
                <w:b/>
                <w:sz w:val="25"/>
                <w:szCs w:val="25"/>
                <w:lang w:eastAsia="en-US"/>
              </w:rPr>
              <w:t>контроля за</w:t>
            </w:r>
            <w:proofErr w:type="gramEnd"/>
            <w:r w:rsidRPr="00F60DDE">
              <w:rPr>
                <w:b/>
                <w:sz w:val="25"/>
                <w:szCs w:val="25"/>
                <w:lang w:eastAsia="en-US"/>
              </w:rPr>
              <w:t xml:space="preserve"> исполнением Программы</w:t>
            </w:r>
          </w:p>
        </w:tc>
        <w:tc>
          <w:tcPr>
            <w:tcW w:w="6837" w:type="dxa"/>
            <w:shd w:val="clear" w:color="auto" w:fill="FFFFFF"/>
          </w:tcPr>
          <w:p w:rsidR="00D60974" w:rsidRPr="00F60DDE" w:rsidRDefault="00D60974">
            <w:pPr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Совет депутатов Свободного сельского поселения Приморско-Ахтарского района.</w:t>
            </w:r>
          </w:p>
        </w:tc>
      </w:tr>
      <w:tr w:rsidR="00D60974" w:rsidRPr="00F60DDE">
        <w:tc>
          <w:tcPr>
            <w:tcW w:w="2517" w:type="dxa"/>
            <w:shd w:val="clear" w:color="auto" w:fill="FFFFFF"/>
          </w:tcPr>
          <w:p w:rsidR="00D60974" w:rsidRPr="00F60DDE" w:rsidRDefault="00D60974">
            <w:pPr>
              <w:rPr>
                <w:b/>
                <w:sz w:val="25"/>
                <w:szCs w:val="25"/>
                <w:lang w:eastAsia="en-US"/>
              </w:rPr>
            </w:pPr>
            <w:r w:rsidRPr="00F60DDE">
              <w:rPr>
                <w:b/>
                <w:sz w:val="25"/>
                <w:szCs w:val="25"/>
                <w:lang w:eastAsia="en-US"/>
              </w:rPr>
              <w:t>Основные исполнители Программы</w:t>
            </w:r>
          </w:p>
        </w:tc>
        <w:tc>
          <w:tcPr>
            <w:tcW w:w="6837" w:type="dxa"/>
            <w:shd w:val="clear" w:color="auto" w:fill="FFFFFF"/>
            <w:vAlign w:val="center"/>
          </w:tcPr>
          <w:p w:rsidR="00D60974" w:rsidRPr="00F60DDE" w:rsidRDefault="00D60974">
            <w:pPr>
              <w:ind w:left="-22"/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-администрация муниципального образования Приморско-Ахтарский район (в рамках своих полномочий);</w:t>
            </w:r>
          </w:p>
          <w:p w:rsidR="00D60974" w:rsidRPr="00F60DDE" w:rsidRDefault="00D60974">
            <w:pPr>
              <w:ind w:left="-22"/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-администрация Свободного сельского поселения Приморско-Ахтарского района (в рамках своих полномочий);</w:t>
            </w:r>
          </w:p>
          <w:p w:rsidR="00D60974" w:rsidRPr="00F60DDE" w:rsidRDefault="00D60974">
            <w:pPr>
              <w:ind w:left="-22"/>
              <w:jc w:val="both"/>
              <w:rPr>
                <w:sz w:val="25"/>
                <w:szCs w:val="25"/>
                <w:highlight w:val="white"/>
              </w:rPr>
            </w:pPr>
            <w:r w:rsidRPr="00F60DDE">
              <w:rPr>
                <w:sz w:val="25"/>
                <w:szCs w:val="25"/>
                <w:highlight w:val="white"/>
              </w:rPr>
              <w:t>-физические и юридические лица, заинтересованные в реализации мероприятий Программы.</w:t>
            </w:r>
          </w:p>
          <w:p w:rsidR="00D60974" w:rsidRPr="00F60DDE" w:rsidRDefault="00D60974">
            <w:pPr>
              <w:jc w:val="both"/>
              <w:rPr>
                <w:sz w:val="25"/>
                <w:szCs w:val="25"/>
                <w:highlight w:val="white"/>
              </w:rPr>
            </w:pPr>
          </w:p>
        </w:tc>
      </w:tr>
    </w:tbl>
    <w:p w:rsidR="00D60974" w:rsidRPr="00F60DDE" w:rsidRDefault="00D60974">
      <w:pPr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>Раздел 1. Характеристика существующего состояния транспортной инфраструктуры</w:t>
      </w:r>
    </w:p>
    <w:p w:rsidR="00D60974" w:rsidRPr="00F60DDE" w:rsidRDefault="00D60974">
      <w:pPr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 xml:space="preserve">1.1. Анализ положения Свободного сельского поселения Приморско-Ахтарского района в структуре пространственной организации </w:t>
      </w:r>
    </w:p>
    <w:p w:rsidR="00D60974" w:rsidRPr="00F60DDE" w:rsidRDefault="00D60974">
      <w:pPr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>Краснодарского края</w:t>
      </w:r>
    </w:p>
    <w:p w:rsidR="00D60974" w:rsidRPr="00F60DDE" w:rsidRDefault="00D60974">
      <w:pPr>
        <w:jc w:val="center"/>
        <w:rPr>
          <w:b/>
          <w:sz w:val="25"/>
          <w:szCs w:val="25"/>
        </w:rPr>
      </w:pP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Населенные пункты Свободного сельского поселения связаны с другими населенными пунктами района и края автомобильными дорогами регионального или межмуниципального значения:</w:t>
      </w:r>
    </w:p>
    <w:p w:rsidR="00D60974" w:rsidRPr="00F60DDE" w:rsidRDefault="00D60974">
      <w:pPr>
        <w:numPr>
          <w:ilvl w:val="0"/>
          <w:numId w:val="5"/>
        </w:numPr>
        <w:jc w:val="both"/>
        <w:rPr>
          <w:sz w:val="25"/>
          <w:szCs w:val="25"/>
        </w:rPr>
      </w:pPr>
      <w:r w:rsidRPr="00F60DDE">
        <w:rPr>
          <w:sz w:val="25"/>
          <w:szCs w:val="25"/>
        </w:rPr>
        <w:t>«г</w:t>
      </w:r>
      <w:proofErr w:type="gramStart"/>
      <w:r w:rsidRPr="00F60DDE">
        <w:rPr>
          <w:sz w:val="25"/>
          <w:szCs w:val="25"/>
        </w:rPr>
        <w:t>.П</w:t>
      </w:r>
      <w:proofErr w:type="gramEnd"/>
      <w:r w:rsidRPr="00F60DDE">
        <w:rPr>
          <w:sz w:val="25"/>
          <w:szCs w:val="25"/>
        </w:rPr>
        <w:t xml:space="preserve">риморско-Ахтарск – </w:t>
      </w:r>
      <w:proofErr w:type="spellStart"/>
      <w:r w:rsidRPr="00F60DDE">
        <w:rPr>
          <w:sz w:val="25"/>
          <w:szCs w:val="25"/>
        </w:rPr>
        <w:t>х.Хорошилов</w:t>
      </w:r>
      <w:proofErr w:type="spellEnd"/>
      <w:r w:rsidRPr="00F60DDE">
        <w:rPr>
          <w:sz w:val="25"/>
          <w:szCs w:val="25"/>
        </w:rPr>
        <w:t xml:space="preserve">» </w:t>
      </w:r>
      <w:r w:rsidRPr="00F60DDE">
        <w:rPr>
          <w:sz w:val="25"/>
          <w:szCs w:val="25"/>
          <w:lang w:val="en-US"/>
        </w:rPr>
        <w:t>IV</w:t>
      </w:r>
      <w:r w:rsidRPr="00F60DDE">
        <w:rPr>
          <w:sz w:val="25"/>
          <w:szCs w:val="25"/>
        </w:rPr>
        <w:t xml:space="preserve"> технической категории, </w:t>
      </w:r>
    </w:p>
    <w:p w:rsidR="00D60974" w:rsidRPr="00F60DDE" w:rsidRDefault="00D60974">
      <w:pPr>
        <w:numPr>
          <w:ilvl w:val="0"/>
          <w:numId w:val="5"/>
        </w:numPr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«подъезд к х. Курчанский» </w:t>
      </w:r>
      <w:r w:rsidRPr="00F60DDE">
        <w:rPr>
          <w:sz w:val="25"/>
          <w:szCs w:val="25"/>
          <w:lang w:val="en-US"/>
        </w:rPr>
        <w:t>IV</w:t>
      </w:r>
      <w:r w:rsidRPr="00F60DDE">
        <w:rPr>
          <w:sz w:val="25"/>
          <w:szCs w:val="25"/>
        </w:rPr>
        <w:t xml:space="preserve"> технической категории.</w:t>
      </w:r>
    </w:p>
    <w:p w:rsidR="00D60974" w:rsidRPr="00F60DDE" w:rsidRDefault="00D60974" w:rsidP="00A54E0F">
      <w:pPr>
        <w:pStyle w:val="afe"/>
        <w:rPr>
          <w:rFonts w:ascii="Times New Roman" w:hAnsi="Times New Roman"/>
          <w:sz w:val="25"/>
          <w:szCs w:val="25"/>
          <w:highlight w:val="cyan"/>
        </w:rPr>
      </w:pPr>
      <w:r w:rsidRPr="00F60DDE">
        <w:rPr>
          <w:rFonts w:ascii="Times New Roman" w:hAnsi="Times New Roman"/>
          <w:sz w:val="25"/>
          <w:szCs w:val="25"/>
        </w:rPr>
        <w:t xml:space="preserve">         По территории сельского поселения проходит железная дорога направления от станции Тимашевск к станции Ахтари, отделяющая Свободное поселение от Ахтарского. 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Расстояние от центра поселения хутора Свободный до районного центра </w:t>
      </w:r>
      <w:proofErr w:type="gramStart"/>
      <w:r w:rsidRPr="00F60DDE">
        <w:rPr>
          <w:sz w:val="25"/>
          <w:szCs w:val="25"/>
        </w:rPr>
        <w:t>г</w:t>
      </w:r>
      <w:proofErr w:type="gramEnd"/>
      <w:r w:rsidRPr="00F60DDE">
        <w:rPr>
          <w:sz w:val="25"/>
          <w:szCs w:val="25"/>
        </w:rPr>
        <w:t xml:space="preserve">. Приморско-Ахтарска составляет </w:t>
      </w:r>
      <w:smartTag w:uri="urn:schemas-microsoft-com:office:smarttags" w:element="metricconverter">
        <w:smartTagPr>
          <w:attr w:name="ProductID" w:val="25 км"/>
        </w:smartTagPr>
        <w:r w:rsidRPr="00F60DDE">
          <w:rPr>
            <w:sz w:val="25"/>
            <w:szCs w:val="25"/>
          </w:rPr>
          <w:t>25 км</w:t>
        </w:r>
      </w:smartTag>
      <w:r w:rsidRPr="00F60DDE">
        <w:rPr>
          <w:sz w:val="25"/>
          <w:szCs w:val="25"/>
        </w:rPr>
        <w:t xml:space="preserve">., до краевого центра г. Краснодара – </w:t>
      </w:r>
      <w:smartTag w:uri="urn:schemas-microsoft-com:office:smarttags" w:element="metricconverter">
        <w:smartTagPr>
          <w:attr w:name="ProductID" w:val="146 км"/>
        </w:smartTagPr>
        <w:r w:rsidRPr="00F60DDE">
          <w:rPr>
            <w:sz w:val="25"/>
            <w:szCs w:val="25"/>
          </w:rPr>
          <w:t>146 км</w:t>
        </w:r>
      </w:smartTag>
      <w:r w:rsidRPr="00F60DDE">
        <w:rPr>
          <w:sz w:val="25"/>
          <w:szCs w:val="25"/>
        </w:rPr>
        <w:t>.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Свободное сельское поселение является одним из 9 поселений Приморско-Ахтарского района. </w:t>
      </w:r>
    </w:p>
    <w:p w:rsidR="00D60974" w:rsidRPr="00F60DDE" w:rsidRDefault="00D60974">
      <w:pPr>
        <w:widowControl w:val="0"/>
        <w:shd w:val="clear" w:color="auto" w:fill="FFFFFF"/>
        <w:suppressAutoHyphens/>
        <w:spacing w:line="322" w:lineRule="exact"/>
        <w:ind w:left="360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- Площадь поселения составляет </w:t>
      </w:r>
      <w:smartTag w:uri="urn:schemas-microsoft-com:office:smarttags" w:element="metricconverter">
        <w:smartTagPr>
          <w:attr w:name="ProductID" w:val="9348,09 га"/>
        </w:smartTagPr>
        <w:r w:rsidRPr="00F60DDE">
          <w:rPr>
            <w:sz w:val="25"/>
            <w:szCs w:val="25"/>
          </w:rPr>
          <w:t>9348,09</w:t>
        </w:r>
        <w:r w:rsidRPr="00F60DDE">
          <w:rPr>
            <w:color w:val="000000"/>
            <w:sz w:val="25"/>
            <w:szCs w:val="25"/>
          </w:rPr>
          <w:t xml:space="preserve"> га</w:t>
        </w:r>
      </w:smartTag>
      <w:r w:rsidRPr="00F60DDE">
        <w:rPr>
          <w:color w:val="000000"/>
          <w:sz w:val="25"/>
          <w:szCs w:val="25"/>
        </w:rPr>
        <w:t>.</w:t>
      </w:r>
    </w:p>
    <w:p w:rsidR="00D60974" w:rsidRPr="00F60DDE" w:rsidRDefault="00D60974">
      <w:pPr>
        <w:jc w:val="both"/>
        <w:rPr>
          <w:color w:val="4BACC6"/>
          <w:sz w:val="25"/>
          <w:szCs w:val="25"/>
        </w:rPr>
      </w:pPr>
    </w:p>
    <w:p w:rsidR="00D60974" w:rsidRPr="00F60DDE" w:rsidRDefault="00D60974">
      <w:pPr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 xml:space="preserve">1.2. Социально-экономическая характеристика Свободного сельского поселения Приморско-Ахтарского района, характеристика градостроительной деятельности на территории поселения, </w:t>
      </w:r>
    </w:p>
    <w:p w:rsidR="00D60974" w:rsidRPr="00F60DDE" w:rsidRDefault="00D60974">
      <w:pPr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 xml:space="preserve">включая деятельность в сфере транспорта, </w:t>
      </w:r>
    </w:p>
    <w:p w:rsidR="00D60974" w:rsidRPr="00F60DDE" w:rsidRDefault="00D60974">
      <w:pPr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>оценку транспортного спроса</w:t>
      </w:r>
    </w:p>
    <w:p w:rsidR="00D60974" w:rsidRPr="00F60DDE" w:rsidRDefault="00D60974">
      <w:pPr>
        <w:jc w:val="both"/>
        <w:rPr>
          <w:b/>
          <w:color w:val="4BACC6"/>
          <w:sz w:val="25"/>
          <w:szCs w:val="25"/>
        </w:rPr>
      </w:pP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  <w:highlight w:val="white"/>
        </w:rPr>
        <w:t xml:space="preserve">Хутор Свободный </w:t>
      </w:r>
      <w:r w:rsidRPr="00F60DDE">
        <w:rPr>
          <w:color w:val="111111"/>
          <w:sz w:val="25"/>
          <w:szCs w:val="25"/>
          <w:highlight w:val="white"/>
        </w:rPr>
        <w:t xml:space="preserve">основан  </w:t>
      </w:r>
      <w:r w:rsidRPr="00F60DDE">
        <w:rPr>
          <w:color w:val="111111"/>
          <w:sz w:val="25"/>
          <w:szCs w:val="25"/>
        </w:rPr>
        <w:t xml:space="preserve">осенью  1916 </w:t>
      </w:r>
      <w:r w:rsidRPr="00F60DDE">
        <w:rPr>
          <w:color w:val="111111"/>
          <w:sz w:val="25"/>
          <w:szCs w:val="25"/>
          <w:highlight w:val="white"/>
        </w:rPr>
        <w:t xml:space="preserve">года. Свободное </w:t>
      </w:r>
      <w:r w:rsidRPr="00F60DDE">
        <w:rPr>
          <w:sz w:val="25"/>
          <w:szCs w:val="25"/>
          <w:highlight w:val="white"/>
        </w:rPr>
        <w:t>сельское поселение входит в состав Приморско-Ахтарского района и включает в себя 4 населенных пункта: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proofErr w:type="gramStart"/>
      <w:r w:rsidRPr="00F60DDE">
        <w:rPr>
          <w:sz w:val="25"/>
          <w:szCs w:val="25"/>
        </w:rPr>
        <w:t xml:space="preserve">4 хутора (Свободный, Курчанский, </w:t>
      </w:r>
      <w:proofErr w:type="spellStart"/>
      <w:r w:rsidRPr="00F60DDE">
        <w:rPr>
          <w:sz w:val="25"/>
          <w:szCs w:val="25"/>
        </w:rPr>
        <w:t>Хорошилов</w:t>
      </w:r>
      <w:proofErr w:type="spellEnd"/>
      <w:r w:rsidRPr="00F60DDE">
        <w:rPr>
          <w:sz w:val="25"/>
          <w:szCs w:val="25"/>
        </w:rPr>
        <w:t xml:space="preserve">, </w:t>
      </w:r>
      <w:proofErr w:type="spellStart"/>
      <w:r w:rsidRPr="00F60DDE">
        <w:rPr>
          <w:sz w:val="25"/>
          <w:szCs w:val="25"/>
        </w:rPr>
        <w:t>Занко</w:t>
      </w:r>
      <w:proofErr w:type="spellEnd"/>
      <w:r w:rsidRPr="00F60DDE">
        <w:rPr>
          <w:sz w:val="25"/>
          <w:szCs w:val="25"/>
        </w:rPr>
        <w:t xml:space="preserve">, на территории которых по состоянию на 27.06.2011 года проживало </w:t>
      </w:r>
      <w:r w:rsidR="00DB259B" w:rsidRPr="00F60DDE">
        <w:rPr>
          <w:sz w:val="25"/>
          <w:szCs w:val="25"/>
        </w:rPr>
        <w:t>1920</w:t>
      </w:r>
      <w:r w:rsidRPr="00F60DDE">
        <w:rPr>
          <w:sz w:val="25"/>
          <w:szCs w:val="25"/>
        </w:rPr>
        <w:t xml:space="preserve"> человек, из них:</w:t>
      </w:r>
      <w:proofErr w:type="gramEnd"/>
    </w:p>
    <w:p w:rsidR="00D60974" w:rsidRPr="00F60DDE" w:rsidRDefault="00DB259B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- в хуторе </w:t>
      </w:r>
      <w:proofErr w:type="gramStart"/>
      <w:r w:rsidRPr="00F60DDE">
        <w:rPr>
          <w:sz w:val="25"/>
          <w:szCs w:val="25"/>
        </w:rPr>
        <w:t>Свободный</w:t>
      </w:r>
      <w:proofErr w:type="gramEnd"/>
      <w:r w:rsidRPr="00F60DDE">
        <w:rPr>
          <w:sz w:val="25"/>
          <w:szCs w:val="25"/>
        </w:rPr>
        <w:t xml:space="preserve"> – 1088</w:t>
      </w:r>
      <w:r w:rsidR="00D60974" w:rsidRPr="00F60DDE">
        <w:rPr>
          <w:sz w:val="25"/>
          <w:szCs w:val="25"/>
        </w:rPr>
        <w:t xml:space="preserve"> чел.;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- в хуторе Курчанский – 7</w:t>
      </w:r>
      <w:r w:rsidR="00DB259B" w:rsidRPr="00F60DDE">
        <w:rPr>
          <w:sz w:val="25"/>
          <w:szCs w:val="25"/>
        </w:rPr>
        <w:t>52</w:t>
      </w:r>
      <w:r w:rsidRPr="00F60DDE">
        <w:rPr>
          <w:sz w:val="25"/>
          <w:szCs w:val="25"/>
        </w:rPr>
        <w:t xml:space="preserve"> чел.;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- в хуторе </w:t>
      </w:r>
      <w:proofErr w:type="spellStart"/>
      <w:r w:rsidRPr="00F60DDE">
        <w:rPr>
          <w:sz w:val="25"/>
          <w:szCs w:val="25"/>
        </w:rPr>
        <w:t>Хорошилов</w:t>
      </w:r>
      <w:proofErr w:type="spellEnd"/>
      <w:r w:rsidRPr="00F60DDE">
        <w:rPr>
          <w:sz w:val="25"/>
          <w:szCs w:val="25"/>
        </w:rPr>
        <w:t xml:space="preserve"> – </w:t>
      </w:r>
      <w:r w:rsidR="00DB259B" w:rsidRPr="00F60DDE">
        <w:rPr>
          <w:sz w:val="25"/>
          <w:szCs w:val="25"/>
        </w:rPr>
        <w:t>7</w:t>
      </w:r>
      <w:r w:rsidRPr="00F60DDE">
        <w:rPr>
          <w:sz w:val="25"/>
          <w:szCs w:val="25"/>
        </w:rPr>
        <w:t>5 чел.;</w:t>
      </w:r>
    </w:p>
    <w:p w:rsidR="00D60974" w:rsidRPr="00F60DDE" w:rsidRDefault="00DB259B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- в хуторе </w:t>
      </w:r>
      <w:proofErr w:type="spellStart"/>
      <w:r w:rsidRPr="00F60DDE">
        <w:rPr>
          <w:sz w:val="25"/>
          <w:szCs w:val="25"/>
        </w:rPr>
        <w:t>Занко</w:t>
      </w:r>
      <w:proofErr w:type="spellEnd"/>
      <w:r w:rsidRPr="00F60DDE">
        <w:rPr>
          <w:sz w:val="25"/>
          <w:szCs w:val="25"/>
        </w:rPr>
        <w:t xml:space="preserve"> – 5</w:t>
      </w:r>
      <w:r w:rsidR="00D60974" w:rsidRPr="00F60DDE">
        <w:rPr>
          <w:sz w:val="25"/>
          <w:szCs w:val="25"/>
        </w:rPr>
        <w:t xml:space="preserve"> чел.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  <w:highlight w:val="white"/>
        </w:rPr>
        <w:lastRenderedPageBreak/>
        <w:t>В настоящее вр</w:t>
      </w:r>
      <w:r w:rsidRPr="00F60DDE">
        <w:rPr>
          <w:sz w:val="25"/>
          <w:szCs w:val="25"/>
        </w:rPr>
        <w:t>емя в Свободном сельском поселении сложилась следующая демографическая ситуация:</w:t>
      </w:r>
    </w:p>
    <w:p w:rsidR="00D60974" w:rsidRPr="00F60DDE" w:rsidRDefault="00D60974">
      <w:pPr>
        <w:ind w:firstLine="708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 xml:space="preserve">-население моложе трудоспособного возраста - </w:t>
      </w:r>
      <w:r w:rsidR="00F9611B" w:rsidRPr="00F60DDE">
        <w:rPr>
          <w:color w:val="000000"/>
          <w:sz w:val="25"/>
          <w:szCs w:val="25"/>
        </w:rPr>
        <w:t>302</w:t>
      </w:r>
      <w:r w:rsidRPr="00F60DDE">
        <w:rPr>
          <w:color w:val="000000"/>
          <w:sz w:val="25"/>
          <w:szCs w:val="25"/>
        </w:rPr>
        <w:t xml:space="preserve">  человек;</w:t>
      </w:r>
    </w:p>
    <w:p w:rsidR="00D60974" w:rsidRPr="00F60DDE" w:rsidRDefault="00D60974">
      <w:pPr>
        <w:ind w:firstLine="708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>-население трудоспособного возраста – 1</w:t>
      </w:r>
      <w:r w:rsidR="00F9611B" w:rsidRPr="00F60DDE">
        <w:rPr>
          <w:color w:val="000000"/>
          <w:sz w:val="25"/>
          <w:szCs w:val="25"/>
        </w:rPr>
        <w:t>1</w:t>
      </w:r>
      <w:r w:rsidRPr="00F60DDE">
        <w:rPr>
          <w:color w:val="000000"/>
          <w:sz w:val="25"/>
          <w:szCs w:val="25"/>
        </w:rPr>
        <w:t xml:space="preserve">92 человек, </w:t>
      </w:r>
    </w:p>
    <w:p w:rsidR="00D60974" w:rsidRPr="00F60DDE" w:rsidRDefault="00D60974">
      <w:pPr>
        <w:ind w:firstLine="708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 xml:space="preserve">-пенсионного возраста – </w:t>
      </w:r>
      <w:r w:rsidR="00F9611B" w:rsidRPr="00F60DDE">
        <w:rPr>
          <w:color w:val="000000"/>
          <w:sz w:val="25"/>
          <w:szCs w:val="25"/>
        </w:rPr>
        <w:t>426</w:t>
      </w:r>
      <w:r w:rsidRPr="00F60DDE">
        <w:rPr>
          <w:color w:val="000000"/>
          <w:sz w:val="25"/>
          <w:szCs w:val="25"/>
        </w:rPr>
        <w:t xml:space="preserve"> человек.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В целом демографическая ситуация в Свободном сельском поселении повторяет районные и краевые проблемы и обстановку большинства регионов. 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Характер рождаемости в настоящее время определяется массовым распространением </w:t>
      </w:r>
      <w:proofErr w:type="spellStart"/>
      <w:r w:rsidRPr="00F60DDE">
        <w:rPr>
          <w:sz w:val="25"/>
          <w:szCs w:val="25"/>
        </w:rPr>
        <w:t>малодетности</w:t>
      </w:r>
      <w:proofErr w:type="spellEnd"/>
      <w:r w:rsidRPr="00F60DDE">
        <w:rPr>
          <w:sz w:val="25"/>
          <w:szCs w:val="25"/>
        </w:rPr>
        <w:t xml:space="preserve"> (1-2 ребенка), в результате чего средний коэффициент семейности ниже </w:t>
      </w:r>
      <w:proofErr w:type="spellStart"/>
      <w:r w:rsidRPr="00F60DDE">
        <w:rPr>
          <w:sz w:val="25"/>
          <w:szCs w:val="25"/>
        </w:rPr>
        <w:t>среднекраевого</w:t>
      </w:r>
      <w:proofErr w:type="spellEnd"/>
      <w:r w:rsidRPr="00F60DDE">
        <w:rPr>
          <w:sz w:val="25"/>
          <w:szCs w:val="25"/>
        </w:rPr>
        <w:t>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D60974" w:rsidRPr="00F60DDE" w:rsidRDefault="00D60974">
      <w:pPr>
        <w:tabs>
          <w:tab w:val="left" w:pos="709"/>
        </w:tabs>
        <w:jc w:val="both"/>
        <w:rPr>
          <w:sz w:val="25"/>
          <w:szCs w:val="25"/>
        </w:rPr>
      </w:pPr>
      <w:r w:rsidRPr="00F60DDE">
        <w:rPr>
          <w:sz w:val="25"/>
          <w:szCs w:val="25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D60974" w:rsidRPr="00F60DDE" w:rsidRDefault="00D60974">
      <w:pPr>
        <w:tabs>
          <w:tab w:val="left" w:pos="709"/>
        </w:tabs>
        <w:jc w:val="both"/>
        <w:rPr>
          <w:sz w:val="25"/>
          <w:szCs w:val="25"/>
        </w:rPr>
      </w:pPr>
      <w:r w:rsidRPr="00F60DDE">
        <w:rPr>
          <w:color w:val="4BACC6"/>
          <w:sz w:val="25"/>
          <w:szCs w:val="25"/>
        </w:rPr>
        <w:tab/>
      </w:r>
      <w:r w:rsidRPr="00F60DDE">
        <w:rPr>
          <w:sz w:val="25"/>
          <w:szCs w:val="25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D60974" w:rsidRPr="00F60DDE" w:rsidRDefault="00D60974">
      <w:pPr>
        <w:tabs>
          <w:tab w:val="left" w:pos="709"/>
        </w:tabs>
        <w:jc w:val="both"/>
        <w:rPr>
          <w:sz w:val="25"/>
          <w:szCs w:val="25"/>
        </w:rPr>
      </w:pPr>
      <w:r w:rsidRPr="00F60DDE">
        <w:rPr>
          <w:sz w:val="25"/>
          <w:szCs w:val="25"/>
        </w:rPr>
        <w:tab/>
        <w:t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Приморско-Ахтарского района, с учетом стратегических направлений, инвестиционных проектов и предложений Свободного сельского поселения.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Современный уровень развития сферы социально-культурного обслуживания в Свободном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Правовым актом территориального планирования муниципального уровня является генеральный план. Генеральный план Свободного сельского поселения Приморско-Ахтарского района утвержден решением </w:t>
      </w:r>
      <w:r w:rsidRPr="00F60DDE">
        <w:rPr>
          <w:sz w:val="25"/>
          <w:szCs w:val="25"/>
          <w:highlight w:val="white"/>
        </w:rPr>
        <w:t>Совета Свободного сельского поселени</w:t>
      </w:r>
      <w:r w:rsidRPr="00F60DDE">
        <w:rPr>
          <w:sz w:val="25"/>
          <w:szCs w:val="25"/>
        </w:rPr>
        <w:t>я Приморско-Ахтарского района от 25 октября 2012 года № 108, согласно которому установлены и утверждены:</w:t>
      </w:r>
    </w:p>
    <w:p w:rsidR="00D60974" w:rsidRPr="00F60DDE" w:rsidRDefault="00D60974">
      <w:pPr>
        <w:ind w:firstLine="709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>-территориальная организация и планировочная структура территории поселения;</w:t>
      </w:r>
    </w:p>
    <w:p w:rsidR="00D60974" w:rsidRPr="00F60DDE" w:rsidRDefault="00D60974">
      <w:pPr>
        <w:ind w:firstLine="709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>-функциональное зонирование территории поселения;</w:t>
      </w:r>
    </w:p>
    <w:p w:rsidR="00D60974" w:rsidRPr="00F60DDE" w:rsidRDefault="00D60974">
      <w:pPr>
        <w:ind w:firstLine="709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 xml:space="preserve">-границы </w:t>
      </w:r>
      <w:proofErr w:type="gramStart"/>
      <w:r w:rsidRPr="00F60DDE">
        <w:rPr>
          <w:color w:val="000000"/>
          <w:sz w:val="25"/>
          <w:szCs w:val="25"/>
        </w:rPr>
        <w:t>зон планируемого размещения объектов капитального строительства муниципального уровня</w:t>
      </w:r>
      <w:proofErr w:type="gramEnd"/>
      <w:r w:rsidRPr="00F60DDE">
        <w:rPr>
          <w:color w:val="000000"/>
          <w:sz w:val="25"/>
          <w:szCs w:val="25"/>
        </w:rPr>
        <w:t>.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color w:val="000000"/>
          <w:sz w:val="25"/>
          <w:szCs w:val="25"/>
        </w:rPr>
        <w:lastRenderedPageBreak/>
        <w:t>На основании генерального плана Свободного сельского поселения Приморско-Ахтарского района юридически обоснованно осуществляются последующие этапы градостроительной деятельности на территории поселения: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- решением Совета Свободного сельского поселения Приморско-Ахтарского района </w:t>
      </w:r>
      <w:r w:rsidRPr="00F60DDE">
        <w:rPr>
          <w:color w:val="000000"/>
          <w:sz w:val="25"/>
          <w:szCs w:val="25"/>
        </w:rPr>
        <w:t>от 17 июня 2014 года № 194</w:t>
      </w:r>
      <w:r w:rsidRPr="00F60DDE">
        <w:rPr>
          <w:sz w:val="25"/>
          <w:szCs w:val="25"/>
        </w:rPr>
        <w:t xml:space="preserve"> утверждены правила землепользования и застройки Свободного сельского поселения Приморско-Ахтарского района. </w:t>
      </w:r>
      <w:proofErr w:type="gramStart"/>
      <w:r w:rsidRPr="00F60DDE">
        <w:rPr>
          <w:sz w:val="25"/>
          <w:szCs w:val="25"/>
        </w:rPr>
        <w:t>Согласно правил</w:t>
      </w:r>
      <w:proofErr w:type="gramEnd"/>
      <w:r w:rsidRPr="00F60DDE">
        <w:rPr>
          <w:sz w:val="25"/>
          <w:szCs w:val="25"/>
        </w:rPr>
        <w:t xml:space="preserve"> землепользования и застройки поселения установлены  градостроительные регламенты;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proofErr w:type="gramStart"/>
      <w:r w:rsidRPr="00F60DDE">
        <w:rPr>
          <w:sz w:val="25"/>
          <w:szCs w:val="25"/>
        </w:rPr>
        <w:t>- решением Совета Свободного сельского поселения Приморско-Ахтарского района от 14 мая 2015 года № 49 утверждена программа комплексного развития систем коммунальной инфраструктуры Свободного сельского поселения Приморско-Ахтарского района на период  20 лет (до 2031 года) с выделением 1-ой очереди строительства – 10 лет с 2015 г. до 2021 г. и на перспективу до 2031 года</w:t>
      </w:r>
      <w:r w:rsidRPr="00F60DDE">
        <w:rPr>
          <w:color w:val="000000"/>
          <w:sz w:val="25"/>
          <w:szCs w:val="25"/>
        </w:rPr>
        <w:t>;</w:t>
      </w:r>
      <w:proofErr w:type="gramEnd"/>
    </w:p>
    <w:p w:rsidR="00D60974" w:rsidRPr="00F60DDE" w:rsidRDefault="00D60974">
      <w:pPr>
        <w:ind w:firstLine="709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>-муниципальным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D60974" w:rsidRPr="00F60DDE" w:rsidRDefault="00D60974">
      <w:pPr>
        <w:ind w:firstLine="709"/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>-для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участков.</w:t>
      </w:r>
    </w:p>
    <w:p w:rsidR="00D60974" w:rsidRPr="00F60DDE" w:rsidRDefault="00D60974">
      <w:pPr>
        <w:pStyle w:val="S0"/>
        <w:spacing w:line="240" w:lineRule="auto"/>
        <w:ind w:firstLine="708"/>
        <w:rPr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Автомобильные дороги имеют стратегическое значение для Свободного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D60974" w:rsidRPr="00F60DDE" w:rsidRDefault="00D60974">
      <w:pPr>
        <w:pStyle w:val="S0"/>
        <w:spacing w:line="240" w:lineRule="auto"/>
        <w:ind w:firstLine="708"/>
        <w:rPr>
          <w:rFonts w:ascii="Times New Roman" w:hAnsi="Times New Roman"/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D60974" w:rsidRPr="00F60DDE" w:rsidRDefault="00D60974">
      <w:pPr>
        <w:pStyle w:val="S0"/>
        <w:spacing w:line="240" w:lineRule="auto"/>
        <w:ind w:firstLine="708"/>
        <w:rPr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 xml:space="preserve">В настоящее время протяженность автомобильных дорог общего пользования </w:t>
      </w:r>
      <w:r w:rsidRPr="00F60DDE">
        <w:rPr>
          <w:rFonts w:ascii="Times New Roman" w:hAnsi="Times New Roman"/>
          <w:color w:val="111111"/>
          <w:sz w:val="25"/>
          <w:szCs w:val="25"/>
        </w:rPr>
        <w:t>Свободного</w:t>
      </w:r>
      <w:r w:rsidRPr="00F60DDE">
        <w:rPr>
          <w:rFonts w:ascii="Times New Roman" w:hAnsi="Times New Roman"/>
          <w:sz w:val="25"/>
          <w:szCs w:val="25"/>
        </w:rPr>
        <w:t xml:space="preserve"> сельского поселения составляет </w:t>
      </w:r>
      <w:r w:rsidRPr="00F60DDE">
        <w:rPr>
          <w:rFonts w:ascii="Times New Roman" w:hAnsi="Times New Roman"/>
          <w:color w:val="111111"/>
          <w:sz w:val="25"/>
          <w:szCs w:val="25"/>
        </w:rPr>
        <w:t>25,7</w:t>
      </w:r>
      <w:r w:rsidRPr="00F60DDE">
        <w:rPr>
          <w:rFonts w:ascii="Times New Roman" w:hAnsi="Times New Roman"/>
          <w:color w:val="000000"/>
          <w:sz w:val="25"/>
          <w:szCs w:val="25"/>
        </w:rPr>
        <w:t xml:space="preserve"> км.</w:t>
      </w:r>
    </w:p>
    <w:p w:rsidR="00D60974" w:rsidRPr="00F60DDE" w:rsidRDefault="00D60974">
      <w:pPr>
        <w:pStyle w:val="S0"/>
        <w:spacing w:line="240" w:lineRule="auto"/>
        <w:ind w:firstLine="708"/>
        <w:rPr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При прогнозируемых темпах социально-экономического развития спрос на грузовые перевозки автомобильным транспортом к 2031 году увеличится. Объем перевозок пассажиров автобусами и легковыми автомобилями к 2031 году также увеличится на 12 процентов.</w:t>
      </w:r>
    </w:p>
    <w:p w:rsidR="00D60974" w:rsidRPr="00F60DDE" w:rsidRDefault="00D60974">
      <w:pPr>
        <w:jc w:val="both"/>
        <w:rPr>
          <w:b/>
          <w:color w:val="4BACC6"/>
          <w:sz w:val="25"/>
          <w:szCs w:val="25"/>
        </w:rPr>
      </w:pPr>
    </w:p>
    <w:p w:rsidR="00D60974" w:rsidRPr="00F60DDE" w:rsidRDefault="00D60974">
      <w:pPr>
        <w:jc w:val="center"/>
        <w:rPr>
          <w:b/>
          <w:sz w:val="25"/>
          <w:szCs w:val="25"/>
        </w:rPr>
      </w:pPr>
      <w:r w:rsidRPr="00F60DDE">
        <w:rPr>
          <w:b/>
          <w:sz w:val="25"/>
          <w:szCs w:val="25"/>
        </w:rPr>
        <w:t>1.3. Характеристика функционирования и показатели работы транспортной инфраструктуры по видам транспорта</w:t>
      </w:r>
    </w:p>
    <w:p w:rsidR="00D60974" w:rsidRPr="00F60DDE" w:rsidRDefault="00D60974">
      <w:pPr>
        <w:jc w:val="center"/>
        <w:rPr>
          <w:b/>
          <w:sz w:val="25"/>
          <w:szCs w:val="25"/>
        </w:rPr>
      </w:pP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Транспортная инфраструктура – </w:t>
      </w:r>
      <w:hyperlink r:id="rId10">
        <w:r w:rsidRPr="00F60DDE">
          <w:rPr>
            <w:rStyle w:val="S"/>
            <w:rFonts w:ascii="Times New Roman" w:hAnsi="Times New Roman"/>
            <w:sz w:val="25"/>
            <w:szCs w:val="25"/>
          </w:rPr>
          <w:t>система</w:t>
        </w:r>
      </w:hyperlink>
      <w:r w:rsidRPr="00F60DDE">
        <w:rPr>
          <w:rStyle w:val="S"/>
          <w:rFonts w:ascii="Times New Roman" w:hAnsi="Times New Roman"/>
          <w:sz w:val="25"/>
          <w:szCs w:val="25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1">
        <w:r w:rsidRPr="00F60DDE">
          <w:rPr>
            <w:rStyle w:val="S"/>
            <w:rFonts w:ascii="Times New Roman" w:hAnsi="Times New Roman"/>
            <w:sz w:val="25"/>
            <w:szCs w:val="25"/>
          </w:rPr>
          <w:t>сооружения</w:t>
        </w:r>
      </w:hyperlink>
      <w:r w:rsidRPr="00F60DDE">
        <w:rPr>
          <w:rStyle w:val="S"/>
          <w:rFonts w:ascii="Times New Roman" w:hAnsi="Times New Roman"/>
          <w:sz w:val="25"/>
          <w:szCs w:val="25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F60DDE">
        <w:rPr>
          <w:sz w:val="25"/>
          <w:szCs w:val="25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F60DDE">
        <w:rPr>
          <w:sz w:val="25"/>
          <w:szCs w:val="25"/>
        </w:rPr>
        <w:t>В числе последних, важная роль принадлежит особенностям географического положения сельского поселения.</w:t>
      </w:r>
      <w:proofErr w:type="gramEnd"/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lastRenderedPageBreak/>
        <w:t>Населенные пункты Свободного сельского поселения связаны с другими населенными пунктами района и края автомобильными дорогами регионального или межмуниципального значения:</w:t>
      </w:r>
    </w:p>
    <w:p w:rsidR="00D60974" w:rsidRPr="00F60DDE" w:rsidRDefault="00D60974" w:rsidP="00EA6673">
      <w:pPr>
        <w:ind w:left="360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«г</w:t>
      </w:r>
      <w:proofErr w:type="gramStart"/>
      <w:r w:rsidRPr="00F60DDE">
        <w:rPr>
          <w:sz w:val="25"/>
          <w:szCs w:val="25"/>
        </w:rPr>
        <w:t>.П</w:t>
      </w:r>
      <w:proofErr w:type="gramEnd"/>
      <w:r w:rsidRPr="00F60DDE">
        <w:rPr>
          <w:sz w:val="25"/>
          <w:szCs w:val="25"/>
        </w:rPr>
        <w:t xml:space="preserve">риморско-Ахтарск – </w:t>
      </w:r>
      <w:proofErr w:type="spellStart"/>
      <w:r w:rsidRPr="00F60DDE">
        <w:rPr>
          <w:sz w:val="25"/>
          <w:szCs w:val="25"/>
        </w:rPr>
        <w:t>х.Хорошилов</w:t>
      </w:r>
      <w:proofErr w:type="spellEnd"/>
      <w:r w:rsidRPr="00F60DDE">
        <w:rPr>
          <w:sz w:val="25"/>
          <w:szCs w:val="25"/>
        </w:rPr>
        <w:t xml:space="preserve">» </w:t>
      </w:r>
      <w:r w:rsidRPr="00F60DDE">
        <w:rPr>
          <w:sz w:val="25"/>
          <w:szCs w:val="25"/>
          <w:lang w:val="en-US"/>
        </w:rPr>
        <w:t>IV</w:t>
      </w:r>
      <w:r w:rsidRPr="00F60DDE">
        <w:rPr>
          <w:sz w:val="25"/>
          <w:szCs w:val="25"/>
        </w:rPr>
        <w:t xml:space="preserve"> технической категории, </w:t>
      </w:r>
    </w:p>
    <w:p w:rsidR="00D60974" w:rsidRPr="00F60DDE" w:rsidRDefault="00D60974" w:rsidP="00EA6673">
      <w:pPr>
        <w:ind w:left="360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«подъезд к х. Курчанский» </w:t>
      </w:r>
      <w:r w:rsidRPr="00F60DDE">
        <w:rPr>
          <w:sz w:val="25"/>
          <w:szCs w:val="25"/>
          <w:lang w:val="en-US"/>
        </w:rPr>
        <w:t>IV</w:t>
      </w:r>
      <w:r w:rsidRPr="00F60DDE">
        <w:rPr>
          <w:sz w:val="25"/>
          <w:szCs w:val="25"/>
        </w:rPr>
        <w:t xml:space="preserve"> технической категории.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Транспортная инфраструктура Свободного сельского поселения является составляющей инфраструктуры Приморско-Ахтарского района Краснодарского края.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По территории сельского поселения проходит железная дорога направления от станции Тимаше</w:t>
      </w:r>
      <w:proofErr w:type="gramStart"/>
      <w:r w:rsidRPr="00F60DDE">
        <w:rPr>
          <w:sz w:val="25"/>
          <w:szCs w:val="25"/>
        </w:rPr>
        <w:t>вск к ст</w:t>
      </w:r>
      <w:proofErr w:type="gramEnd"/>
      <w:r w:rsidRPr="00F60DDE">
        <w:rPr>
          <w:sz w:val="25"/>
          <w:szCs w:val="25"/>
        </w:rPr>
        <w:t xml:space="preserve">анции </w:t>
      </w:r>
      <w:proofErr w:type="spellStart"/>
      <w:r w:rsidRPr="00F60DDE">
        <w:rPr>
          <w:sz w:val="25"/>
          <w:szCs w:val="25"/>
        </w:rPr>
        <w:t>Ахтари</w:t>
      </w:r>
      <w:proofErr w:type="spellEnd"/>
      <w:r w:rsidRPr="00F60DDE">
        <w:rPr>
          <w:sz w:val="25"/>
          <w:szCs w:val="25"/>
        </w:rPr>
        <w:t xml:space="preserve">, отделяющая Свободное поселение от Ахтарского. 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Внешние транспортно-экономические связи Свободного сельского поселения с другими регионами осуществляются одним видом транспорта: автомобильным.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Воздушные перевозки из поселения не осуществляются.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Водный транспорт на территории поселения не развит в связи с отсутствием судоходных рек.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F60DDE">
        <w:rPr>
          <w:sz w:val="25"/>
          <w:szCs w:val="25"/>
        </w:rPr>
        <w:t>сети</w:t>
      </w:r>
      <w:proofErr w:type="gramEnd"/>
      <w:r w:rsidRPr="00F60DDE">
        <w:rPr>
          <w:sz w:val="25"/>
          <w:szCs w:val="25"/>
        </w:rPr>
        <w:t xml:space="preserve"> автомобильных дорог в границах сельского поселения.</w:t>
      </w:r>
    </w:p>
    <w:p w:rsidR="00D60974" w:rsidRPr="00F60DDE" w:rsidRDefault="00D60974">
      <w:pPr>
        <w:rPr>
          <w:b/>
          <w:sz w:val="25"/>
          <w:szCs w:val="25"/>
        </w:rPr>
      </w:pPr>
    </w:p>
    <w:p w:rsidR="00D60974" w:rsidRPr="00F60DDE" w:rsidRDefault="00D60974">
      <w:pPr>
        <w:jc w:val="center"/>
        <w:rPr>
          <w:sz w:val="25"/>
          <w:szCs w:val="25"/>
        </w:rPr>
      </w:pPr>
      <w:r w:rsidRPr="00F60DDE">
        <w:rPr>
          <w:b/>
          <w:sz w:val="25"/>
          <w:szCs w:val="25"/>
        </w:rPr>
        <w:t xml:space="preserve">1.4. </w:t>
      </w:r>
      <w:proofErr w:type="gramStart"/>
      <w:r w:rsidRPr="00F60DDE">
        <w:rPr>
          <w:b/>
          <w:sz w:val="25"/>
          <w:szCs w:val="25"/>
        </w:rPr>
        <w:t>Характеристика сети дорог Свободного сельского поселения Приморско-Ахтарского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D60974" w:rsidRPr="00F60DDE" w:rsidRDefault="00D60974">
      <w:pPr>
        <w:jc w:val="center"/>
        <w:rPr>
          <w:b/>
          <w:sz w:val="25"/>
          <w:szCs w:val="25"/>
        </w:rPr>
      </w:pPr>
    </w:p>
    <w:p w:rsidR="00D60974" w:rsidRPr="00F60DDE" w:rsidRDefault="00D60974">
      <w:pPr>
        <w:ind w:firstLine="709"/>
        <w:jc w:val="both"/>
        <w:outlineLvl w:val="0"/>
        <w:rPr>
          <w:sz w:val="25"/>
          <w:szCs w:val="25"/>
        </w:rPr>
      </w:pPr>
      <w:r w:rsidRPr="00F60DDE">
        <w:rPr>
          <w:sz w:val="25"/>
          <w:szCs w:val="25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 w:rsidR="00D60974" w:rsidRPr="00F60DDE" w:rsidRDefault="00D60974">
      <w:pPr>
        <w:pStyle w:val="S0"/>
        <w:spacing w:after="120" w:line="240" w:lineRule="auto"/>
        <w:ind w:firstLine="708"/>
        <w:rPr>
          <w:rFonts w:ascii="Times New Roman" w:hAnsi="Times New Roman"/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 w:rsidR="00D60974" w:rsidRPr="00F60DDE" w:rsidRDefault="00D60974">
      <w:pPr>
        <w:pStyle w:val="S0"/>
        <w:spacing w:after="120" w:line="240" w:lineRule="auto"/>
        <w:ind w:firstLine="708"/>
        <w:rPr>
          <w:rFonts w:ascii="Times New Roman" w:hAnsi="Times New Roman"/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 xml:space="preserve"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 Территории этого функционального назначения предусмотрены северной части населенного пункта в полосе отвода региональной автодороги </w:t>
      </w:r>
      <w:proofErr w:type="gramStart"/>
      <w:r w:rsidRPr="00F60DDE">
        <w:rPr>
          <w:rFonts w:ascii="Times New Roman" w:hAnsi="Times New Roman"/>
          <w:sz w:val="25"/>
          <w:szCs w:val="25"/>
        </w:rPr>
        <w:t>г</w:t>
      </w:r>
      <w:proofErr w:type="gramEnd"/>
      <w:r w:rsidRPr="00F60DD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F60DDE">
        <w:rPr>
          <w:rFonts w:ascii="Times New Roman" w:hAnsi="Times New Roman"/>
          <w:sz w:val="25"/>
          <w:szCs w:val="25"/>
        </w:rPr>
        <w:t>Приморско-Ахтарск-х</w:t>
      </w:r>
      <w:proofErr w:type="spellEnd"/>
      <w:r w:rsidRPr="00F60DDE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F60DDE">
        <w:rPr>
          <w:rFonts w:ascii="Times New Roman" w:hAnsi="Times New Roman"/>
          <w:sz w:val="25"/>
          <w:szCs w:val="25"/>
        </w:rPr>
        <w:t>Хорошилов</w:t>
      </w:r>
      <w:proofErr w:type="spellEnd"/>
      <w:r w:rsidRPr="00F60DDE">
        <w:rPr>
          <w:rFonts w:ascii="Times New Roman" w:hAnsi="Times New Roman"/>
          <w:sz w:val="25"/>
          <w:szCs w:val="25"/>
        </w:rPr>
        <w:t>. Здесь получит свое развитие строительство АЗС, пунктов технического обслуживания автомобилей, моек, стоянок и строительство объектов, предназначенных для обслуживания транзитных пассажиров - оптовых рынков, магазинов, кафе, гостиниц.</w:t>
      </w:r>
    </w:p>
    <w:p w:rsidR="00D60974" w:rsidRPr="00F60DDE" w:rsidRDefault="00D60974">
      <w:pPr>
        <w:pStyle w:val="S0"/>
        <w:spacing w:after="120" w:line="240" w:lineRule="auto"/>
        <w:ind w:firstLine="708"/>
        <w:rPr>
          <w:rFonts w:ascii="Times New Roman" w:hAnsi="Times New Roman"/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Для обеспечения безопасности пешеходов и автомобилистов в месте пересечения автодороги и железной дороги (несмотря на малую интенсивность движения в настоящее время) необходима организация железнодорожного переезда устройства УЗП и светофорами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Проектом предлагается развитие уличной сети населенных пунктов поселения, основанное на сохранении существующей регулярной сетки улиц и дорог местного значения. Улично-дорожная сеть населенных пунктов поселения сложилась в виде </w:t>
      </w:r>
      <w:r w:rsidRPr="00F60DDE">
        <w:rPr>
          <w:sz w:val="25"/>
          <w:szCs w:val="25"/>
        </w:rPr>
        <w:lastRenderedPageBreak/>
        <w:t xml:space="preserve">непрерывной системы, но зачастую без дифференциации улиц по их значению, без учета интенсивности транспортного велосипедного и пешеходного движения, архитектурно-планировочной организации территории и характера застройки. </w:t>
      </w:r>
    </w:p>
    <w:p w:rsidR="00D60974" w:rsidRPr="00F60DDE" w:rsidRDefault="00D60974">
      <w:pPr>
        <w:pStyle w:val="S0"/>
        <w:spacing w:after="120" w:line="240" w:lineRule="auto"/>
        <w:ind w:firstLine="708"/>
        <w:rPr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способности, организации дублирующих направлений, создании новых автодорог в перспективных районах, обеспечивающих удобные, быстрые и безопасные связи со всеми функциональными зонами, объектами внешнего транспорта и автомобильными дорогами общей сети. Основные показатели по существующей улично-дорожной сети населенных пунктов Свободного сельского поселения сведены в таблице 1.</w:t>
      </w:r>
    </w:p>
    <w:p w:rsidR="00D60974" w:rsidRDefault="00D60974">
      <w:pPr>
        <w:pStyle w:val="S0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D60974" w:rsidRDefault="00D60974">
      <w:pPr>
        <w:shd w:val="clear" w:color="auto" w:fill="FFFFFF"/>
        <w:spacing w:after="120"/>
        <w:ind w:right="76"/>
        <w:jc w:val="center"/>
      </w:pPr>
      <w:r>
        <w:rPr>
          <w:b/>
          <w:spacing w:val="2"/>
          <w:sz w:val="28"/>
          <w:szCs w:val="28"/>
        </w:rPr>
        <w:t>Показатели существующей улично-дорожной сети Свободного</w:t>
      </w:r>
      <w:r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D60974" w:rsidRDefault="00D60974">
      <w:pPr>
        <w:rPr>
          <w:color w:val="4BACC6"/>
          <w:sz w:val="28"/>
          <w:szCs w:val="28"/>
        </w:rPr>
      </w:pPr>
    </w:p>
    <w:p w:rsidR="00D60974" w:rsidRDefault="00D60974">
      <w:pPr>
        <w:rPr>
          <w:color w:val="4BACC6"/>
          <w:sz w:val="28"/>
          <w:szCs w:val="28"/>
        </w:rPr>
      </w:pPr>
    </w:p>
    <w:tbl>
      <w:tblPr>
        <w:tblpPr w:leftFromText="180" w:rightFromText="180" w:vertAnchor="text" w:horzAnchor="margin" w:tblpY="1096"/>
        <w:tblW w:w="10005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83"/>
        <w:gridCol w:w="7"/>
        <w:gridCol w:w="2918"/>
        <w:gridCol w:w="2441"/>
        <w:gridCol w:w="1977"/>
        <w:gridCol w:w="1979"/>
      </w:tblGrid>
      <w:tr w:rsidR="00D60974" w:rsidTr="00B618AE">
        <w:trPr>
          <w:trHeight w:val="720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r>
              <w:rPr>
                <w:b/>
              </w:rPr>
              <w:t>№</w:t>
            </w:r>
          </w:p>
          <w:p w:rsidR="00D60974" w:rsidRDefault="00D60974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>Кадастровый</w:t>
            </w:r>
          </w:p>
          <w:p w:rsidR="00D60974" w:rsidRDefault="00D60974">
            <w:pPr>
              <w:jc w:val="center"/>
            </w:pPr>
            <w:r>
              <w:rPr>
                <w:b/>
              </w:rPr>
              <w:t xml:space="preserve">номер </w:t>
            </w:r>
            <w:proofErr w:type="gramStart"/>
            <w:r>
              <w:rPr>
                <w:b/>
              </w:rPr>
              <w:t>автомобильной</w:t>
            </w:r>
            <w:proofErr w:type="gramEnd"/>
          </w:p>
          <w:p w:rsidR="00D60974" w:rsidRDefault="00D60974">
            <w:pPr>
              <w:jc w:val="center"/>
            </w:pPr>
            <w:r>
              <w:rPr>
                <w:b/>
              </w:rPr>
              <w:t>дороги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>Наименование</w:t>
            </w:r>
          </w:p>
          <w:p w:rsidR="00D60974" w:rsidRDefault="00D60974">
            <w:pPr>
              <w:jc w:val="center"/>
            </w:pPr>
            <w:r>
              <w:rPr>
                <w:b/>
              </w:rPr>
              <w:t>автомобильной</w:t>
            </w:r>
          </w:p>
          <w:p w:rsidR="00D60974" w:rsidRDefault="00D60974">
            <w:pPr>
              <w:jc w:val="center"/>
            </w:pPr>
            <w:r>
              <w:rPr>
                <w:b/>
              </w:rPr>
              <w:t>дороги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>Тип</w:t>
            </w:r>
          </w:p>
          <w:p w:rsidR="00D60974" w:rsidRDefault="00D60974">
            <w:pPr>
              <w:jc w:val="center"/>
            </w:pPr>
            <w:r>
              <w:rPr>
                <w:b/>
              </w:rPr>
              <w:t>покрытия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>Протяжённость</w:t>
            </w:r>
          </w:p>
          <w:p w:rsidR="00D60974" w:rsidRDefault="00D60974">
            <w:pPr>
              <w:jc w:val="center"/>
            </w:pPr>
            <w:r>
              <w:rPr>
                <w:b/>
              </w:rPr>
              <w:t>автомобильной</w:t>
            </w:r>
          </w:p>
          <w:p w:rsidR="00D60974" w:rsidRDefault="00D60974">
            <w:pPr>
              <w:jc w:val="center"/>
            </w:pPr>
            <w:r>
              <w:rPr>
                <w:b/>
              </w:rPr>
              <w:t>дороги 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</w:tr>
      <w:tr w:rsidR="00D60974">
        <w:trPr>
          <w:trHeight w:val="333"/>
        </w:trPr>
        <w:tc>
          <w:tcPr>
            <w:tcW w:w="10005" w:type="dxa"/>
            <w:gridSpan w:val="6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>хутор Свободный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23:25:0000000:1266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1,2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23:25:0000000:1263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1,49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3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23:25:0000000:1242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1,36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4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23:25:0000000:871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1,23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5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23:25:0000000:1267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1,23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6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23:25:0000000:1253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1,07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7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23:25:0000000:1243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1,5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8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23:25:0000000:1264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1,07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9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23:25:0000000:970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ернышова</w:t>
            </w:r>
            <w:proofErr w:type="spellEnd"/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1,48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10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23:25:0000000:1257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1,49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11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23:25:0000000:971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0,98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12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23:25:0000000:1254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r>
              <w:t>асфальт,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1,36</w:t>
            </w:r>
          </w:p>
        </w:tc>
      </w:tr>
      <w:tr w:rsidR="00D60974" w:rsidTr="00B618AE">
        <w:trPr>
          <w:trHeight w:val="420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15,46</w:t>
            </w:r>
          </w:p>
        </w:tc>
      </w:tr>
      <w:tr w:rsidR="00D60974">
        <w:trPr>
          <w:trHeight w:val="343"/>
        </w:trPr>
        <w:tc>
          <w:tcPr>
            <w:tcW w:w="10005" w:type="dxa"/>
            <w:gridSpan w:val="6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>хутор Курчанский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13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23:25:0000000:1270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0,86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14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23:25:0000000:1265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ул. Красная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2,67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15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23:25:0000000:1252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грунт, 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0,71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16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23:25:0000000:973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0,71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17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23:25:0000000:1255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1,01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18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23:25:0000000:1250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гравий, 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0,75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23:25:0000000:1256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очтовая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гравий, 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0,72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20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23:25:0000000:969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гравий, 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0,65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8,08</w:t>
            </w:r>
          </w:p>
        </w:tc>
      </w:tr>
      <w:tr w:rsidR="00D60974">
        <w:trPr>
          <w:trHeight w:val="343"/>
        </w:trPr>
        <w:tc>
          <w:tcPr>
            <w:tcW w:w="10005" w:type="dxa"/>
            <w:gridSpan w:val="6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 xml:space="preserve">хутор </w:t>
            </w:r>
            <w:proofErr w:type="spellStart"/>
            <w:r>
              <w:rPr>
                <w:b/>
              </w:rPr>
              <w:t>Хорошилов</w:t>
            </w:r>
            <w:proofErr w:type="spellEnd"/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21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23:25:0000000:1261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линная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гравий, асфальт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1,45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22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23:25:0000000:1262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грунт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0,35</w:t>
            </w:r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1,8</w:t>
            </w:r>
          </w:p>
        </w:tc>
      </w:tr>
      <w:tr w:rsidR="00D60974">
        <w:trPr>
          <w:trHeight w:val="343"/>
        </w:trPr>
        <w:tc>
          <w:tcPr>
            <w:tcW w:w="10005" w:type="dxa"/>
            <w:gridSpan w:val="6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rPr>
                <w:b/>
              </w:rPr>
              <w:t xml:space="preserve">хутор </w:t>
            </w:r>
            <w:proofErr w:type="spellStart"/>
            <w:r>
              <w:rPr>
                <w:b/>
              </w:rPr>
              <w:t>Занко</w:t>
            </w:r>
            <w:proofErr w:type="spellEnd"/>
          </w:p>
        </w:tc>
      </w:tr>
      <w:tr w:rsidR="00D60974" w:rsidTr="00B618AE">
        <w:trPr>
          <w:trHeight w:val="343"/>
        </w:trPr>
        <w:tc>
          <w:tcPr>
            <w:tcW w:w="683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</w:t>
            </w:r>
          </w:p>
        </w:tc>
        <w:tc>
          <w:tcPr>
            <w:tcW w:w="2925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23:25:0000000:1251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Pr="00ED2F3C" w:rsidRDefault="00D60974">
            <w:pPr>
              <w:jc w:val="both"/>
              <w:rPr>
                <w:highlight w:val="yellow"/>
              </w:rPr>
            </w:pP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  <w:r>
              <w:t>гравий</w:t>
            </w: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0,4</w:t>
            </w:r>
          </w:p>
        </w:tc>
      </w:tr>
      <w:tr w:rsidR="00D60974" w:rsidTr="00B618AE">
        <w:trPr>
          <w:trHeight w:val="343"/>
        </w:trPr>
        <w:tc>
          <w:tcPr>
            <w:tcW w:w="690" w:type="dxa"/>
            <w:gridSpan w:val="2"/>
            <w:tcMar>
              <w:left w:w="58" w:type="dxa"/>
            </w:tcMar>
          </w:tcPr>
          <w:p w:rsidR="00D60974" w:rsidRDefault="00D60974">
            <w:pPr>
              <w:jc w:val="center"/>
            </w:pPr>
          </w:p>
        </w:tc>
        <w:tc>
          <w:tcPr>
            <w:tcW w:w="2918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ИТОГО: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</w:pPr>
            <w:r>
              <w:t>0,4</w:t>
            </w:r>
          </w:p>
        </w:tc>
      </w:tr>
      <w:tr w:rsidR="00D60974" w:rsidTr="00B618AE">
        <w:trPr>
          <w:trHeight w:val="343"/>
        </w:trPr>
        <w:tc>
          <w:tcPr>
            <w:tcW w:w="690" w:type="dxa"/>
            <w:gridSpan w:val="2"/>
            <w:tcMar>
              <w:left w:w="58" w:type="dxa"/>
            </w:tcMar>
          </w:tcPr>
          <w:p w:rsidR="00D60974" w:rsidRDefault="00D60974">
            <w:pPr>
              <w:jc w:val="both"/>
            </w:pPr>
          </w:p>
        </w:tc>
        <w:tc>
          <w:tcPr>
            <w:tcW w:w="2918" w:type="dxa"/>
            <w:tcMar>
              <w:left w:w="58" w:type="dxa"/>
            </w:tcMar>
          </w:tcPr>
          <w:p w:rsidR="00D60974" w:rsidRDefault="00D6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41" w:type="dxa"/>
            <w:tcMar>
              <w:left w:w="58" w:type="dxa"/>
            </w:tcMar>
          </w:tcPr>
          <w:p w:rsidR="00D60974" w:rsidRDefault="00D60974">
            <w:pPr>
              <w:jc w:val="both"/>
              <w:rPr>
                <w:b/>
                <w:bCs/>
              </w:rPr>
            </w:pPr>
          </w:p>
        </w:tc>
        <w:tc>
          <w:tcPr>
            <w:tcW w:w="1977" w:type="dxa"/>
            <w:tcMar>
              <w:left w:w="58" w:type="dxa"/>
            </w:tcMar>
          </w:tcPr>
          <w:p w:rsidR="00D60974" w:rsidRDefault="00D60974">
            <w:pPr>
              <w:jc w:val="both"/>
              <w:rPr>
                <w:b/>
                <w:bCs/>
              </w:rPr>
            </w:pPr>
          </w:p>
        </w:tc>
        <w:tc>
          <w:tcPr>
            <w:tcW w:w="1979" w:type="dxa"/>
            <w:tcMar>
              <w:left w:w="58" w:type="dxa"/>
            </w:tcMar>
          </w:tcPr>
          <w:p w:rsidR="00D60974" w:rsidRDefault="00D60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25,74</w:t>
            </w:r>
          </w:p>
        </w:tc>
      </w:tr>
    </w:tbl>
    <w:p w:rsidR="00D60974" w:rsidRDefault="00D60974">
      <w:pPr>
        <w:ind w:firstLine="708"/>
        <w:jc w:val="both"/>
        <w:rPr>
          <w:sz w:val="28"/>
          <w:szCs w:val="28"/>
        </w:rPr>
      </w:pP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proofErr w:type="gramStart"/>
      <w:r w:rsidRPr="00F60DDE">
        <w:rPr>
          <w:sz w:val="25"/>
          <w:szCs w:val="25"/>
        </w:rPr>
        <w:t>Согласно Постановления</w:t>
      </w:r>
      <w:proofErr w:type="gramEnd"/>
      <w:r w:rsidRPr="00F60DDE">
        <w:rPr>
          <w:sz w:val="25"/>
          <w:szCs w:val="25"/>
        </w:rPr>
        <w:t xml:space="preserve"> Правительства Российской Федерации от 28 сентября 2009 года №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Свободн</w:t>
      </w:r>
      <w:r w:rsidRPr="00F60DDE">
        <w:rPr>
          <w:color w:val="111111"/>
          <w:sz w:val="25"/>
          <w:szCs w:val="25"/>
        </w:rPr>
        <w:t xml:space="preserve">ого сельского поселения относятся </w:t>
      </w:r>
      <w:r w:rsidRPr="00F60DDE">
        <w:rPr>
          <w:color w:val="111111"/>
          <w:spacing w:val="2"/>
          <w:sz w:val="25"/>
          <w:szCs w:val="25"/>
          <w:highlight w:val="white"/>
        </w:rPr>
        <w:t xml:space="preserve"> к категориям обычные автомобильные дороги (не скоростная автомобильная дорога).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Основными улица движения автомобильного транспорта хутора Свободного  являются ул. Ленина и улица Школьная,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На остальных автомобильных дорогах поселения интенсивность движения потоков транспортных средств составляет менее 100 ед./</w:t>
      </w:r>
      <w:proofErr w:type="spellStart"/>
      <w:r w:rsidRPr="00F60DDE">
        <w:rPr>
          <w:sz w:val="25"/>
          <w:szCs w:val="25"/>
        </w:rPr>
        <w:t>сут</w:t>
      </w:r>
      <w:proofErr w:type="spellEnd"/>
      <w:r w:rsidRPr="00F60DDE">
        <w:rPr>
          <w:sz w:val="25"/>
          <w:szCs w:val="25"/>
        </w:rPr>
        <w:t>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Скорость движения на дорогах поселения составляет 60-40 км/час.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Улично-дорожная сеть Свободного сельского поселения не перегружена автотранспортом, отсутствуют заторы, нет затруднений с парковками, что не приводит к увеличению выбросов, загрязняющих атмосферу поселения. Помимо химического загрязнения атмосферного воздуха, для транспорта характерны и другие виды 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F60DDE">
        <w:rPr>
          <w:sz w:val="25"/>
          <w:szCs w:val="25"/>
        </w:rPr>
        <w:t>сети</w:t>
      </w:r>
      <w:proofErr w:type="gramEnd"/>
      <w:r w:rsidRPr="00F60DDE">
        <w:rPr>
          <w:sz w:val="25"/>
          <w:szCs w:val="25"/>
        </w:rPr>
        <w:t xml:space="preserve"> автомобильных дорог в границах сельского поселения. 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Свободного сельского поселения, поэтому совершенствование сети автомобильных дорог общего пользования в границах сельского поселения имеет </w:t>
      </w:r>
      <w:proofErr w:type="gramStart"/>
      <w:r w:rsidRPr="00F60DDE">
        <w:rPr>
          <w:sz w:val="25"/>
          <w:szCs w:val="25"/>
        </w:rPr>
        <w:t>важное значение</w:t>
      </w:r>
      <w:proofErr w:type="gramEnd"/>
      <w:r w:rsidRPr="00F60DDE">
        <w:rPr>
          <w:sz w:val="25"/>
          <w:szCs w:val="25"/>
        </w:rPr>
        <w:t xml:space="preserve"> для поселения.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lastRenderedPageBreak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D60974" w:rsidRPr="00F60DDE" w:rsidRDefault="00D60974">
      <w:pPr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          Протяженность автомобильных дорог общего пользования местного значения в Свободном сельском поселении </w:t>
      </w:r>
      <w:r w:rsidRPr="00F60DDE">
        <w:rPr>
          <w:color w:val="000000"/>
          <w:sz w:val="25"/>
          <w:szCs w:val="25"/>
        </w:rPr>
        <w:t>составляет 25,7 км</w:t>
      </w:r>
      <w:proofErr w:type="gramStart"/>
      <w:r w:rsidRPr="00F60DDE">
        <w:rPr>
          <w:color w:val="000000"/>
          <w:sz w:val="25"/>
          <w:szCs w:val="25"/>
        </w:rPr>
        <w:t xml:space="preserve">., </w:t>
      </w:r>
      <w:proofErr w:type="gramEnd"/>
      <w:r w:rsidRPr="00F60DDE">
        <w:rPr>
          <w:sz w:val="25"/>
          <w:szCs w:val="25"/>
        </w:rPr>
        <w:t>в том числе с твердым покрытием 9,7 км.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proofErr w:type="gramStart"/>
      <w:r w:rsidRPr="00F60DDE">
        <w:rPr>
          <w:sz w:val="25"/>
          <w:szCs w:val="25"/>
        </w:rPr>
        <w:t>В связи с недостаточностью финансирования расходов на дорожное хозяйство в бюджете Свободного сельского поселения эксплуатационное состояние значительной части улиц поселения по отдельным параметрам</w:t>
      </w:r>
      <w:proofErr w:type="gramEnd"/>
      <w:r w:rsidRPr="00F60DDE">
        <w:rPr>
          <w:sz w:val="25"/>
          <w:szCs w:val="25"/>
        </w:rPr>
        <w:t xml:space="preserve"> перестало соответствовать требованиям нормативных документов и технических регламентов.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D60974" w:rsidRPr="00F60DDE" w:rsidRDefault="00D60974">
      <w:pPr>
        <w:jc w:val="center"/>
        <w:rPr>
          <w:b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D60974" w:rsidRPr="00F60DDE" w:rsidRDefault="00D60974">
      <w:pPr>
        <w:pStyle w:val="S0"/>
        <w:spacing w:line="240" w:lineRule="auto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 xml:space="preserve">Гаражно-строительных кооперативов в поселении нет. 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При реконструкции улично-дорожной сети необходимо выполнить благоустройство улиц и дорог, устройство усовершенствованного покрытия, «карманов» для остановки общественного транспорта, а также уширение проезжих частей улиц перед перекрестками.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Особое внимание при проведении реконструкции улично-дорожной сети необходимо уделить обеспечению удобства и безопасности пешеходного движения. 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В существующем общественном центре хутора Свободного на ул. Ленина проектом рекомендуется в праздничные и выходные дни выделить бестранспортную зону, где вся площадь улиц будет отдана под пешеходное движение.</w:t>
      </w:r>
    </w:p>
    <w:p w:rsidR="00D60974" w:rsidRPr="00F60DDE" w:rsidRDefault="00D60974">
      <w:pPr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Для улучшения обслуживания населения проектом предусматривается размещение открытых стоянок для временной парковки легковых автомобилей в жилых районах, производственных зонах, в общественных центрах, в зонах массового отдыха. На стоянках должно выделяться не менее 2-х процентов мест для автомобилей инвалидов.</w:t>
      </w:r>
    </w:p>
    <w:p w:rsidR="00D60974" w:rsidRPr="00F60DDE" w:rsidRDefault="00D60974">
      <w:pPr>
        <w:ind w:firstLine="709"/>
        <w:jc w:val="both"/>
        <w:rPr>
          <w:sz w:val="25"/>
          <w:szCs w:val="25"/>
          <w:highlight w:val="white"/>
        </w:rPr>
      </w:pPr>
      <w:r w:rsidRPr="00F60DDE">
        <w:rPr>
          <w:sz w:val="25"/>
          <w:szCs w:val="25"/>
          <w:highlight w:val="white"/>
        </w:rPr>
        <w:t xml:space="preserve">Длительное содержание автомобилей для населения, проживающего в частных домах, предусмотрено на приусадебных участках. 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 xml:space="preserve">1.6. Характеристика работы транспортных средств общего 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пользования, включая анализ пассажиропотока</w:t>
      </w:r>
    </w:p>
    <w:p w:rsidR="00D60974" w:rsidRPr="00F60DD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</w:t>
      </w:r>
      <w:r w:rsidRPr="00F60DDE">
        <w:rPr>
          <w:rFonts w:ascii="Times New Roman" w:hAnsi="Times New Roman"/>
          <w:sz w:val="25"/>
          <w:szCs w:val="25"/>
          <w:highlight w:val="white"/>
        </w:rPr>
        <w:lastRenderedPageBreak/>
        <w:t>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Основным видом пассажирского транспорта поселения является автобус.</w:t>
      </w:r>
    </w:p>
    <w:p w:rsidR="00D60974" w:rsidRPr="00F60DD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Автотранспортные предприятия на территории Свободного сельского поселения отсутствуют.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D60974" w:rsidRPr="00F60DDE" w:rsidRDefault="00D60974">
      <w:pPr>
        <w:pStyle w:val="S0"/>
        <w:spacing w:line="240" w:lineRule="auto"/>
        <w:ind w:firstLine="0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1.7. Характеристика условий пешеходного и велосипедного передвижения</w:t>
      </w:r>
    </w:p>
    <w:p w:rsidR="00D60974" w:rsidRPr="00F60DDE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D60974" w:rsidRPr="00F60DDE" w:rsidRDefault="00D60974">
      <w:pPr>
        <w:pStyle w:val="S0"/>
        <w:spacing w:line="240" w:lineRule="auto"/>
        <w:rPr>
          <w:rFonts w:ascii="Times New Roman" w:hAnsi="Times New Roman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 xml:space="preserve">1.8. Характеристика движения грузовых транспортных средств, 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D60974" w:rsidRPr="00F60DDE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F60DDE" w:rsidRDefault="00D60974">
      <w:pPr>
        <w:ind w:firstLine="709"/>
        <w:jc w:val="both"/>
        <w:rPr>
          <w:sz w:val="25"/>
          <w:szCs w:val="25"/>
          <w:highlight w:val="white"/>
        </w:rPr>
      </w:pPr>
      <w:r w:rsidRPr="00F60DDE">
        <w:rPr>
          <w:sz w:val="25"/>
          <w:szCs w:val="25"/>
          <w:highlight w:val="white"/>
        </w:rPr>
        <w:t xml:space="preserve">В составе движения грузового транспорта в целом по улицам Свободного сельского поселения преобладают автомобили грузоподъемностью до 2 т, а также от 2 до 8 т. 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D60974" w:rsidRPr="00F60DDE" w:rsidRDefault="00D60974">
      <w:pPr>
        <w:ind w:firstLine="709"/>
        <w:jc w:val="both"/>
        <w:rPr>
          <w:sz w:val="25"/>
          <w:szCs w:val="25"/>
          <w:highlight w:val="white"/>
        </w:rPr>
      </w:pPr>
      <w:r w:rsidRPr="00F60DDE">
        <w:rPr>
          <w:sz w:val="25"/>
          <w:szCs w:val="25"/>
          <w:highlight w:val="white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  <w:highlight w:val="white"/>
        </w:rPr>
        <w:t>1.</w:t>
      </w:r>
      <w:r w:rsidRPr="00F60DDE">
        <w:rPr>
          <w:rFonts w:ascii="Times New Roman" w:hAnsi="Times New Roman"/>
          <w:b/>
          <w:sz w:val="25"/>
          <w:szCs w:val="25"/>
        </w:rPr>
        <w:t>9. Анализ уровня безопасности дорожного движения</w:t>
      </w:r>
    </w:p>
    <w:p w:rsidR="00D60974" w:rsidRPr="00F60DD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Обеспечение безопасности на автомобильных дорогах является важнейшей частью социально-экономического развития Свободного сельского поселения. 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</w:t>
      </w:r>
      <w:r w:rsidRPr="00F60DDE">
        <w:rPr>
          <w:rFonts w:ascii="Times New Roman" w:hAnsi="Times New Roman"/>
          <w:sz w:val="25"/>
          <w:szCs w:val="25"/>
          <w:highlight w:val="white"/>
        </w:rPr>
        <w:lastRenderedPageBreak/>
        <w:t xml:space="preserve">негативных тенденций, оценки эффективности мер, которые направлены на сокращение количества, тяжести ДТП. 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proofErr w:type="gramStart"/>
      <w:r w:rsidRPr="00F60DDE">
        <w:rPr>
          <w:rFonts w:ascii="Times New Roman" w:hAnsi="Times New Roman"/>
          <w:sz w:val="25"/>
          <w:szCs w:val="25"/>
          <w:highlight w:val="white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D60974" w:rsidRPr="00F60DD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 жизни и здоровья участников дорожного движения. </w:t>
      </w:r>
      <w:proofErr w:type="gramStart"/>
      <w:r w:rsidRPr="00F60DDE">
        <w:rPr>
          <w:rFonts w:ascii="Times New Roman" w:hAnsi="Times New Roman"/>
          <w:sz w:val="25"/>
          <w:szCs w:val="25"/>
          <w:highlight w:val="white"/>
        </w:rPr>
        <w:t>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Свободного сельского поселения и формированию условий для его роста.</w:t>
      </w:r>
      <w:proofErr w:type="gramEnd"/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и здоровье населения</w:t>
      </w:r>
    </w:p>
    <w:p w:rsidR="00D60974" w:rsidRPr="00F60DDE" w:rsidRDefault="00D60974">
      <w:pPr>
        <w:pStyle w:val="S0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F60DDE" w:rsidRDefault="00D60974">
      <w:pPr>
        <w:pStyle w:val="af4"/>
        <w:jc w:val="both"/>
        <w:rPr>
          <w:sz w:val="25"/>
          <w:szCs w:val="25"/>
        </w:rPr>
      </w:pPr>
      <w:r w:rsidRPr="00F60DDE">
        <w:rPr>
          <w:sz w:val="25"/>
          <w:szCs w:val="25"/>
        </w:rPr>
        <w:tab/>
        <w:t xml:space="preserve">     Автомобильный транспорт является одним из основных факторов влияния на микроклимат жилых </w:t>
      </w:r>
      <w:proofErr w:type="gramStart"/>
      <w:r w:rsidRPr="00F60DDE">
        <w:rPr>
          <w:sz w:val="25"/>
          <w:szCs w:val="25"/>
        </w:rPr>
        <w:t>районов</w:t>
      </w:r>
      <w:proofErr w:type="gramEnd"/>
      <w:r w:rsidRPr="00F60DDE">
        <w:rPr>
          <w:sz w:val="25"/>
          <w:szCs w:val="25"/>
        </w:rPr>
        <w:t xml:space="preserve"> особенно при наличии крупных транспортных магистралей, расположенных на территории или в непосредственной близости от жилого района, что весьма существенно влияет на состояние населения.</w:t>
      </w:r>
    </w:p>
    <w:p w:rsidR="00D60974" w:rsidRPr="00F60DDE" w:rsidRDefault="00D60974">
      <w:pPr>
        <w:pStyle w:val="af4"/>
        <w:ind w:firstLine="709"/>
        <w:jc w:val="both"/>
        <w:rPr>
          <w:sz w:val="25"/>
          <w:szCs w:val="25"/>
          <w:highlight w:val="white"/>
        </w:rPr>
      </w:pPr>
      <w:r w:rsidRPr="00F60DDE">
        <w:rPr>
          <w:sz w:val="25"/>
          <w:szCs w:val="25"/>
          <w:highlight w:val="white"/>
        </w:rPr>
        <w:t xml:space="preserve">Основой источник загрязнения — это двигатели на бензине и, особенно, дизельном топливе. Переход на газообразные энергоносители снижает риск деградации среды. </w:t>
      </w:r>
      <w:r w:rsidRPr="00F60DDE">
        <w:rPr>
          <w:color w:val="000000"/>
          <w:sz w:val="25"/>
          <w:szCs w:val="25"/>
          <w:highlight w:val="white"/>
        </w:rPr>
        <w:t xml:space="preserve">В последнее время </w:t>
      </w:r>
      <w:proofErr w:type="gramStart"/>
      <w:r w:rsidRPr="00F60DDE">
        <w:rPr>
          <w:color w:val="000000"/>
          <w:sz w:val="25"/>
          <w:szCs w:val="25"/>
          <w:highlight w:val="white"/>
        </w:rPr>
        <w:t>в</w:t>
      </w:r>
      <w:proofErr w:type="gramEnd"/>
      <w:r w:rsidRPr="00F60DDE">
        <w:rPr>
          <w:color w:val="000000"/>
          <w:sz w:val="25"/>
          <w:szCs w:val="25"/>
          <w:highlight w:val="white"/>
        </w:rPr>
        <w:t xml:space="preserve"> </w:t>
      </w:r>
      <w:proofErr w:type="gramStart"/>
      <w:r w:rsidRPr="00F60DDE">
        <w:rPr>
          <w:color w:val="000000"/>
          <w:sz w:val="25"/>
          <w:szCs w:val="25"/>
          <w:highlight w:val="white"/>
        </w:rPr>
        <w:t>Приморско-Ахтарском</w:t>
      </w:r>
      <w:proofErr w:type="gramEnd"/>
      <w:r w:rsidRPr="00F60DDE">
        <w:rPr>
          <w:color w:val="000000"/>
          <w:sz w:val="25"/>
          <w:szCs w:val="25"/>
          <w:highlight w:val="white"/>
        </w:rPr>
        <w:t xml:space="preserve"> районе (как и в целом по Краснодарскому краю) наблюдается резкое увеличение парка индивидуального автотранспорта. Количество машин на душу населения скачкообразно растет, </w:t>
      </w:r>
      <w:r w:rsidRPr="00F60DDE">
        <w:rPr>
          <w:sz w:val="25"/>
          <w:szCs w:val="25"/>
          <w:highlight w:val="white"/>
        </w:rPr>
        <w:t>возросла доля легкового транспорта до 86%, а доля грузовых автомобилей уменьшилась до 13%.</w:t>
      </w:r>
    </w:p>
    <w:p w:rsidR="00D60974" w:rsidRPr="00F60DDE" w:rsidRDefault="00D60974">
      <w:pPr>
        <w:pStyle w:val="S0"/>
        <w:spacing w:line="240" w:lineRule="auto"/>
        <w:rPr>
          <w:rFonts w:ascii="Times New Roman" w:hAnsi="Times New Roman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rPr>
          <w:rFonts w:ascii="Times New Roman" w:hAnsi="Times New Roman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 xml:space="preserve">1.11. Характеристика существующих условий и перспектив развития 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и размещения транспортной инфраструктуры Свободного сельского поселения Приморско-Ахтарского района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709"/>
        <w:rPr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Мероприятия по развитию транспортной инфраструктуры Свободного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Приоритетными направления развития транспортной инфраструктуры являются: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t>-капитальный ремонт дорог и реконструкция сооружений на них;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F60DDE">
        <w:rPr>
          <w:rFonts w:ascii="Times New Roman" w:hAnsi="Times New Roman"/>
          <w:sz w:val="25"/>
          <w:szCs w:val="25"/>
        </w:rPr>
        <w:lastRenderedPageBreak/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proofErr w:type="gramStart"/>
      <w:r w:rsidRPr="00F60DDE">
        <w:rPr>
          <w:rFonts w:ascii="Times New Roman" w:hAnsi="Times New Roman"/>
          <w:sz w:val="25"/>
          <w:szCs w:val="25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</w:t>
      </w:r>
      <w:proofErr w:type="gramEnd"/>
      <w:r w:rsidRPr="00F60DDE">
        <w:rPr>
          <w:rFonts w:ascii="Times New Roman" w:hAnsi="Times New Roman"/>
          <w:sz w:val="25"/>
          <w:szCs w:val="25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D60974" w:rsidRPr="00F60DDE" w:rsidRDefault="00D60974">
      <w:pPr>
        <w:pStyle w:val="S0"/>
        <w:spacing w:line="240" w:lineRule="auto"/>
        <w:ind w:firstLine="0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1.12. Оценка нормативно-правовой базы, необходимой для функционирования и развития транспортной инфраструктуры Свободного сельского поселения Приморско-Ахтарского района</w:t>
      </w:r>
    </w:p>
    <w:p w:rsidR="00D60974" w:rsidRPr="00F60DD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ind w:firstLine="709"/>
        <w:jc w:val="both"/>
        <w:rPr>
          <w:sz w:val="25"/>
          <w:szCs w:val="25"/>
          <w:highlight w:val="white"/>
        </w:rPr>
      </w:pPr>
      <w:r w:rsidRPr="00F60DDE">
        <w:rPr>
          <w:sz w:val="25"/>
          <w:szCs w:val="25"/>
          <w:highlight w:val="white"/>
        </w:rPr>
        <w:t>Реализация Программы осуществляется через систему программных мероприятий разрабатываемых муниципальных программ Свободного сельского поселения Приморско-Ахтарского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Приморско-Ахтарский район, реализуемых на территории поселения.</w:t>
      </w:r>
    </w:p>
    <w:p w:rsidR="00D60974" w:rsidRPr="00F60DDE" w:rsidRDefault="00D60974">
      <w:pPr>
        <w:ind w:firstLine="709"/>
        <w:jc w:val="both"/>
        <w:rPr>
          <w:sz w:val="25"/>
          <w:szCs w:val="25"/>
          <w:highlight w:val="white"/>
        </w:rPr>
      </w:pPr>
      <w:r w:rsidRPr="00F60DDE">
        <w:rPr>
          <w:sz w:val="25"/>
          <w:szCs w:val="25"/>
          <w:highlight w:val="white"/>
        </w:rPr>
        <w:t>В соответствии с изложенной в Программе политикой администрация Свободного сельского поселения Приморско-Ахтарского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D60974" w:rsidRPr="00F60DDE" w:rsidRDefault="00D60974">
      <w:pPr>
        <w:pStyle w:val="S0"/>
        <w:spacing w:line="240" w:lineRule="auto"/>
        <w:jc w:val="left"/>
        <w:rPr>
          <w:rFonts w:ascii="Times New Roman" w:hAnsi="Times New Roman"/>
          <w:sz w:val="25"/>
          <w:szCs w:val="25"/>
          <w:highlight w:val="white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1.13. Оценка финансирования транспортной инфраструктуры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D60974" w:rsidRPr="00F60DDE" w:rsidRDefault="00D60974">
      <w:pPr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 xml:space="preserve">Учитывая </w:t>
      </w:r>
      <w:proofErr w:type="gramStart"/>
      <w:r w:rsidRPr="00F60DDE">
        <w:rPr>
          <w:sz w:val="25"/>
          <w:szCs w:val="25"/>
          <w:highlight w:val="white"/>
        </w:rPr>
        <w:t>вышеизложенное</w:t>
      </w:r>
      <w:proofErr w:type="gramEnd"/>
      <w:r w:rsidRPr="00F60DDE">
        <w:rPr>
          <w:sz w:val="25"/>
          <w:szCs w:val="25"/>
          <w:highlight w:val="white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white"/>
        </w:rPr>
      </w:pPr>
      <w:r w:rsidRPr="00F60DDE">
        <w:rPr>
          <w:sz w:val="25"/>
          <w:szCs w:val="25"/>
          <w:highlight w:val="white"/>
        </w:rPr>
        <w:t xml:space="preserve">Применение программно-целевого метода в развитии внутри поселковых автомобильных дорог общего пользования Свободного сельского поселения позволит </w:t>
      </w:r>
      <w:r w:rsidRPr="00F60DDE">
        <w:rPr>
          <w:sz w:val="25"/>
          <w:szCs w:val="25"/>
          <w:highlight w:val="white"/>
        </w:rPr>
        <w:lastRenderedPageBreak/>
        <w:t>системно направлять средства на решение неотложных проблем дорожной отрасли в условиях ограниченных финансовых ресурсов.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>Реализация комплекса программных мероприятий сопряжена со следующими рисками: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r w:rsidRPr="00F60DDE">
        <w:rPr>
          <w:sz w:val="25"/>
          <w:szCs w:val="25"/>
          <w:highlight w:val="white"/>
        </w:rPr>
        <w:t xml:space="preserve">-риск превышения фактического уровня инфляции по сравнению с </w:t>
      </w:r>
      <w:proofErr w:type="gramStart"/>
      <w:r w:rsidRPr="00F60DDE">
        <w:rPr>
          <w:sz w:val="25"/>
          <w:szCs w:val="25"/>
          <w:highlight w:val="white"/>
        </w:rPr>
        <w:t>прогнозируемым</w:t>
      </w:r>
      <w:proofErr w:type="gramEnd"/>
      <w:r w:rsidRPr="00F60DDE">
        <w:rPr>
          <w:sz w:val="25"/>
          <w:szCs w:val="25"/>
          <w:highlight w:val="white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F60DDE">
        <w:rPr>
          <w:sz w:val="25"/>
          <w:szCs w:val="25"/>
          <w:highlight w:val="white"/>
        </w:rPr>
        <w:t>внутрипоселковых</w:t>
      </w:r>
      <w:proofErr w:type="spellEnd"/>
      <w:r w:rsidRPr="00F60DDE">
        <w:rPr>
          <w:sz w:val="25"/>
          <w:szCs w:val="25"/>
          <w:highlight w:val="white"/>
        </w:rPr>
        <w:t xml:space="preserve"> автомобильных дорог общего пользования;</w:t>
      </w:r>
    </w:p>
    <w:p w:rsidR="00D60974" w:rsidRPr="00F60DDE" w:rsidRDefault="00D60974">
      <w:pPr>
        <w:ind w:firstLine="708"/>
        <w:jc w:val="both"/>
        <w:rPr>
          <w:sz w:val="25"/>
          <w:szCs w:val="25"/>
          <w:highlight w:val="darkGreen"/>
        </w:rPr>
      </w:pPr>
      <w:proofErr w:type="gramStart"/>
      <w:r w:rsidRPr="00F60DDE">
        <w:rPr>
          <w:sz w:val="25"/>
          <w:szCs w:val="25"/>
          <w:highlight w:val="white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D60974" w:rsidRPr="00F60DDE" w:rsidRDefault="00D60974">
      <w:pPr>
        <w:ind w:firstLine="567"/>
        <w:jc w:val="both"/>
        <w:rPr>
          <w:sz w:val="25"/>
          <w:szCs w:val="25"/>
        </w:rPr>
      </w:pPr>
      <w:proofErr w:type="gramStart"/>
      <w:r w:rsidRPr="00F60DDE">
        <w:rPr>
          <w:sz w:val="25"/>
          <w:szCs w:val="25"/>
          <w:highlight w:val="white"/>
        </w:rPr>
        <w:t xml:space="preserve">Предоставление и расходование средств дорожного фонда Свободного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направлениям, определенным решением Совета Свободного сельского поселения </w:t>
      </w:r>
      <w:r w:rsidRPr="00F60DDE">
        <w:rPr>
          <w:color w:val="000000"/>
          <w:sz w:val="25"/>
          <w:szCs w:val="25"/>
          <w:highlight w:val="white"/>
        </w:rPr>
        <w:t>от 15 октября 2013 года № 156 «О муниципальном дорожном фонде Свободного сельского поселения Приморско-Ахтарского района».</w:t>
      </w:r>
      <w:proofErr w:type="gramEnd"/>
    </w:p>
    <w:p w:rsidR="00D60974" w:rsidRPr="00F60DDE" w:rsidRDefault="00D60974">
      <w:pPr>
        <w:jc w:val="center"/>
        <w:rPr>
          <w:b/>
          <w:color w:val="000000"/>
          <w:sz w:val="25"/>
          <w:szCs w:val="25"/>
          <w:highlight w:val="white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Раздел 2. Прогноз транспортного спроса, изменения объемов и характера передвижения населения и перевозок грузов на территории Свободного сельского поселения Приморско-Ахтарского района</w:t>
      </w:r>
    </w:p>
    <w:p w:rsidR="00D60974" w:rsidRPr="00F60DDE" w:rsidRDefault="00D60974">
      <w:pPr>
        <w:pStyle w:val="S0"/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 xml:space="preserve">2.1. Прогноз </w:t>
      </w:r>
      <w:proofErr w:type="gramStart"/>
      <w:r w:rsidRPr="00F60DDE">
        <w:rPr>
          <w:rFonts w:ascii="Times New Roman" w:hAnsi="Times New Roman"/>
          <w:b/>
          <w:sz w:val="25"/>
          <w:szCs w:val="25"/>
        </w:rPr>
        <w:t>социально-экономического</w:t>
      </w:r>
      <w:proofErr w:type="gramEnd"/>
      <w:r w:rsidRPr="00F60DDE">
        <w:rPr>
          <w:rFonts w:ascii="Times New Roman" w:hAnsi="Times New Roman"/>
          <w:b/>
          <w:sz w:val="25"/>
          <w:szCs w:val="25"/>
        </w:rPr>
        <w:t xml:space="preserve"> и градостроительного </w:t>
      </w: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развития поселения</w:t>
      </w:r>
    </w:p>
    <w:p w:rsidR="00D60974" w:rsidRPr="00F60DD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 поселенческого сообщения и мест общего пользования), определяются в соответствии с правилами и нормами проектирования, установленными в </w:t>
      </w:r>
      <w:proofErr w:type="spellStart"/>
      <w:r w:rsidRPr="00F60DDE">
        <w:rPr>
          <w:sz w:val="25"/>
          <w:szCs w:val="25"/>
        </w:rPr>
        <w:t>СНиП</w:t>
      </w:r>
      <w:proofErr w:type="spellEnd"/>
      <w:r w:rsidRPr="00F60DDE">
        <w:rPr>
          <w:sz w:val="25"/>
          <w:szCs w:val="25"/>
        </w:rPr>
        <w:t xml:space="preserve"> 2.07.01-89*.</w:t>
      </w:r>
    </w:p>
    <w:p w:rsidR="00D60974" w:rsidRPr="00F60DDE" w:rsidRDefault="00D60974">
      <w:pPr>
        <w:jc w:val="both"/>
        <w:rPr>
          <w:sz w:val="25"/>
          <w:szCs w:val="25"/>
        </w:rPr>
      </w:pPr>
      <w:bookmarkStart w:id="1" w:name="_Toc262635715"/>
      <w:r w:rsidRPr="00F60DDE">
        <w:rPr>
          <w:sz w:val="25"/>
          <w:szCs w:val="25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bookmarkEnd w:id="1"/>
      <w:r w:rsidRPr="00F60DDE">
        <w:rPr>
          <w:sz w:val="25"/>
          <w:szCs w:val="25"/>
        </w:rPr>
        <w:t xml:space="preserve"> 2431</w:t>
      </w:r>
      <w:r w:rsidRPr="00F60DDE">
        <w:rPr>
          <w:color w:val="111111"/>
          <w:sz w:val="25"/>
          <w:szCs w:val="25"/>
        </w:rPr>
        <w:t xml:space="preserve"> </w:t>
      </w:r>
      <w:r w:rsidRPr="00F60DDE">
        <w:rPr>
          <w:sz w:val="25"/>
          <w:szCs w:val="25"/>
        </w:rPr>
        <w:t>человек</w:t>
      </w:r>
      <w:proofErr w:type="gramStart"/>
      <w:r w:rsidRPr="00F60DDE">
        <w:rPr>
          <w:sz w:val="25"/>
          <w:szCs w:val="25"/>
        </w:rPr>
        <w:t>..</w:t>
      </w:r>
      <w:proofErr w:type="gramEnd"/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С учетом освоения территорий под застройку индивидуальными жилыми домами с участками при доме от 0,15 до 0,23 га, потребность в селитебной территории составит </w:t>
      </w:r>
      <w:r w:rsidRPr="00F60DDE">
        <w:rPr>
          <w:color w:val="111111"/>
          <w:sz w:val="25"/>
          <w:szCs w:val="25"/>
        </w:rPr>
        <w:t>21,5</w:t>
      </w:r>
      <w:r w:rsidRPr="00F60DDE">
        <w:rPr>
          <w:sz w:val="25"/>
          <w:szCs w:val="25"/>
        </w:rPr>
        <w:t xml:space="preserve"> га.</w:t>
      </w:r>
    </w:p>
    <w:p w:rsidR="00D60974" w:rsidRPr="00F60DDE" w:rsidRDefault="00D60974" w:rsidP="007D3455">
      <w:pPr>
        <w:pStyle w:val="13"/>
        <w:spacing w:after="0"/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населенных пунктов.</w:t>
      </w:r>
    </w:p>
    <w:p w:rsidR="00D60974" w:rsidRPr="00F60DDE" w:rsidRDefault="00D60974" w:rsidP="007D3455">
      <w:pPr>
        <w:pStyle w:val="13"/>
        <w:spacing w:after="0"/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lastRenderedPageBreak/>
        <w:t>Расчет учреждений и предприятий обслуживания производился в соответствии с Нормативами градостроительного проектирования Краснодарского края (Приложение к постановлению Законодательного Собрания Краснодарского края от 24 июня 2009 г. N 1381-П).</w:t>
      </w:r>
    </w:p>
    <w:p w:rsidR="00D60974" w:rsidRPr="00F60DDE" w:rsidRDefault="00D60974" w:rsidP="007D3455">
      <w:pPr>
        <w:pStyle w:val="13"/>
        <w:spacing w:after="0"/>
        <w:ind w:firstLine="709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В перспективе с ростом численности населения, планируется увеличение емкости во всех сферах обслуживания, развитие объектов отдыха, физкультуры и спорта.</w:t>
      </w:r>
    </w:p>
    <w:p w:rsidR="00D60974" w:rsidRPr="00F60DDE" w:rsidRDefault="00D60974">
      <w:pPr>
        <w:ind w:firstLine="708"/>
        <w:jc w:val="both"/>
        <w:rPr>
          <w:color w:val="111111"/>
          <w:sz w:val="25"/>
          <w:szCs w:val="25"/>
        </w:rPr>
      </w:pPr>
      <w:r w:rsidRPr="00F60DDE">
        <w:rPr>
          <w:color w:val="111111"/>
          <w:sz w:val="25"/>
          <w:szCs w:val="25"/>
        </w:rPr>
        <w:t xml:space="preserve">Расчет территории, занимаемой </w:t>
      </w:r>
      <w:proofErr w:type="spellStart"/>
      <w:r w:rsidRPr="00F60DDE">
        <w:rPr>
          <w:color w:val="111111"/>
          <w:sz w:val="25"/>
          <w:szCs w:val="25"/>
        </w:rPr>
        <w:t>улично</w:t>
      </w:r>
      <w:proofErr w:type="spellEnd"/>
      <w:r w:rsidRPr="00F60DDE">
        <w:rPr>
          <w:color w:val="111111"/>
          <w:sz w:val="25"/>
          <w:szCs w:val="25"/>
        </w:rPr>
        <w:t xml:space="preserve"> - дорожной сетью составляет 35% от жилой застройки, это в среднем 82,67 га</w:t>
      </w:r>
      <w:proofErr w:type="gramStart"/>
      <w:r w:rsidRPr="00F60DDE">
        <w:rPr>
          <w:color w:val="111111"/>
          <w:sz w:val="25"/>
          <w:szCs w:val="25"/>
        </w:rPr>
        <w:t xml:space="preserve"> .</w:t>
      </w:r>
      <w:proofErr w:type="gramEnd"/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 xml:space="preserve">Расчет ландшафтно-рекреационных территорий производится согласно нормам </w:t>
      </w:r>
      <w:proofErr w:type="spellStart"/>
      <w:r w:rsidRPr="00F60DDE">
        <w:rPr>
          <w:sz w:val="25"/>
          <w:szCs w:val="25"/>
        </w:rPr>
        <w:t>СНиП</w:t>
      </w:r>
      <w:proofErr w:type="spellEnd"/>
      <w:r w:rsidRPr="00F60DDE">
        <w:rPr>
          <w:sz w:val="25"/>
          <w:szCs w:val="25"/>
        </w:rPr>
        <w:t xml:space="preserve"> 2.07.01.-89*. Площадь озелененных территорий для сельских поселений рассчитывается, исходя из норматива 12 м</w:t>
      </w:r>
      <w:proofErr w:type="gramStart"/>
      <w:r w:rsidRPr="00F60DDE">
        <w:rPr>
          <w:sz w:val="25"/>
          <w:szCs w:val="25"/>
          <w:vertAlign w:val="superscript"/>
        </w:rPr>
        <w:t>2</w:t>
      </w:r>
      <w:proofErr w:type="gramEnd"/>
      <w:r w:rsidRPr="00F60DDE">
        <w:rPr>
          <w:sz w:val="25"/>
          <w:szCs w:val="25"/>
        </w:rPr>
        <w:t>/чел. Площадь озелененных территорий на расчетный срок составляет 6,28 га.</w:t>
      </w:r>
    </w:p>
    <w:p w:rsidR="00D60974" w:rsidRPr="00F60DDE" w:rsidRDefault="00D60974">
      <w:pPr>
        <w:ind w:firstLine="708"/>
        <w:jc w:val="both"/>
        <w:rPr>
          <w:sz w:val="25"/>
          <w:szCs w:val="25"/>
        </w:rPr>
      </w:pPr>
      <w:r w:rsidRPr="00F60DDE">
        <w:rPr>
          <w:sz w:val="25"/>
          <w:szCs w:val="25"/>
        </w:rPr>
        <w:t>Расчет коммунально-складской зоны производится, исходя из норматива 2,5 м</w:t>
      </w:r>
      <w:proofErr w:type="gramStart"/>
      <w:r w:rsidRPr="00F60DDE">
        <w:rPr>
          <w:sz w:val="25"/>
          <w:szCs w:val="25"/>
          <w:vertAlign w:val="superscript"/>
        </w:rPr>
        <w:t>2</w:t>
      </w:r>
      <w:proofErr w:type="gramEnd"/>
      <w:r w:rsidRPr="00F60DDE">
        <w:rPr>
          <w:sz w:val="25"/>
          <w:szCs w:val="25"/>
        </w:rPr>
        <w:t xml:space="preserve"> на одного человека постоянного населения и 6 м</w:t>
      </w:r>
      <w:r w:rsidRPr="00F60DDE">
        <w:rPr>
          <w:sz w:val="25"/>
          <w:szCs w:val="25"/>
          <w:vertAlign w:val="superscript"/>
        </w:rPr>
        <w:t>2</w:t>
      </w:r>
      <w:r w:rsidRPr="00F60DDE">
        <w:rPr>
          <w:sz w:val="25"/>
          <w:szCs w:val="25"/>
        </w:rPr>
        <w:t xml:space="preserve"> на одного отдыхающего (временного населения). Потребность в коммунально-складской зоне составит 1,7га, в том числе:</w:t>
      </w:r>
    </w:p>
    <w:p w:rsidR="00D60974" w:rsidRPr="00F60DDE" w:rsidRDefault="00D60974">
      <w:pPr>
        <w:numPr>
          <w:ilvl w:val="0"/>
          <w:numId w:val="4"/>
        </w:numPr>
        <w:jc w:val="both"/>
        <w:rPr>
          <w:color w:val="000000"/>
          <w:sz w:val="25"/>
          <w:szCs w:val="25"/>
        </w:rPr>
      </w:pPr>
      <w:r w:rsidRPr="00F60DDE">
        <w:rPr>
          <w:color w:val="000000"/>
          <w:sz w:val="25"/>
          <w:szCs w:val="25"/>
        </w:rPr>
        <w:t>4265м</w:t>
      </w:r>
      <w:r w:rsidRPr="00F60DDE">
        <w:rPr>
          <w:color w:val="000000"/>
          <w:sz w:val="25"/>
          <w:szCs w:val="25"/>
          <w:vertAlign w:val="superscript"/>
        </w:rPr>
        <w:t>2</w:t>
      </w:r>
      <w:r w:rsidRPr="00F60DDE">
        <w:rPr>
          <w:color w:val="000000"/>
          <w:sz w:val="25"/>
          <w:szCs w:val="25"/>
        </w:rPr>
        <w:t xml:space="preserve"> для постоянного населения;</w:t>
      </w:r>
    </w:p>
    <w:p w:rsidR="00D60974" w:rsidRPr="00F60DDE" w:rsidRDefault="00D60974">
      <w:pPr>
        <w:numPr>
          <w:ilvl w:val="0"/>
          <w:numId w:val="4"/>
        </w:numPr>
        <w:jc w:val="both"/>
        <w:rPr>
          <w:sz w:val="25"/>
          <w:szCs w:val="25"/>
        </w:rPr>
      </w:pPr>
      <w:r w:rsidRPr="00F60DDE">
        <w:rPr>
          <w:color w:val="000000"/>
          <w:sz w:val="25"/>
          <w:szCs w:val="25"/>
        </w:rPr>
        <w:t>425 м</w:t>
      </w:r>
      <w:proofErr w:type="gramStart"/>
      <w:r w:rsidRPr="00F60DDE">
        <w:rPr>
          <w:sz w:val="25"/>
          <w:szCs w:val="25"/>
          <w:vertAlign w:val="superscript"/>
        </w:rPr>
        <w:t>2</w:t>
      </w:r>
      <w:proofErr w:type="gramEnd"/>
      <w:r w:rsidRPr="00F60DDE">
        <w:rPr>
          <w:sz w:val="25"/>
          <w:szCs w:val="25"/>
        </w:rPr>
        <w:t xml:space="preserve"> для временного населения</w:t>
      </w:r>
      <w:r w:rsidRPr="00F60DDE">
        <w:rPr>
          <w:color w:val="4BACC6"/>
          <w:sz w:val="25"/>
          <w:szCs w:val="25"/>
        </w:rPr>
        <w:t>.</w:t>
      </w:r>
    </w:p>
    <w:p w:rsidR="00D60974" w:rsidRPr="00F60DDE" w:rsidRDefault="00D60974">
      <w:pPr>
        <w:jc w:val="both"/>
        <w:rPr>
          <w:sz w:val="25"/>
          <w:szCs w:val="25"/>
        </w:rPr>
      </w:pPr>
      <w:r w:rsidRPr="00F60DDE">
        <w:rPr>
          <w:sz w:val="25"/>
          <w:szCs w:val="25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F60DDE">
        <w:rPr>
          <w:color w:val="4BACC6"/>
          <w:sz w:val="25"/>
          <w:szCs w:val="25"/>
        </w:rPr>
        <w:t xml:space="preserve">. </w:t>
      </w:r>
    </w:p>
    <w:p w:rsidR="00D60974" w:rsidRPr="00F60DDE" w:rsidRDefault="00D60974">
      <w:pPr>
        <w:pStyle w:val="S0"/>
        <w:spacing w:line="240" w:lineRule="auto"/>
        <w:ind w:firstLine="0"/>
        <w:rPr>
          <w:rFonts w:ascii="Times New Roman" w:hAnsi="Times New Roman"/>
          <w:color w:val="4BACC6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F60DDE">
        <w:rPr>
          <w:rFonts w:ascii="Times New Roman" w:hAnsi="Times New Roman"/>
          <w:b/>
          <w:sz w:val="25"/>
          <w:szCs w:val="25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D60974" w:rsidRPr="00F60DDE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-уровнем развития общества;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-социальной структурой;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-укладом жизни;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-характером расселения по территории поселения;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-свободным временем и реальными доходами населения;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-культурно-бытовыми потребностями;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-концентрацией мест жительства и мест работы;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-ростом поселения и др.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lastRenderedPageBreak/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F60DDE">
        <w:rPr>
          <w:rFonts w:ascii="Times New Roman" w:hAnsi="Times New Roman"/>
          <w:sz w:val="25"/>
          <w:szCs w:val="25"/>
          <w:highlight w:val="white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D60974" w:rsidRPr="00F60DD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proofErr w:type="gramStart"/>
      <w:r w:rsidRPr="00F60DDE">
        <w:rPr>
          <w:rFonts w:ascii="Times New Roman" w:hAnsi="Times New Roman"/>
          <w:sz w:val="25"/>
          <w:szCs w:val="25"/>
          <w:highlight w:val="white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F60DDE">
        <w:rPr>
          <w:rFonts w:ascii="Times New Roman" w:hAnsi="Times New Roman"/>
          <w:sz w:val="25"/>
          <w:szCs w:val="25"/>
          <w:highlight w:val="white"/>
        </w:rPr>
        <w:t>референтной</w:t>
      </w:r>
      <w:proofErr w:type="spellEnd"/>
      <w:r w:rsidRPr="00F60DDE">
        <w:rPr>
          <w:rFonts w:ascii="Times New Roman" w:hAnsi="Times New Roman"/>
          <w:sz w:val="25"/>
          <w:szCs w:val="25"/>
          <w:highlight w:val="white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D60974" w:rsidRDefault="00D60974">
      <w:pPr>
        <w:jc w:val="center"/>
        <w:rPr>
          <w:b/>
          <w:sz w:val="28"/>
          <w:szCs w:val="28"/>
          <w:highlight w:val="white"/>
        </w:rPr>
      </w:pPr>
    </w:p>
    <w:p w:rsidR="00D60974" w:rsidRDefault="00D60974">
      <w:pPr>
        <w:jc w:val="right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Таблица 2.</w:t>
      </w:r>
    </w:p>
    <w:p w:rsidR="00D60974" w:rsidRDefault="00D60974">
      <w:pPr>
        <w:jc w:val="center"/>
        <w:rPr>
          <w:b/>
          <w:sz w:val="28"/>
          <w:szCs w:val="28"/>
          <w:highlight w:val="darkGreen"/>
        </w:rPr>
      </w:pPr>
      <w:r>
        <w:rPr>
          <w:b/>
          <w:sz w:val="28"/>
          <w:szCs w:val="28"/>
          <w:highlight w:val="white"/>
        </w:rPr>
        <w:t>Прогноз транспортного спроса сельского поселения</w:t>
      </w:r>
    </w:p>
    <w:p w:rsidR="00D60974" w:rsidRDefault="00D60974">
      <w:pPr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511"/>
        <w:gridCol w:w="2772"/>
        <w:gridCol w:w="1245"/>
        <w:gridCol w:w="707"/>
        <w:gridCol w:w="219"/>
        <w:gridCol w:w="487"/>
        <w:gridCol w:w="182"/>
        <w:gridCol w:w="526"/>
        <w:gridCol w:w="145"/>
        <w:gridCol w:w="562"/>
        <w:gridCol w:w="104"/>
        <w:gridCol w:w="602"/>
        <w:gridCol w:w="76"/>
        <w:gridCol w:w="629"/>
        <w:gridCol w:w="30"/>
        <w:gridCol w:w="709"/>
      </w:tblGrid>
      <w:tr w:rsidR="00D60974">
        <w:trPr>
          <w:cantSplit/>
          <w:trHeight w:val="1177"/>
        </w:trPr>
        <w:tc>
          <w:tcPr>
            <w:tcW w:w="506" w:type="dxa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7" w:type="dxa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98" w:type="dxa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D60974">
        <w:trPr>
          <w:cantSplit/>
          <w:trHeight w:val="381"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D60974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D60974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D60974">
        <w:trPr>
          <w:cantSplit/>
          <w:trHeight w:val="572"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jc w:val="center"/>
            </w:pPr>
            <w:r>
              <w:t>25,7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jc w:val="center"/>
            </w:pPr>
            <w:r>
              <w:t>25,7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jc w:val="center"/>
            </w:pPr>
            <w:r>
              <w:t>25,7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jc w:val="center"/>
            </w:pPr>
            <w:r>
              <w:t>25,7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jc w:val="center"/>
            </w:pPr>
            <w:r>
              <w:t>25,7</w:t>
            </w:r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jc w:val="center"/>
            </w:pPr>
            <w:r>
              <w:t>25,7</w:t>
            </w:r>
          </w:p>
        </w:tc>
      </w:tr>
      <w:tr w:rsidR="00D60974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974">
        <w:trPr>
          <w:cantSplit/>
        </w:trPr>
        <w:tc>
          <w:tcPr>
            <w:tcW w:w="9354" w:type="dxa"/>
            <w:gridSpan w:val="16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D60974">
        <w:trPr>
          <w:cantSplit/>
        </w:trPr>
        <w:tc>
          <w:tcPr>
            <w:tcW w:w="50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29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gridSpan w:val="2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0974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2.3. Прогноз развития транспортной инфраструктуры по видам транспорта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E5780E" w:rsidRDefault="00D60974">
      <w:pPr>
        <w:ind w:firstLine="709"/>
        <w:jc w:val="both"/>
        <w:outlineLvl w:val="0"/>
        <w:rPr>
          <w:sz w:val="25"/>
          <w:szCs w:val="25"/>
        </w:rPr>
      </w:pPr>
      <w:r w:rsidRPr="00E5780E">
        <w:rPr>
          <w:sz w:val="25"/>
          <w:szCs w:val="25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 w:rsidR="00D60974" w:rsidRPr="00E5780E" w:rsidRDefault="00D60974">
      <w:pPr>
        <w:ind w:firstLine="633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</w:rPr>
        <w:t xml:space="preserve">В связи с интенсивно возрастающим уровнем автомобилизации проектом предполагается развитие сферы обслуживания транспорта – объектов дорожного сервиса. Территории этого функционального назначения предусмотрены северной части населенного пункта в полосе отвода региональной автодороги </w:t>
      </w:r>
      <w:proofErr w:type="gramStart"/>
      <w:r w:rsidRPr="00E5780E">
        <w:rPr>
          <w:sz w:val="25"/>
          <w:szCs w:val="25"/>
        </w:rPr>
        <w:t>г</w:t>
      </w:r>
      <w:proofErr w:type="gramEnd"/>
      <w:r w:rsidRPr="00E5780E">
        <w:rPr>
          <w:sz w:val="25"/>
          <w:szCs w:val="25"/>
        </w:rPr>
        <w:t xml:space="preserve">. Приморско-Ахтарск - х. </w:t>
      </w:r>
      <w:proofErr w:type="spellStart"/>
      <w:r w:rsidRPr="00E5780E">
        <w:rPr>
          <w:sz w:val="25"/>
          <w:szCs w:val="25"/>
        </w:rPr>
        <w:t>Хорошилов</w:t>
      </w:r>
      <w:proofErr w:type="spellEnd"/>
      <w:r w:rsidRPr="00E5780E">
        <w:rPr>
          <w:sz w:val="25"/>
          <w:szCs w:val="25"/>
        </w:rPr>
        <w:t>. Здесь получит свое развитие строительство АЗС, пунктов технического обслуживания автомобилей, моек, стоянок и строительство объектов, предназначенных для обслуживания транзитных пассажиров - оптовых рынков, магазинов, кафе, гостиниц</w:t>
      </w:r>
      <w:r w:rsidRPr="00E5780E">
        <w:rPr>
          <w:sz w:val="25"/>
          <w:szCs w:val="25"/>
          <w:highlight w:val="white"/>
        </w:rPr>
        <w:t xml:space="preserve">. </w:t>
      </w:r>
      <w:r w:rsidRPr="00E5780E">
        <w:rPr>
          <w:sz w:val="25"/>
          <w:szCs w:val="25"/>
          <w:shd w:val="clear" w:color="auto" w:fill="FFFFFF"/>
        </w:rPr>
        <w:t xml:space="preserve">Проектом предлагается развитие уличной сети населенных пунктов поселения, основанное на сохранении существующей регулярной сетки улиц и дорог местного значения. Улично-дорожная сеть населенных пунктов поселения сложилась в виде непрерывной системы, но зачастую без </w:t>
      </w:r>
      <w:r w:rsidRPr="00E5780E">
        <w:rPr>
          <w:sz w:val="25"/>
          <w:szCs w:val="25"/>
          <w:shd w:val="clear" w:color="auto" w:fill="FFFFFF"/>
        </w:rPr>
        <w:tab/>
        <w:t xml:space="preserve">дифференциации улиц по их значению, без учета интенсивности транспортного велосипедного и пешеходного движения, архитектурно-планировочной организации территории и характера застройки. 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>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способности, организации дублирующих направлений, создании новых автодорог в перспективных районах, обеспечивающих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В составе улично-дорожной сети выделены улицы и дороги следующих категорий: 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- </w:t>
      </w:r>
      <w:r w:rsidRPr="00E5780E">
        <w:rPr>
          <w:b/>
          <w:sz w:val="25"/>
          <w:szCs w:val="25"/>
        </w:rPr>
        <w:t>поселковые дороги</w:t>
      </w:r>
      <w:r w:rsidRPr="00E5780E">
        <w:rPr>
          <w:sz w:val="25"/>
          <w:szCs w:val="25"/>
        </w:rPr>
        <w:t>, по которым осуществляется транспортная связь населенных пунктов сельского поселения с внешними дорогами;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- </w:t>
      </w:r>
      <w:r w:rsidRPr="00E5780E">
        <w:rPr>
          <w:b/>
          <w:sz w:val="25"/>
          <w:szCs w:val="25"/>
        </w:rPr>
        <w:t>главные улицы</w:t>
      </w:r>
      <w:r w:rsidRPr="00E5780E">
        <w:rPr>
          <w:sz w:val="25"/>
          <w:szCs w:val="25"/>
        </w:rPr>
        <w:t>, обеспечивающие связь жилых территорий с общественным центром, местами приложения труда;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- </w:t>
      </w:r>
      <w:r w:rsidRPr="00E5780E">
        <w:rPr>
          <w:b/>
          <w:sz w:val="25"/>
          <w:szCs w:val="25"/>
        </w:rPr>
        <w:t>улицы в жилой застройке</w:t>
      </w:r>
      <w:r w:rsidRPr="00E5780E">
        <w:rPr>
          <w:sz w:val="25"/>
          <w:szCs w:val="25"/>
        </w:rPr>
        <w:t xml:space="preserve"> (жилые улицы); по этим улицам осуществляется транспортная связь внутри жилых территорий и с главными улицами;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- </w:t>
      </w:r>
      <w:proofErr w:type="spellStart"/>
      <w:r w:rsidRPr="00E5780E">
        <w:rPr>
          <w:b/>
          <w:sz w:val="25"/>
          <w:szCs w:val="25"/>
        </w:rPr>
        <w:t>пешеходно-транспортные</w:t>
      </w:r>
      <w:proofErr w:type="spellEnd"/>
      <w:r w:rsidRPr="00E5780E">
        <w:rPr>
          <w:b/>
          <w:sz w:val="25"/>
          <w:szCs w:val="25"/>
        </w:rPr>
        <w:t xml:space="preserve"> улицы</w:t>
      </w:r>
      <w:r w:rsidRPr="00E5780E">
        <w:rPr>
          <w:sz w:val="25"/>
          <w:szCs w:val="25"/>
        </w:rPr>
        <w:t xml:space="preserve"> – по ним осуществляется связь с местами приложения труда, учреждениями и предприятиями обслуживания, в том числе в пределах общественных центров, в праздничные и выходные дни движение автотранспорта по этим улицам осуществляться не будет. </w:t>
      </w:r>
    </w:p>
    <w:p w:rsidR="00D60974" w:rsidRPr="00E5780E" w:rsidRDefault="00D60974">
      <w:pPr>
        <w:ind w:firstLine="633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shd w:val="clear" w:color="auto" w:fill="FFFFFF"/>
        </w:rPr>
        <w:t xml:space="preserve">Ширина главных и основных улиц продиктована сложившейся застройкой и в ряде случаев необходимостью увеличения их пропускной способности согласно </w:t>
      </w:r>
      <w:r w:rsidRPr="00E5780E">
        <w:rPr>
          <w:sz w:val="25"/>
          <w:szCs w:val="25"/>
          <w:shd w:val="clear" w:color="auto" w:fill="FFFFFF"/>
        </w:rPr>
        <w:lastRenderedPageBreak/>
        <w:t xml:space="preserve">функциональному назначению, что и определило ширину в красных линиях 22,0 – 36,0 м.,  проезжей части – 7,0 -8,0 м. 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2.4. Прогноз развития дорожной сети поселения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          При проектировании улично-дорожной сети на территориях малоэтажной жилой застройки следует ориентироваться на преимущественное использование легковых автомобилей, а также на обслуживание жилой застройки общественным пассажирским транспортом  с подключением к общегородской транспортной сети.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>3.4.3.4. Основные расчетные параметры уличной сети в пределах сельского населенного пункта принимаются в соответствии с таблицей 3.</w:t>
      </w:r>
    </w:p>
    <w:p w:rsidR="00D60974" w:rsidRPr="00E5780E" w:rsidRDefault="00D60974">
      <w:pPr>
        <w:jc w:val="both"/>
        <w:rPr>
          <w:sz w:val="25"/>
          <w:szCs w:val="25"/>
        </w:rPr>
      </w:pPr>
    </w:p>
    <w:tbl>
      <w:tblPr>
        <w:tblW w:w="9658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/>
      </w:tblPr>
      <w:tblGrid>
        <w:gridCol w:w="3142"/>
        <w:gridCol w:w="1798"/>
        <w:gridCol w:w="1792"/>
        <w:gridCol w:w="1437"/>
        <w:gridCol w:w="1489"/>
      </w:tblGrid>
      <w:tr w:rsidR="00D60974" w:rsidRPr="00E5780E">
        <w:tc>
          <w:tcPr>
            <w:tcW w:w="9658" w:type="dxa"/>
            <w:gridSpan w:val="5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Таблица 3</w:t>
            </w:r>
          </w:p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Категория сельских улиц и дорог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 xml:space="preserve">Расчетная скорость движения, </w:t>
            </w:r>
            <w:proofErr w:type="gramStart"/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  <w:proofErr w:type="gramEnd"/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/ч</w:t>
            </w: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 xml:space="preserve">Ширина полосы движения, </w:t>
            </w:r>
            <w:proofErr w:type="gramStart"/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gramEnd"/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Число полос движения</w:t>
            </w: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 xml:space="preserve">Ширина пешеходной части тротуара, </w:t>
            </w:r>
            <w:proofErr w:type="gramStart"/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gramEnd"/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Поселковая дорога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Главная улица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2 - 3</w:t>
            </w: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1,5 - 2,25</w:t>
            </w:r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Улица в жилой застройке: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основная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3,0</w:t>
            </w:r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1,0 - 1,5</w:t>
            </w:r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второстепенная</w:t>
            </w:r>
            <w:proofErr w:type="gramEnd"/>
            <w:r w:rsidRPr="00E5780E">
              <w:rPr>
                <w:rFonts w:ascii="Times New Roman" w:hAnsi="Times New Roman" w:cs="Times New Roman"/>
                <w:sz w:val="25"/>
                <w:szCs w:val="25"/>
              </w:rPr>
              <w:t xml:space="preserve"> (переулок)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2,75</w:t>
            </w:r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проезд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2,75 - 3,0</w:t>
            </w:r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0 - 1,0</w:t>
            </w:r>
          </w:p>
        </w:tc>
      </w:tr>
      <w:tr w:rsidR="00D60974" w:rsidRPr="00E5780E">
        <w:tc>
          <w:tcPr>
            <w:tcW w:w="3162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Хозяйственный проезд, скотопрогон</w:t>
            </w:r>
          </w:p>
        </w:tc>
        <w:tc>
          <w:tcPr>
            <w:tcW w:w="1806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80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  <w:tc>
          <w:tcPr>
            <w:tcW w:w="144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50" w:type="dxa"/>
            <w:tcMar>
              <w:left w:w="63" w:type="dxa"/>
            </w:tcMar>
          </w:tcPr>
          <w:p w:rsidR="00D60974" w:rsidRPr="00E5780E" w:rsidRDefault="00D60974">
            <w:pPr>
              <w:pStyle w:val="afc"/>
              <w:rPr>
                <w:rFonts w:ascii="Times New Roman" w:hAnsi="Times New Roman" w:cs="Times New Roman"/>
                <w:sz w:val="25"/>
                <w:szCs w:val="25"/>
              </w:rPr>
            </w:pPr>
            <w:r w:rsidRPr="00E5780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D60974" w:rsidRPr="00E5780E" w:rsidRDefault="00D60974">
      <w:pPr>
        <w:jc w:val="both"/>
        <w:rPr>
          <w:sz w:val="25"/>
          <w:szCs w:val="25"/>
        </w:rPr>
      </w:pP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3.4.3.5.Главные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 и не осуществляют пропуск транзитных общегородских транспортных потоков. 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>Основные проезды обеспечивают подъезд транспорта к группам жилых зданий.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>Второстепенные проезды обеспечивают подъезд транспорта к отдельным зданиям.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3.4.3.6.Планировочное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расположенных на </w:t>
      </w:r>
      <w:proofErr w:type="spellStart"/>
      <w:r w:rsidRPr="00E5780E">
        <w:rPr>
          <w:sz w:val="25"/>
          <w:szCs w:val="25"/>
        </w:rPr>
        <w:t>приквартирных</w:t>
      </w:r>
      <w:proofErr w:type="spellEnd"/>
      <w:r w:rsidRPr="00E5780E">
        <w:rPr>
          <w:sz w:val="25"/>
          <w:szCs w:val="25"/>
        </w:rPr>
        <w:t xml:space="preserve"> участках.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>3.4.3.7.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E5780E">
        <w:rPr>
          <w:sz w:val="25"/>
          <w:szCs w:val="25"/>
        </w:rPr>
        <w:t>планировочного решения</w:t>
      </w:r>
      <w:proofErr w:type="gramEnd"/>
      <w:r w:rsidRPr="00E5780E">
        <w:rPr>
          <w:sz w:val="25"/>
          <w:szCs w:val="25"/>
        </w:rPr>
        <w:t xml:space="preserve"> застройки, но не менее 15 м.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дорогах допускается устройство пешеходных дорожек с простейшим типом покрытия.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>Для прокладки инженерных сетей и коммуникаций необходимо предусматривать полосы озеленения или технических коммуникаций (металлические трубопроводы горячей и холодной воды, отопления и т.д.) шириной не менее 3,5 м.</w:t>
      </w:r>
    </w:p>
    <w:p w:rsidR="00D60974" w:rsidRPr="00E5780E" w:rsidRDefault="00D60974">
      <w:pPr>
        <w:jc w:val="both"/>
        <w:rPr>
          <w:sz w:val="25"/>
          <w:szCs w:val="25"/>
        </w:rPr>
      </w:pPr>
      <w:proofErr w:type="gramStart"/>
      <w:r w:rsidRPr="00E5780E">
        <w:rPr>
          <w:sz w:val="25"/>
          <w:szCs w:val="25"/>
        </w:rPr>
        <w:t xml:space="preserve"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</w:t>
      </w:r>
      <w:r w:rsidRPr="00E5780E">
        <w:rPr>
          <w:sz w:val="25"/>
          <w:szCs w:val="25"/>
        </w:rPr>
        <w:lastRenderedPageBreak/>
        <w:t>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  <w:proofErr w:type="gramEnd"/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На второстепенных улицах и проездах следует предусматривать разъездные площадки размером 7 м </w:t>
      </w:r>
      <w:proofErr w:type="spellStart"/>
      <w:r w:rsidRPr="00E5780E">
        <w:rPr>
          <w:sz w:val="25"/>
          <w:szCs w:val="25"/>
        </w:rPr>
        <w:t>х</w:t>
      </w:r>
      <w:proofErr w:type="spellEnd"/>
      <w:r w:rsidRPr="00E5780E">
        <w:rPr>
          <w:sz w:val="25"/>
          <w:szCs w:val="25"/>
        </w:rPr>
        <w:t xml:space="preserve"> 15 м через каждые 200 м.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proofErr w:type="gramStart"/>
      <w:r w:rsidRPr="00E5780E">
        <w:rPr>
          <w:sz w:val="25"/>
          <w:szCs w:val="25"/>
          <w:highlight w:val="white"/>
        </w:rPr>
        <w:t>Хозяйственные проезды допускается принимать совмещенными со скотопрогонами.</w:t>
      </w:r>
      <w:proofErr w:type="gramEnd"/>
      <w:r w:rsidRPr="00E5780E">
        <w:rPr>
          <w:sz w:val="25"/>
          <w:szCs w:val="25"/>
          <w:highlight w:val="white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машин. Максимальная протяженность тупикового проезда не должна превышать 150 м. Тупиковые проезды должны заканчиваться разворотными площадками размером не менее 12 м </w:t>
      </w:r>
      <w:proofErr w:type="spellStart"/>
      <w:r w:rsidRPr="00E5780E">
        <w:rPr>
          <w:sz w:val="25"/>
          <w:szCs w:val="25"/>
          <w:highlight w:val="white"/>
        </w:rPr>
        <w:t>х</w:t>
      </w:r>
      <w:proofErr w:type="spellEnd"/>
      <w:r w:rsidRPr="00E5780E">
        <w:rPr>
          <w:sz w:val="25"/>
          <w:szCs w:val="25"/>
          <w:highlight w:val="white"/>
        </w:rPr>
        <w:t xml:space="preserve"> 12м. Использование разворотной площадки для стоянки автомобилей не допускается.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2.5. Прогноз уровня автомобилизации, параметров дорожного движения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rPr>
          <w:sz w:val="25"/>
          <w:szCs w:val="25"/>
        </w:rPr>
      </w:pPr>
      <w:r w:rsidRPr="00E5780E">
        <w:rPr>
          <w:sz w:val="25"/>
          <w:szCs w:val="25"/>
        </w:rPr>
        <w:t xml:space="preserve">          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</w:t>
      </w:r>
      <w:r w:rsidRPr="00E5780E">
        <w:rPr>
          <w:sz w:val="25"/>
          <w:szCs w:val="25"/>
          <w:lang w:val="en-US"/>
        </w:rPr>
        <w:t>I</w:t>
      </w:r>
      <w:r w:rsidRPr="00E5780E">
        <w:rPr>
          <w:sz w:val="25"/>
          <w:szCs w:val="25"/>
        </w:rPr>
        <w:t xml:space="preserve"> период расчетного срока автомобилей на 1 тыс</w:t>
      </w:r>
      <w:proofErr w:type="gramStart"/>
      <w:r w:rsidRPr="00E5780E">
        <w:rPr>
          <w:sz w:val="25"/>
          <w:szCs w:val="25"/>
        </w:rPr>
        <w:t>.ч</w:t>
      </w:r>
      <w:proofErr w:type="gramEnd"/>
      <w:r w:rsidRPr="00E5780E">
        <w:rPr>
          <w:sz w:val="25"/>
          <w:szCs w:val="25"/>
        </w:rPr>
        <w:t>ел.: 250 – 290 легковых автомобилей, включая 3 – 4 такси 2 – 3 ведомственных автомобиля, 25 -40 грузовых автомобилей.</w:t>
      </w:r>
    </w:p>
    <w:p w:rsidR="00D60974" w:rsidRPr="00E5780E" w:rsidRDefault="00D60974">
      <w:pPr>
        <w:ind w:firstLine="709"/>
        <w:rPr>
          <w:sz w:val="25"/>
          <w:szCs w:val="25"/>
        </w:rPr>
      </w:pPr>
      <w:r w:rsidRPr="00E5780E">
        <w:rPr>
          <w:sz w:val="25"/>
          <w:szCs w:val="25"/>
          <w:highlight w:val="white"/>
        </w:rPr>
        <w:t>Число мотоциклов и мопедов следует принимать на 1 тыс</w:t>
      </w:r>
      <w:proofErr w:type="gramStart"/>
      <w:r w:rsidRPr="00E5780E">
        <w:rPr>
          <w:sz w:val="25"/>
          <w:szCs w:val="25"/>
          <w:highlight w:val="white"/>
        </w:rPr>
        <w:t>.ч</w:t>
      </w:r>
      <w:proofErr w:type="gramEnd"/>
      <w:r w:rsidRPr="00E5780E">
        <w:rPr>
          <w:sz w:val="25"/>
          <w:szCs w:val="25"/>
          <w:highlight w:val="white"/>
        </w:rPr>
        <w:t>ел. – 100 – 150 единиц. На расчетный срок число транспортных сре</w:t>
      </w:r>
      <w:proofErr w:type="gramStart"/>
      <w:r w:rsidRPr="00E5780E">
        <w:rPr>
          <w:sz w:val="25"/>
          <w:szCs w:val="25"/>
          <w:highlight w:val="white"/>
        </w:rPr>
        <w:t>дств пр</w:t>
      </w:r>
      <w:proofErr w:type="gramEnd"/>
      <w:r w:rsidRPr="00E5780E">
        <w:rPr>
          <w:sz w:val="25"/>
          <w:szCs w:val="25"/>
          <w:highlight w:val="white"/>
        </w:rPr>
        <w:t>инимается с коэффициентом 1,4.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На территории Свободного сельского поселения на расчетный срок предполагается проживание</w:t>
      </w:r>
      <w:r w:rsidRPr="00E5780E">
        <w:rPr>
          <w:rFonts w:ascii="Times New Roman" w:hAnsi="Times New Roman"/>
          <w:color w:val="111111"/>
          <w:sz w:val="25"/>
          <w:szCs w:val="25"/>
          <w:highlight w:val="white"/>
        </w:rPr>
        <w:t xml:space="preserve"> 2431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 человек</w:t>
      </w:r>
      <w:r w:rsidRPr="00E5780E">
        <w:rPr>
          <w:rFonts w:ascii="Times New Roman" w:hAnsi="Times New Roman"/>
          <w:color w:val="000000"/>
          <w:sz w:val="25"/>
          <w:szCs w:val="25"/>
          <w:highlight w:val="white"/>
        </w:rPr>
        <w:t>.</w:t>
      </w:r>
      <w:r w:rsidRPr="00E5780E">
        <w:rPr>
          <w:rFonts w:ascii="Times New Roman" w:hAnsi="Times New Roman"/>
          <w:color w:val="4BACC6"/>
          <w:sz w:val="25"/>
          <w:szCs w:val="25"/>
          <w:highlight w:val="white"/>
        </w:rPr>
        <w:t xml:space="preserve"> 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Принятый уровень автомобилизации на расчетный срок в соответствии с требованиями п. 6.3. </w:t>
      </w:r>
      <w:proofErr w:type="spellStart"/>
      <w:r w:rsidRPr="00E5780E">
        <w:rPr>
          <w:rFonts w:ascii="Times New Roman" w:hAnsi="Times New Roman"/>
          <w:sz w:val="25"/>
          <w:szCs w:val="25"/>
          <w:highlight w:val="white"/>
        </w:rPr>
        <w:t>СНиП</w:t>
      </w:r>
      <w:proofErr w:type="spell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2.07.01-89* «Градостроительство». 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Расчет объектов транспорта проведен в соответствии с </w:t>
      </w:r>
      <w:proofErr w:type="spellStart"/>
      <w:r w:rsidRPr="00E5780E">
        <w:rPr>
          <w:rFonts w:ascii="Times New Roman" w:hAnsi="Times New Roman"/>
          <w:sz w:val="25"/>
          <w:szCs w:val="25"/>
          <w:highlight w:val="white"/>
        </w:rPr>
        <w:t>СНиП</w:t>
      </w:r>
      <w:proofErr w:type="spell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2.07.01-89* «Градостроительство. Планировка и застройка городских и сельских поселений» пункты  6.40, 6.41: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Автозаправочные станции (АЗС) следует проектировать из расчета одна </w:t>
      </w:r>
      <w:proofErr w:type="spellStart"/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топливо-раздаточная</w:t>
      </w:r>
      <w:proofErr w:type="spellEnd"/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колонка на 1200 легковых автомобилей.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Назначаем необходимое количество постов на СТО равное 5, расчетное количество колонок на АЗС – 2.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  <w:highlight w:val="darkGreen"/>
        </w:rPr>
      </w:pPr>
      <w:r w:rsidRPr="00E5780E">
        <w:rPr>
          <w:rFonts w:ascii="Times New Roman" w:hAnsi="Times New Roman"/>
          <w:b/>
          <w:sz w:val="25"/>
          <w:szCs w:val="25"/>
          <w:highlight w:val="white"/>
        </w:rPr>
        <w:t>2.6. Прогноз показателей безопасности дорожного движения</w:t>
      </w:r>
    </w:p>
    <w:p w:rsidR="00D60974" w:rsidRPr="00E5780E" w:rsidRDefault="00D60974">
      <w:pPr>
        <w:pStyle w:val="S0"/>
        <w:spacing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highlight w:val="darkGreen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D60974" w:rsidRPr="00E5780E" w:rsidRDefault="00D60974">
      <w:pPr>
        <w:pStyle w:val="S0"/>
        <w:spacing w:line="240" w:lineRule="auto"/>
        <w:ind w:firstLine="0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Количество автомобильного транспорта в последние десятилетия быстро растет. Прогнозы на 2030 г. для Свободного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 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Чтобы оценить важность проблемы, рассмотрим ряд факторов, неблагоприятно влияющих на здоровье.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</w:rPr>
      </w:pPr>
      <w:r w:rsidRPr="00E5780E">
        <w:rPr>
          <w:rFonts w:ascii="Times New Roman" w:hAnsi="Times New Roman"/>
          <w:b/>
          <w:bCs/>
          <w:sz w:val="25"/>
          <w:szCs w:val="25"/>
          <w:highlight w:val="white"/>
        </w:rPr>
        <w:t> </w:t>
      </w:r>
      <w:r w:rsidRPr="00E5780E">
        <w:rPr>
          <w:rStyle w:val="ac"/>
          <w:rFonts w:ascii="Times New Roman" w:hAnsi="Times New Roman"/>
          <w:b/>
          <w:bCs/>
          <w:sz w:val="25"/>
          <w:szCs w:val="25"/>
        </w:rPr>
        <w:t>Загрязнение атмосферы</w:t>
      </w:r>
      <w:r w:rsidRPr="00E5780E">
        <w:rPr>
          <w:rStyle w:val="ac"/>
          <w:rFonts w:ascii="Times New Roman" w:hAnsi="Times New Roman"/>
          <w:b/>
          <w:bCs/>
          <w:i w:val="0"/>
          <w:sz w:val="25"/>
          <w:szCs w:val="25"/>
        </w:rPr>
        <w:t>.</w:t>
      </w:r>
      <w:r w:rsidRPr="00E5780E">
        <w:rPr>
          <w:rStyle w:val="apple-converted-space"/>
          <w:rFonts w:ascii="Times New Roman" w:hAnsi="Times New Roman"/>
          <w:sz w:val="25"/>
          <w:szCs w:val="25"/>
        </w:rPr>
        <w:t> </w:t>
      </w:r>
      <w:r w:rsidRPr="00E5780E">
        <w:rPr>
          <w:rFonts w:ascii="Times New Roman" w:hAnsi="Times New Roman"/>
          <w:sz w:val="25"/>
          <w:szCs w:val="25"/>
          <w:highlight w:val="white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</w:rPr>
      </w:pPr>
      <w:r w:rsidRPr="00E5780E">
        <w:rPr>
          <w:rStyle w:val="ac"/>
          <w:rFonts w:ascii="Times New Roman" w:hAnsi="Times New Roman"/>
          <w:b/>
          <w:bCs/>
          <w:sz w:val="25"/>
          <w:szCs w:val="25"/>
        </w:rPr>
        <w:t>Воздействие шума</w:t>
      </w:r>
      <w:r w:rsidRPr="00E5780E">
        <w:rPr>
          <w:rStyle w:val="ac"/>
          <w:rFonts w:ascii="Times New Roman" w:hAnsi="Times New Roman"/>
          <w:b/>
          <w:bCs/>
          <w:i w:val="0"/>
          <w:sz w:val="25"/>
          <w:szCs w:val="25"/>
        </w:rPr>
        <w:t>.</w:t>
      </w:r>
      <w:r w:rsidRPr="00E5780E">
        <w:rPr>
          <w:rStyle w:val="apple-converted-space"/>
          <w:rFonts w:ascii="Times New Roman" w:hAnsi="Times New Roman"/>
          <w:b/>
          <w:bCs/>
          <w:sz w:val="25"/>
          <w:szCs w:val="25"/>
        </w:rPr>
        <w:t> 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В Свободном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</w:rPr>
      </w:pPr>
      <w:r w:rsidRPr="00E5780E">
        <w:rPr>
          <w:rStyle w:val="ac"/>
          <w:rFonts w:ascii="Times New Roman" w:hAnsi="Times New Roman"/>
          <w:i w:val="0"/>
          <w:sz w:val="25"/>
          <w:szCs w:val="25"/>
        </w:rPr>
        <w:t>Связанная с транспортом двигательная активность.</w:t>
      </w:r>
      <w:r w:rsidRPr="00E5780E">
        <w:rPr>
          <w:rStyle w:val="apple-converted-space"/>
          <w:rFonts w:ascii="Times New Roman" w:hAnsi="Times New Roman"/>
          <w:sz w:val="25"/>
          <w:szCs w:val="25"/>
        </w:rPr>
        <w:t> 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</w:t>
      </w:r>
      <w:proofErr w:type="spellStart"/>
      <w:r w:rsidRPr="00E5780E">
        <w:rPr>
          <w:rFonts w:ascii="Times New Roman" w:hAnsi="Times New Roman"/>
          <w:sz w:val="25"/>
          <w:szCs w:val="25"/>
          <w:highlight w:val="white"/>
        </w:rPr>
        <w:t>остеопороз</w:t>
      </w:r>
      <w:proofErr w:type="spell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и вызывают депрессию.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</w:rPr>
      </w:pPr>
      <w:r w:rsidRPr="00E5780E">
        <w:rPr>
          <w:rStyle w:val="ac"/>
          <w:rFonts w:ascii="Times New Roman" w:hAnsi="Times New Roman"/>
          <w:b/>
          <w:bCs/>
          <w:sz w:val="25"/>
          <w:szCs w:val="25"/>
        </w:rPr>
        <w:t>Психологическое и социальное воздействие</w:t>
      </w:r>
      <w:r w:rsidRPr="00E5780E">
        <w:rPr>
          <w:rStyle w:val="ac"/>
          <w:rFonts w:ascii="Times New Roman" w:hAnsi="Times New Roman"/>
          <w:b/>
          <w:bCs/>
          <w:i w:val="0"/>
          <w:sz w:val="25"/>
          <w:szCs w:val="25"/>
        </w:rPr>
        <w:t>.</w:t>
      </w:r>
      <w:r w:rsidRPr="00E5780E">
        <w:rPr>
          <w:rStyle w:val="apple-converted-space"/>
          <w:rFonts w:ascii="Times New Roman" w:hAnsi="Times New Roman"/>
          <w:sz w:val="25"/>
          <w:szCs w:val="25"/>
        </w:rPr>
        <w:t> </w:t>
      </w:r>
      <w:r w:rsidRPr="00E5780E">
        <w:rPr>
          <w:rFonts w:ascii="Times New Roman" w:hAnsi="Times New Roman"/>
          <w:sz w:val="25"/>
          <w:szCs w:val="25"/>
          <w:highlight w:val="white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E5780E">
        <w:rPr>
          <w:rFonts w:ascii="Times New Roman" w:hAnsi="Times New Roman"/>
          <w:color w:val="4BACC6"/>
          <w:sz w:val="25"/>
          <w:szCs w:val="25"/>
          <w:highlight w:val="white"/>
        </w:rPr>
        <w:t xml:space="preserve">. </w:t>
      </w:r>
      <w:r w:rsidRPr="00E5780E">
        <w:rPr>
          <w:rFonts w:ascii="Times New Roman" w:hAnsi="Times New Roman"/>
          <w:sz w:val="25"/>
          <w:szCs w:val="25"/>
          <w:highlight w:val="white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lastRenderedPageBreak/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-мотивация перехода транспортных средств на экологически чистые виды топлива.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Для снижения вредного воздействия транспорта на окружающую среду и возникающих ущербов необходимо: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-стимулировать использование транспортных средств, работающих на альтернативных источниках (не нефтяного происхождения) </w:t>
      </w:r>
      <w:proofErr w:type="spellStart"/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топливо-энергетических</w:t>
      </w:r>
      <w:proofErr w:type="spellEnd"/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ресурсов.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E5780E">
        <w:rPr>
          <w:rFonts w:ascii="Times New Roman" w:hAnsi="Times New Roman"/>
          <w:sz w:val="25"/>
          <w:szCs w:val="25"/>
          <w:highlight w:val="white"/>
        </w:rPr>
        <w:t>противогололедных</w:t>
      </w:r>
      <w:proofErr w:type="spell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материалов;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Для снижения вредного воздействия автомобильного транспорта на окружающую среду необходимо: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Мероприятия по развитию транспортной инфраструктуры Свободного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Приоритетными направления развития транспортной инфраструктуры являются: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-капитальный ремонт дорог и реконструкция сооружений на них;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lastRenderedPageBreak/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</w:t>
      </w:r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более качественным транспортным услугам.</w:t>
      </w:r>
    </w:p>
    <w:p w:rsidR="00D60974" w:rsidRPr="00E5780E" w:rsidRDefault="00D60974">
      <w:pPr>
        <w:pStyle w:val="S0"/>
        <w:spacing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 xml:space="preserve">4.1. Мероприятия по развитию транспортной инфраструктуры 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по видам транспорта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надежности.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 связи с тем, что воздушный, водный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D60974" w:rsidRPr="00E5780E" w:rsidRDefault="00D60974">
      <w:pPr>
        <w:pStyle w:val="S0"/>
        <w:spacing w:line="240" w:lineRule="auto"/>
        <w:ind w:firstLine="0"/>
        <w:rPr>
          <w:rFonts w:ascii="Times New Roman" w:hAnsi="Times New Roman"/>
          <w:sz w:val="25"/>
          <w:szCs w:val="25"/>
          <w:highlight w:val="white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4.2. Мероприятия по развитию транспорта общего пользования, созданию транспортно-пересадочных узлов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Проектом генерального плана Свободного сельского поселения предусмотрены следующие изменения во внешней транспортной сети:</w:t>
      </w:r>
    </w:p>
    <w:p w:rsidR="00D60974" w:rsidRPr="00E5780E" w:rsidRDefault="00D60974">
      <w:pPr>
        <w:ind w:firstLine="709"/>
        <w:contextualSpacing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>-реконструкция существующих улиц и дорог поселения, усовершенствование покрытий существующих жилых улиц.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sz w:val="25"/>
          <w:szCs w:val="25"/>
          <w:highlight w:val="white"/>
        </w:rPr>
        <w:t>Таким образом, мероприятиями Программы в части развития внешнего транспорта будут следующие: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lastRenderedPageBreak/>
        <w:t xml:space="preserve">1.Учет в территориальном планировании 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сельского поселения </w:t>
      </w: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2.Обеспечение резервирования коридоров перспективного строительства автомобильных дорог (весь период).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сельского поселения </w:t>
      </w: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(весь период).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 xml:space="preserve">4.Обеспечение соблюдения режима использования полос отвода и охранных </w:t>
      </w:r>
      <w:proofErr w:type="gramStart"/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зон</w:t>
      </w:r>
      <w:proofErr w:type="gramEnd"/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 xml:space="preserve"> автомобильных дорог федерального и регионального значения (весь период).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парковочного пространства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E5780E">
        <w:rPr>
          <w:rFonts w:ascii="Times New Roman" w:hAnsi="Times New Roman"/>
          <w:sz w:val="25"/>
          <w:szCs w:val="25"/>
          <w:highlight w:val="white"/>
        </w:rPr>
        <w:t>надзорно-контрольной</w:t>
      </w:r>
      <w:proofErr w:type="spell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Гаражно-строительных кооперативов в поселении нет.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sz w:val="25"/>
          <w:szCs w:val="25"/>
          <w:highlight w:val="white"/>
        </w:rPr>
        <w:t>Мероприятия, выполнение которых необходимо по данному разделу: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2.Строительство автостоянок около объектов обслуживания (весь период);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lastRenderedPageBreak/>
        <w:t>4.4. Мероприятия по развитию инфраструктуры пешеходного и велосипедного передвижения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нанесения дорожной разметки и других мероприятий.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="00F41DD8" w:rsidRPr="00E5780E">
        <w:rPr>
          <w:rFonts w:ascii="Times New Roman" w:hAnsi="Times New Roman"/>
          <w:sz w:val="25"/>
          <w:szCs w:val="25"/>
          <w:highlight w:val="white"/>
        </w:rPr>
        <w:t xml:space="preserve"> </w:t>
      </w:r>
      <w:r w:rsidRPr="00E5780E">
        <w:rPr>
          <w:rFonts w:ascii="Times New Roman" w:hAnsi="Times New Roman"/>
          <w:sz w:val="25"/>
          <w:szCs w:val="25"/>
          <w:highlight w:val="white"/>
        </w:rPr>
        <w:t>покрытий тротуаров и всех необходимых требований, отнесённых к созданию без барьерной среды.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sz w:val="25"/>
          <w:szCs w:val="25"/>
          <w:highlight w:val="white"/>
        </w:rPr>
        <w:t>Мероприятия по данному разделу: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1. Формирование системы улиц с преимущественно пешеходным движением (расчётный срок - перспектива);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2. Устройство велодорожек в поперечном профиле главных улиц (расчётный срок – перспектива);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bCs/>
          <w:iCs/>
          <w:sz w:val="25"/>
          <w:szCs w:val="25"/>
          <w:highlight w:val="darkGreen"/>
        </w:rPr>
      </w:pPr>
      <w:r w:rsidRPr="00E5780E">
        <w:rPr>
          <w:rFonts w:ascii="Times New Roman" w:hAnsi="Times New Roman"/>
          <w:bCs/>
          <w:iCs/>
          <w:sz w:val="25"/>
          <w:szCs w:val="25"/>
          <w:highlight w:val="white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D60974" w:rsidRPr="00E5780E" w:rsidRDefault="00D60974">
      <w:pPr>
        <w:pStyle w:val="S0"/>
        <w:spacing w:line="240" w:lineRule="auto"/>
        <w:ind w:firstLine="0"/>
        <w:rPr>
          <w:rFonts w:ascii="Times New Roman" w:hAnsi="Times New Roman"/>
          <w:sz w:val="25"/>
          <w:szCs w:val="25"/>
          <w:highlight w:val="darkGreen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  <w:highlight w:val="darkGreen"/>
        </w:rPr>
      </w:pPr>
      <w:r w:rsidRPr="00E5780E">
        <w:rPr>
          <w:rFonts w:ascii="Times New Roman" w:hAnsi="Times New Roman"/>
          <w:b/>
          <w:sz w:val="25"/>
          <w:szCs w:val="25"/>
          <w:highlight w:val="white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  <w:highlight w:val="darkGreen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 целях упорядочения организации дорожного движения: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4.6. Мероприятия по развитию сети дорог поселения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Основными приоритетами развития транспортного комплекса сельского поселения должны стать: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на первую очередь (2020 г.):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lastRenderedPageBreak/>
        <w:t>-ремонт и реконструкция дорожного покрытия существующей улично-дорожной сети;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на расчётный срок (2030г.):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-дальнейшая интеграция в транспортный комплекс Приморско-Ахтарского района и Краснодарского края;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-строительство новых главных и основных автодорог.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Приморско-Ахтарского района и органов государственной власти Краснодарского края по развитию транспортной инфраструктуры.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№ 1734-р.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bookmarkStart w:id="2" w:name="_Toc280554423"/>
      <w:r w:rsidRPr="00E5780E">
        <w:rPr>
          <w:rFonts w:ascii="Times New Roman" w:hAnsi="Times New Roman"/>
          <w:sz w:val="25"/>
          <w:szCs w:val="25"/>
          <w:highlight w:val="white"/>
        </w:rPr>
        <w:t xml:space="preserve">Мероприятиями в части развития транспортного комплекса сельского поселения </w:t>
      </w:r>
      <w:bookmarkEnd w:id="2"/>
      <w:r w:rsidRPr="00E5780E">
        <w:rPr>
          <w:rFonts w:ascii="Times New Roman" w:hAnsi="Times New Roman"/>
          <w:sz w:val="25"/>
          <w:szCs w:val="25"/>
          <w:highlight w:val="white"/>
        </w:rPr>
        <w:t>должны стать: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2018 </w:t>
      </w:r>
      <w:proofErr w:type="spellStart"/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гг</w:t>
      </w:r>
      <w:proofErr w:type="spellEnd"/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>;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iCs/>
          <w:sz w:val="25"/>
          <w:szCs w:val="25"/>
          <w:highlight w:val="white"/>
        </w:rPr>
        <w:t>-капитальный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 – 2017-2030 </w:t>
      </w:r>
      <w:proofErr w:type="spellStart"/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гг</w:t>
      </w:r>
      <w:proofErr w:type="spellEnd"/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>;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-размещение дорожных знаков и указателей на улицах населённых пунктов – 2017-2030 </w:t>
      </w:r>
      <w:proofErr w:type="spellStart"/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гг</w:t>
      </w:r>
      <w:proofErr w:type="spellEnd"/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>;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iCs/>
          <w:sz w:val="25"/>
          <w:szCs w:val="25"/>
          <w:highlight w:val="white"/>
        </w:rPr>
        <w:t>-оборудование остановочных площадок и установка павильонов для общественного транспорта</w:t>
      </w:r>
      <w:r w:rsidRPr="00E5780E">
        <w:rPr>
          <w:rFonts w:ascii="Times New Roman" w:hAnsi="Times New Roman"/>
          <w:sz w:val="25"/>
          <w:szCs w:val="25"/>
          <w:highlight w:val="white"/>
        </w:rPr>
        <w:t xml:space="preserve"> – 2017-2030 </w:t>
      </w:r>
      <w:proofErr w:type="spellStart"/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гг</w:t>
      </w:r>
      <w:proofErr w:type="spellEnd"/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>;</w:t>
      </w:r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-создание инфраструктуры автосервиса – 2018-2030 гг.</w:t>
      </w:r>
    </w:p>
    <w:p w:rsidR="00D60974" w:rsidRPr="00E5780E" w:rsidRDefault="00D60974">
      <w:pPr>
        <w:pStyle w:val="S0"/>
        <w:spacing w:line="240" w:lineRule="auto"/>
        <w:ind w:left="567" w:firstLine="0"/>
        <w:rPr>
          <w:rFonts w:ascii="Times New Roman" w:hAnsi="Times New Roman"/>
          <w:sz w:val="25"/>
          <w:szCs w:val="25"/>
          <w:highlight w:val="white"/>
        </w:r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t>транспортной инфраструктуры</w:t>
      </w:r>
    </w:p>
    <w:p w:rsidR="00D60974" w:rsidRPr="00E5780E" w:rsidRDefault="00D60974">
      <w:pPr>
        <w:pStyle w:val="S0"/>
        <w:spacing w:line="240" w:lineRule="auto"/>
        <w:ind w:left="567"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ind w:firstLine="567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lastRenderedPageBreak/>
        <w:t>Финансирование мероприятий Программы осуществляется за счет сре</w:t>
      </w:r>
      <w:proofErr w:type="gramStart"/>
      <w:r w:rsidRPr="00E5780E">
        <w:rPr>
          <w:sz w:val="25"/>
          <w:szCs w:val="25"/>
          <w:highlight w:val="white"/>
        </w:rPr>
        <w:t>дств кр</w:t>
      </w:r>
      <w:proofErr w:type="gramEnd"/>
      <w:r w:rsidRPr="00E5780E">
        <w:rPr>
          <w:sz w:val="25"/>
          <w:szCs w:val="25"/>
          <w:highlight w:val="white"/>
        </w:rPr>
        <w:t>аевого бюджета, бюджета муниципального образования Приморско-Ахтарский район, бюджета Свободного сельского поселения Приморско-Ахтарского района.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  <w:highlight w:val="white"/>
        </w:rPr>
        <w:t xml:space="preserve">Прогнозный общий объем финансирования Программы на период 2017-2030 годов составляет </w:t>
      </w:r>
      <w:r w:rsidRPr="00E5780E">
        <w:rPr>
          <w:color w:val="000000"/>
          <w:sz w:val="25"/>
          <w:szCs w:val="25"/>
          <w:highlight w:val="white"/>
        </w:rPr>
        <w:t>19827,9</w:t>
      </w:r>
      <w:r w:rsidRPr="00E5780E">
        <w:rPr>
          <w:sz w:val="25"/>
          <w:szCs w:val="25"/>
          <w:highlight w:val="white"/>
        </w:rPr>
        <w:t xml:space="preserve"> руб., в том числе по годам: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color w:val="000000"/>
          <w:sz w:val="25"/>
          <w:szCs w:val="25"/>
          <w:highlight w:val="white"/>
        </w:rPr>
        <w:t xml:space="preserve">2017 год – 3452,8тыс. рублей; 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color w:val="000000"/>
          <w:sz w:val="25"/>
          <w:szCs w:val="25"/>
          <w:highlight w:val="white"/>
        </w:rPr>
        <w:t>2018 год – 1219,1 тыс</w:t>
      </w:r>
      <w:proofErr w:type="gramStart"/>
      <w:r w:rsidRPr="00E5780E">
        <w:rPr>
          <w:color w:val="000000"/>
          <w:sz w:val="25"/>
          <w:szCs w:val="25"/>
          <w:highlight w:val="white"/>
        </w:rPr>
        <w:t>.р</w:t>
      </w:r>
      <w:proofErr w:type="gramEnd"/>
      <w:r w:rsidRPr="00E5780E">
        <w:rPr>
          <w:color w:val="000000"/>
          <w:sz w:val="25"/>
          <w:szCs w:val="25"/>
          <w:highlight w:val="white"/>
        </w:rPr>
        <w:t xml:space="preserve">ублей; 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color w:val="000000"/>
          <w:sz w:val="25"/>
          <w:szCs w:val="25"/>
          <w:highlight w:val="white"/>
        </w:rPr>
        <w:t>2019 год – 1263,0 тыс</w:t>
      </w:r>
      <w:proofErr w:type="gramStart"/>
      <w:r w:rsidRPr="00E5780E">
        <w:rPr>
          <w:color w:val="000000"/>
          <w:sz w:val="25"/>
          <w:szCs w:val="25"/>
          <w:highlight w:val="white"/>
        </w:rPr>
        <w:t>.р</w:t>
      </w:r>
      <w:proofErr w:type="gramEnd"/>
      <w:r w:rsidRPr="00E5780E">
        <w:rPr>
          <w:color w:val="000000"/>
          <w:sz w:val="25"/>
          <w:szCs w:val="25"/>
          <w:highlight w:val="white"/>
        </w:rPr>
        <w:t>ублей;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color w:val="000000"/>
          <w:sz w:val="25"/>
          <w:szCs w:val="25"/>
          <w:highlight w:val="white"/>
        </w:rPr>
        <w:t>2020 год – 1263,0 тыс</w:t>
      </w:r>
      <w:proofErr w:type="gramStart"/>
      <w:r w:rsidRPr="00E5780E">
        <w:rPr>
          <w:color w:val="000000"/>
          <w:sz w:val="25"/>
          <w:szCs w:val="25"/>
          <w:highlight w:val="white"/>
        </w:rPr>
        <w:t>.р</w:t>
      </w:r>
      <w:proofErr w:type="gramEnd"/>
      <w:r w:rsidRPr="00E5780E">
        <w:rPr>
          <w:color w:val="000000"/>
          <w:sz w:val="25"/>
          <w:szCs w:val="25"/>
          <w:highlight w:val="white"/>
        </w:rPr>
        <w:t>ублей;</w:t>
      </w: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color w:val="000000"/>
          <w:sz w:val="25"/>
          <w:szCs w:val="25"/>
          <w:highlight w:val="white"/>
        </w:rPr>
        <w:t>2021-2030 годы – 12630,0 тыс</w:t>
      </w:r>
      <w:proofErr w:type="gramStart"/>
      <w:r w:rsidRPr="00E5780E">
        <w:rPr>
          <w:color w:val="000000"/>
          <w:sz w:val="25"/>
          <w:szCs w:val="25"/>
          <w:highlight w:val="white"/>
        </w:rPr>
        <w:t>.р</w:t>
      </w:r>
      <w:proofErr w:type="gramEnd"/>
      <w:r w:rsidRPr="00E5780E">
        <w:rPr>
          <w:color w:val="000000"/>
          <w:sz w:val="25"/>
          <w:szCs w:val="25"/>
          <w:highlight w:val="white"/>
        </w:rPr>
        <w:t>ублей.</w:t>
      </w:r>
    </w:p>
    <w:p w:rsidR="00D60974" w:rsidRPr="00E5780E" w:rsidRDefault="00D60974">
      <w:pPr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ab/>
        <w:t>На реализацию мероприятий могут привлекаться также другие источники.</w:t>
      </w:r>
    </w:p>
    <w:p w:rsidR="00D60974" w:rsidRPr="00E5780E" w:rsidRDefault="00D60974">
      <w:pPr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ab/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D60974" w:rsidRPr="00E5780E" w:rsidRDefault="00D60974">
      <w:pPr>
        <w:ind w:firstLine="709"/>
        <w:jc w:val="center"/>
        <w:rPr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0"/>
        <w:rPr>
          <w:rFonts w:ascii="Times New Roman" w:hAnsi="Times New Roman"/>
          <w:color w:val="00B0F0"/>
          <w:sz w:val="25"/>
          <w:szCs w:val="25"/>
        </w:rPr>
        <w:sectPr w:rsidR="00D60974" w:rsidRPr="00E5780E">
          <w:headerReference w:type="default" r:id="rId12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-6145"/>
        </w:sectPr>
      </w:pPr>
      <w:r w:rsidRPr="00E5780E">
        <w:rPr>
          <w:rFonts w:ascii="Times New Roman" w:hAnsi="Times New Roman"/>
          <w:color w:val="00B0F0"/>
          <w:sz w:val="25"/>
          <w:szCs w:val="25"/>
        </w:rPr>
        <w:t>-</w:t>
      </w:r>
    </w:p>
    <w:p w:rsidR="00D60974" w:rsidRDefault="00D60974">
      <w:pPr>
        <w:rPr>
          <w:rFonts w:ascii="Times New Roman CYR" w:hAnsi="Times New Roman CYR" w:cs="Times New Roman CYR"/>
          <w:color w:val="4BACC6"/>
        </w:rPr>
      </w:pPr>
    </w:p>
    <w:p w:rsidR="00D60974" w:rsidRDefault="00D60974">
      <w:pPr>
        <w:sectPr w:rsidR="00D60974">
          <w:headerReference w:type="default" r:id="rId13"/>
          <w:pgSz w:w="16838" w:h="11906" w:orient="landscape"/>
          <w:pgMar w:top="777" w:right="1134" w:bottom="1701" w:left="284" w:header="720" w:footer="0" w:gutter="0"/>
          <w:cols w:space="720"/>
          <w:formProt w:val="0"/>
          <w:docGrid w:linePitch="240" w:charSpace="-6145"/>
        </w:sectPr>
      </w:pPr>
    </w:p>
    <w:p w:rsidR="00D60974" w:rsidRDefault="00D60974">
      <w:pPr>
        <w:jc w:val="center"/>
        <w:rPr>
          <w:b/>
          <w:color w:val="4BACC6"/>
          <w:sz w:val="2"/>
          <w:szCs w:val="2"/>
        </w:rPr>
      </w:pPr>
    </w:p>
    <w:p w:rsidR="00D60974" w:rsidRDefault="00D60974">
      <w:pPr>
        <w:sectPr w:rsidR="00D60974">
          <w:type w:val="continuous"/>
          <w:pgSz w:w="16838" w:h="11906" w:orient="landscape"/>
          <w:pgMar w:top="777" w:right="1134" w:bottom="1701" w:left="284" w:header="720" w:footer="0" w:gutter="0"/>
          <w:cols w:space="720"/>
          <w:formProt w:val="0"/>
          <w:docGrid w:linePitch="240" w:charSpace="-6145"/>
        </w:sectPr>
      </w:pPr>
    </w:p>
    <w:tbl>
      <w:tblPr>
        <w:tblW w:w="15310" w:type="dxa"/>
        <w:jc w:val="right"/>
        <w:tblBorders>
          <w:bottom w:val="single" w:sz="8" w:space="0" w:color="00000A"/>
          <w:insideH w:val="single" w:sz="8" w:space="0" w:color="00000A"/>
        </w:tblBorders>
        <w:tblCellMar>
          <w:left w:w="117" w:type="dxa"/>
        </w:tblCellMar>
        <w:tblLook w:val="0000"/>
      </w:tblPr>
      <w:tblGrid>
        <w:gridCol w:w="714"/>
        <w:gridCol w:w="3184"/>
        <w:gridCol w:w="709"/>
        <w:gridCol w:w="1416"/>
        <w:gridCol w:w="1217"/>
        <w:gridCol w:w="1133"/>
        <w:gridCol w:w="992"/>
        <w:gridCol w:w="1275"/>
        <w:gridCol w:w="1274"/>
        <w:gridCol w:w="1764"/>
        <w:gridCol w:w="1632"/>
      </w:tblGrid>
      <w:tr w:rsidR="00D60974">
        <w:trPr>
          <w:trHeight w:val="287"/>
          <w:tblHeader/>
          <w:jc w:val="right"/>
        </w:trPr>
        <w:tc>
          <w:tcPr>
            <w:tcW w:w="15308" w:type="dxa"/>
            <w:gridSpan w:val="11"/>
            <w:shd w:val="clear" w:color="auto" w:fill="FFFFFF"/>
            <w:vAlign w:val="center"/>
          </w:tcPr>
          <w:p w:rsidR="00D60974" w:rsidRDefault="00D60974">
            <w:pPr>
              <w:tabs>
                <w:tab w:val="left" w:pos="2018"/>
              </w:tabs>
            </w:pPr>
            <w:r>
              <w:rPr>
                <w:b/>
                <w:sz w:val="28"/>
              </w:rPr>
              <w:lastRenderedPageBreak/>
              <w:t>Таблица 4. Объемы и источники финансирования мероприятий Программы</w:t>
            </w:r>
          </w:p>
        </w:tc>
      </w:tr>
      <w:tr w:rsidR="00D60974">
        <w:trPr>
          <w:trHeight w:val="287"/>
          <w:tblHeader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proofErr w:type="spellStart"/>
            <w:proofErr w:type="gramStart"/>
            <w:r>
              <w:rPr>
                <w:b/>
              </w:rPr>
              <w:t>Ста-тус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 xml:space="preserve">Годы </w:t>
            </w:r>
            <w:proofErr w:type="spellStart"/>
            <w:proofErr w:type="gramStart"/>
            <w:r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5891" w:type="dxa"/>
            <w:gridSpan w:val="5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>Объем финансирования,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proofErr w:type="spellStart"/>
            <w:proofErr w:type="gramStart"/>
            <w:r>
              <w:rPr>
                <w:b/>
              </w:rPr>
              <w:t>Непосредст-венный</w:t>
            </w:r>
            <w:proofErr w:type="spellEnd"/>
            <w:proofErr w:type="gramEnd"/>
            <w:r>
              <w:rPr>
                <w:b/>
              </w:rPr>
              <w:t xml:space="preserve">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2018"/>
              </w:tabs>
              <w:jc w:val="center"/>
            </w:pPr>
            <w:r>
              <w:rPr>
                <w:b/>
              </w:rPr>
              <w:t>Заказчик программы</w:t>
            </w:r>
          </w:p>
        </w:tc>
      </w:tr>
      <w:tr w:rsidR="00D60974">
        <w:trPr>
          <w:trHeight w:val="255"/>
          <w:tblHeader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141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1217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</w:tr>
      <w:tr w:rsidR="00D60974">
        <w:trPr>
          <w:trHeight w:val="285"/>
          <w:tblHeader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141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1217" w:type="dxa"/>
            <w:vMerge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1133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proofErr w:type="spellStart"/>
            <w:proofErr w:type="gramStart"/>
            <w:r>
              <w:rPr>
                <w:b/>
              </w:rPr>
              <w:t>район-ный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бюд-жет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proofErr w:type="spellStart"/>
            <w:proofErr w:type="gramStart"/>
            <w:r>
              <w:rPr>
                <w:b/>
              </w:rPr>
              <w:t>внебюд-жетные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источ-ники</w:t>
            </w:r>
            <w:proofErr w:type="spellEnd"/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/>
        </w:tc>
      </w:tr>
      <w:tr w:rsidR="00D60974">
        <w:trPr>
          <w:trHeight w:val="315"/>
          <w:tblHeader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1</w:t>
            </w:r>
          </w:p>
        </w:tc>
        <w:tc>
          <w:tcPr>
            <w:tcW w:w="318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4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8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9</w:t>
            </w: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10</w:t>
            </w:r>
          </w:p>
        </w:tc>
        <w:tc>
          <w:tcPr>
            <w:tcW w:w="16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t>11</w:t>
            </w:r>
          </w:p>
        </w:tc>
      </w:tr>
      <w:tr w:rsidR="00D60974">
        <w:trPr>
          <w:trHeight w:val="427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rPr>
                <w:bCs/>
              </w:rPr>
            </w:pP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/>
                <w:bCs/>
              </w:rPr>
              <w:t>Программа комплексного развития транспортной инфраструктуры Свободного сельского поселения Приморско-Ахтарского района на 2017-2030 годы</w:t>
            </w:r>
          </w:p>
        </w:tc>
      </w:tr>
      <w:tr w:rsidR="00D60974">
        <w:trPr>
          <w:trHeight w:val="427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r>
              <w:rPr>
                <w:bCs/>
              </w:rPr>
              <w:t>1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both"/>
            </w:pPr>
            <w:r>
              <w:rPr>
                <w:bCs/>
              </w:rPr>
              <w:t xml:space="preserve">Цель: </w:t>
            </w:r>
            <w:r>
              <w:t xml:space="preserve">создание условий для устойчивого функционирования транспортной системы Свободного сельского поселения, повышение уровня безопасности дорожного движения, </w:t>
            </w:r>
            <w:r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D60974">
        <w:trPr>
          <w:trHeight w:val="409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r>
              <w:rPr>
                <w:bCs/>
              </w:rPr>
              <w:t>1.1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r>
              <w:rPr>
                <w:bCs/>
              </w:rPr>
              <w:t xml:space="preserve">Задача:  </w:t>
            </w:r>
            <w:r>
              <w:t xml:space="preserve">обеспечение функционирования и развития </w:t>
            </w:r>
            <w:proofErr w:type="gramStart"/>
            <w:r>
              <w:t>сети</w:t>
            </w:r>
            <w:proofErr w:type="gramEnd"/>
            <w:r>
              <w:t xml:space="preserve"> автомобильных дорог общего пользования Свободного сельского поселения</w:t>
            </w:r>
          </w:p>
        </w:tc>
      </w:tr>
      <w:tr w:rsidR="00D60974">
        <w:trPr>
          <w:trHeight w:val="123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1.1.1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pStyle w:val="S0"/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-</w:t>
            </w:r>
            <w:bookmarkStart w:id="3" w:name="__DdeLink__3430_4052076575"/>
            <w:r>
              <w:rPr>
                <w:rFonts w:ascii="Times New Roman" w:hAnsi="Times New Roman"/>
              </w:rPr>
              <w:t>инвентаризация</w:t>
            </w:r>
            <w:bookmarkEnd w:id="3"/>
            <w:r>
              <w:rPr>
                <w:rFonts w:ascii="Times New Roman" w:hAnsi="Times New Roman"/>
              </w:rPr>
              <w:t xml:space="preserve"> технического состояния всех  автомобильных дорог  поселения, определение сроков и объёмов необходимой реконструкции или нового строительства;</w:t>
            </w:r>
          </w:p>
          <w:p w:rsidR="00D60974" w:rsidRDefault="00D60974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60974" w:rsidRDefault="00D60974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pStyle w:val="S0"/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инвентаризация технического состояния всех  автомобильных дорог  поселения, определение сроков и объёмов необходимой реконструкции или нового строительства; или нового строительства;</w:t>
            </w:r>
          </w:p>
          <w:p w:rsidR="00D60974" w:rsidRDefault="00D60974"/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roofErr w:type="spellStart"/>
            <w:proofErr w:type="gramStart"/>
            <w:r>
              <w:lastRenderedPageBreak/>
              <w:t>Администра-ция</w:t>
            </w:r>
            <w:proofErr w:type="spellEnd"/>
            <w:proofErr w:type="gramEnd"/>
            <w:r>
              <w:t xml:space="preserve"> Свободного сельского поселения</w:t>
            </w:r>
          </w:p>
        </w:tc>
      </w:tr>
      <w:tr w:rsidR="00D60974">
        <w:trPr>
          <w:trHeight w:val="263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64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300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64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1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right="-108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05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64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59"/>
              <w:jc w:val="center"/>
            </w:pPr>
            <w:r>
              <w:rPr>
                <w:bCs/>
              </w:rPr>
              <w:t>25,0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323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right="-10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59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150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64"/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1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 w:firstLine="59"/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45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1.1.2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r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r>
              <w:t xml:space="preserve">подготовка проектно-сметной документации и проведение </w:t>
            </w:r>
            <w:proofErr w:type="spellStart"/>
            <w:r>
              <w:t>гос</w:t>
            </w:r>
            <w:proofErr w:type="spellEnd"/>
            <w:r>
              <w:t>. экспертизы,</w:t>
            </w:r>
          </w:p>
          <w:p w:rsidR="00D60974" w:rsidRDefault="00D60974">
            <w:r>
              <w:t>строительство тротуара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Свободного сельского поселения</w:t>
            </w:r>
          </w:p>
        </w:tc>
      </w:tr>
      <w:tr w:rsidR="00D60974">
        <w:trPr>
          <w:trHeight w:val="222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621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3000,0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rPr>
                <w:bCs/>
              </w:rPr>
              <w:t>3000,0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/>
                <w:bCs/>
              </w:rPr>
              <w:t>3000,0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rPr>
                <w:b/>
                <w:bCs/>
              </w:rPr>
              <w:t>3000,0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color w:val="4BACC6"/>
              </w:rPr>
            </w:pPr>
          </w:p>
        </w:tc>
      </w:tr>
      <w:tr w:rsidR="00D60974">
        <w:trPr>
          <w:trHeight w:val="256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1.1.3.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r>
              <w:rPr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roofErr w:type="spellStart"/>
            <w:proofErr w:type="gramStart"/>
            <w:r>
              <w:t>автомобиль-ные</w:t>
            </w:r>
            <w:proofErr w:type="spellEnd"/>
            <w:proofErr w:type="gramEnd"/>
            <w:r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Свободного сельского поселения</w:t>
            </w:r>
          </w:p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3229,3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Pr="00B32E06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0000"/>
              </w:rPr>
            </w:pPr>
            <w:r w:rsidRPr="00B32E06">
              <w:rPr>
                <w:bCs/>
                <w:color w:val="000000"/>
              </w:rPr>
              <w:t>1688,4</w:t>
            </w: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1540,9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1094,1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1094,1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1138,0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6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7530,0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Cs/>
              </w:rPr>
              <w:t>7530,0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84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firstLine="64"/>
              <w:jc w:val="center"/>
            </w:pPr>
            <w:r>
              <w:rPr>
                <w:b/>
                <w:bCs/>
              </w:rPr>
              <w:t>14129,4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1688,4</w:t>
            </w: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82"/>
              <w:jc w:val="center"/>
            </w:pPr>
            <w:r>
              <w:rPr>
                <w:b/>
                <w:bCs/>
              </w:rPr>
              <w:t>12441,0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rPr>
                <w:color w:val="4BACC6"/>
              </w:rPr>
            </w:pPr>
          </w:p>
        </w:tc>
      </w:tr>
      <w:tr w:rsidR="00D60974">
        <w:trPr>
          <w:trHeight w:val="480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jc w:val="center"/>
            </w:pPr>
            <w:r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D60974">
        <w:trPr>
          <w:trHeight w:val="309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1.2.1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r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r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Свободного сельского поселения</w:t>
            </w:r>
          </w:p>
        </w:tc>
      </w:tr>
      <w:tr w:rsidR="00D60974">
        <w:trPr>
          <w:trHeight w:val="257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198,5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198,5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48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124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72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161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1000,00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1000,00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97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/>
                <w:bCs/>
              </w:rPr>
              <w:t>1498,5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/>
                <w:bCs/>
              </w:rPr>
              <w:t>1498,5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74"/>
          <w:jc w:val="right"/>
        </w:trPr>
        <w:tc>
          <w:tcPr>
            <w:tcW w:w="71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1.3</w:t>
            </w:r>
          </w:p>
        </w:tc>
        <w:tc>
          <w:tcPr>
            <w:tcW w:w="14595" w:type="dxa"/>
            <w:gridSpan w:val="10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jc w:val="center"/>
            </w:pPr>
            <w:r>
              <w:t>Задача: улучшение транспортного обслуживания населения</w:t>
            </w:r>
          </w:p>
        </w:tc>
      </w:tr>
      <w:tr w:rsidR="00D60974">
        <w:trPr>
          <w:trHeight w:val="310"/>
          <w:jc w:val="right"/>
        </w:trPr>
        <w:tc>
          <w:tcPr>
            <w:tcW w:w="71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</w:pPr>
            <w:r>
              <w:t>1.3.1</w:t>
            </w:r>
          </w:p>
        </w:tc>
        <w:tc>
          <w:tcPr>
            <w:tcW w:w="318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r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color w:val="4BACC6"/>
              </w:rPr>
            </w:pPr>
          </w:p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Свободного сельского поселения</w:t>
            </w:r>
          </w:p>
        </w:tc>
      </w:tr>
      <w:tr w:rsidR="00D60974">
        <w:trPr>
          <w:trHeight w:val="271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48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37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</w:pPr>
            <w:r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14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r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359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r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  <w:tr w:rsidR="00D60974">
        <w:trPr>
          <w:trHeight w:val="253"/>
          <w:jc w:val="right"/>
        </w:trPr>
        <w:tc>
          <w:tcPr>
            <w:tcW w:w="71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318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70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  <w:tc>
          <w:tcPr>
            <w:tcW w:w="141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r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 w:hanging="78"/>
              <w:jc w:val="center"/>
            </w:pPr>
            <w:r>
              <w:rPr>
                <w:b/>
                <w:bCs/>
              </w:rPr>
              <w:t>1100,0</w:t>
            </w:r>
          </w:p>
        </w:tc>
        <w:tc>
          <w:tcPr>
            <w:tcW w:w="11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tabs>
                <w:tab w:val="left" w:pos="948"/>
              </w:tabs>
              <w:ind w:left="-107" w:right="-108"/>
              <w:jc w:val="center"/>
            </w:pPr>
            <w:r>
              <w:rPr>
                <w:b/>
                <w:bCs/>
              </w:rPr>
              <w:t>1100,0</w:t>
            </w:r>
          </w:p>
        </w:tc>
        <w:tc>
          <w:tcPr>
            <w:tcW w:w="127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center"/>
          </w:tcPr>
          <w:p w:rsidR="00D60974" w:rsidRDefault="00D60974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D60974" w:rsidRDefault="00D60974"/>
        </w:tc>
      </w:tr>
    </w:tbl>
    <w:p w:rsidR="00D60974" w:rsidRDefault="00D60974"/>
    <w:p w:rsidR="00D60974" w:rsidRPr="00E5780E" w:rsidRDefault="00D60974">
      <w:pPr>
        <w:rPr>
          <w:sz w:val="25"/>
          <w:szCs w:val="25"/>
        </w:rPr>
      </w:pPr>
    </w:p>
    <w:p w:rsidR="00D60974" w:rsidRPr="00E5780E" w:rsidRDefault="00D60974">
      <w:pPr>
        <w:rPr>
          <w:sz w:val="25"/>
          <w:szCs w:val="25"/>
        </w:rPr>
      </w:pPr>
    </w:p>
    <w:p w:rsidR="00D60974" w:rsidRPr="00E5780E" w:rsidRDefault="00D60974">
      <w:pPr>
        <w:rPr>
          <w:sz w:val="25"/>
          <w:szCs w:val="25"/>
        </w:rPr>
      </w:pPr>
    </w:p>
    <w:p w:rsidR="00D60974" w:rsidRPr="00E5780E" w:rsidRDefault="00D60974">
      <w:pPr>
        <w:rPr>
          <w:sz w:val="25"/>
          <w:szCs w:val="25"/>
        </w:rPr>
        <w:sectPr w:rsidR="00D60974" w:rsidRPr="00E5780E">
          <w:type w:val="continuous"/>
          <w:pgSz w:w="16838" w:h="11906" w:orient="landscape"/>
          <w:pgMar w:top="777" w:right="1134" w:bottom="1701" w:left="284" w:header="720" w:footer="0" w:gutter="0"/>
          <w:cols w:space="720"/>
          <w:formProt w:val="0"/>
          <w:docGrid w:linePitch="240" w:charSpace="-6145"/>
        </w:sectPr>
      </w:pPr>
    </w:p>
    <w:p w:rsidR="00D60974" w:rsidRPr="00E5780E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5780E">
        <w:rPr>
          <w:rFonts w:ascii="Times New Roman" w:hAnsi="Times New Roman"/>
          <w:b/>
          <w:sz w:val="25"/>
          <w:szCs w:val="25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D60974" w:rsidRPr="00E5780E" w:rsidRDefault="00D60974">
      <w:pPr>
        <w:pStyle w:val="S0"/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Эффективность реализации Программы оценивается ежегодно на основе целевых показателей и индикаторов.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Оценка результативности и эффективности Программы осуществляется по следующим направлениям: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с</w:t>
      </w:r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ожидаемыми);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 зависимости от полученных в результате реализации мероприятий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высокий (E 95%);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удовлетворительный (E 75%);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неудовлетворительный</w:t>
      </w:r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darkGreen"/>
        </w:rPr>
      </w:pPr>
      <w:r w:rsidRPr="00E5780E">
        <w:rPr>
          <w:sz w:val="25"/>
          <w:szCs w:val="25"/>
          <w:highlight w:val="white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 xml:space="preserve">Целью мониторинга Программы Свободного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darkGreen"/>
        </w:rPr>
      </w:pPr>
      <w:r w:rsidRPr="00E5780E">
        <w:rPr>
          <w:sz w:val="25"/>
          <w:szCs w:val="25"/>
          <w:highlight w:val="white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D60974" w:rsidRPr="00E5780E" w:rsidRDefault="00D60974">
      <w:pPr>
        <w:pStyle w:val="af9"/>
        <w:spacing w:line="240" w:lineRule="auto"/>
        <w:ind w:left="0"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D60974" w:rsidRPr="00E5780E" w:rsidRDefault="00D60974">
      <w:pPr>
        <w:pStyle w:val="af9"/>
        <w:spacing w:line="240" w:lineRule="auto"/>
        <w:ind w:left="0" w:firstLine="708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 xml:space="preserve">Мониторинг Программы Свободного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</w:t>
      </w:r>
      <w:r w:rsidRPr="00E5780E">
        <w:rPr>
          <w:sz w:val="25"/>
          <w:szCs w:val="25"/>
          <w:highlight w:val="white"/>
        </w:rPr>
        <w:lastRenderedPageBreak/>
        <w:t xml:space="preserve">администрацией Свободного сельского поселения по итогам ежегодного рассмотрения отчета о ходе реализации Программы или по представлению Главы администрации Свободного сельского поселения. </w:t>
      </w:r>
    </w:p>
    <w:p w:rsidR="00D60974" w:rsidRPr="00E5780E" w:rsidRDefault="00D60974">
      <w:pPr>
        <w:ind w:firstLine="709"/>
        <w:jc w:val="both"/>
        <w:outlineLvl w:val="0"/>
        <w:rPr>
          <w:sz w:val="25"/>
          <w:szCs w:val="25"/>
        </w:rPr>
      </w:pPr>
      <w:r w:rsidRPr="00E5780E">
        <w:rPr>
          <w:sz w:val="25"/>
          <w:szCs w:val="25"/>
        </w:rPr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 w:rsidR="00D60974" w:rsidRPr="00E5780E" w:rsidRDefault="00D60974">
      <w:pPr>
        <w:ind w:firstLine="709"/>
        <w:jc w:val="both"/>
        <w:rPr>
          <w:sz w:val="25"/>
          <w:szCs w:val="25"/>
        </w:rPr>
      </w:pPr>
      <w:r w:rsidRPr="00E5780E">
        <w:rPr>
          <w:sz w:val="25"/>
          <w:szCs w:val="25"/>
        </w:rPr>
        <w:t>В зоне дислокации основных объектов обслуживания станицы и малых населенных пунктов проектом предлагается размещение автопавильона (остановочной площадки, кассы и т.п.) и стоянки пассажирского автотранспорта местного сообщения.</w:t>
      </w:r>
    </w:p>
    <w:p w:rsidR="00D60974" w:rsidRPr="00E5780E" w:rsidRDefault="00D60974">
      <w:pPr>
        <w:ind w:firstLine="633"/>
        <w:jc w:val="both"/>
        <w:rPr>
          <w:color w:val="111111"/>
          <w:sz w:val="25"/>
          <w:szCs w:val="25"/>
        </w:rPr>
      </w:pPr>
      <w:r w:rsidRPr="00E5780E">
        <w:rPr>
          <w:color w:val="111111"/>
          <w:sz w:val="25"/>
          <w:szCs w:val="25"/>
        </w:rPr>
        <w:t xml:space="preserve">В связи с интенсивно возрастающим уровнем автомобилизации проектом и полным отсутствием объектов этого профиля предполагается развитие сферы обслуживания транспорта – объектов дорожного сервиса. 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darkGreen"/>
        </w:rPr>
      </w:pPr>
      <w:r w:rsidRPr="00E5780E">
        <w:rPr>
          <w:sz w:val="25"/>
          <w:szCs w:val="25"/>
          <w:highlight w:val="white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-отремонтировано автомобильных дорог общего пользования муниципального значения, </w:t>
      </w:r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км</w:t>
      </w:r>
      <w:proofErr w:type="gramEnd"/>
      <w:r w:rsidRPr="00E5780E">
        <w:rPr>
          <w:rFonts w:ascii="Times New Roman" w:hAnsi="Times New Roman"/>
          <w:sz w:val="25"/>
          <w:szCs w:val="25"/>
          <w:highlight w:val="white"/>
        </w:rPr>
        <w:t>;</w:t>
      </w:r>
    </w:p>
    <w:p w:rsidR="00D60974" w:rsidRPr="00E5780E" w:rsidRDefault="00D60974">
      <w:pPr>
        <w:pStyle w:val="S0"/>
        <w:spacing w:line="240" w:lineRule="auto"/>
        <w:ind w:firstLine="709"/>
        <w:rPr>
          <w:rFonts w:ascii="Times New Roman" w:hAnsi="Times New Roman"/>
          <w:sz w:val="25"/>
          <w:szCs w:val="25"/>
          <w:highlight w:val="darkGreen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</w:t>
      </w:r>
      <w:proofErr w:type="gramStart"/>
      <w:r w:rsidRPr="00E5780E">
        <w:rPr>
          <w:rFonts w:ascii="Times New Roman" w:hAnsi="Times New Roman"/>
          <w:sz w:val="25"/>
          <w:szCs w:val="25"/>
          <w:highlight w:val="white"/>
        </w:rPr>
        <w:t>, %;</w:t>
      </w:r>
      <w:proofErr w:type="gramEnd"/>
    </w:p>
    <w:p w:rsidR="00D60974" w:rsidRPr="00E5780E" w:rsidRDefault="00D60974">
      <w:pPr>
        <w:pStyle w:val="S0"/>
        <w:spacing w:line="240" w:lineRule="auto"/>
        <w:ind w:firstLine="709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 xml:space="preserve">-доля дорожно-транспортных происшествий (далее – ДТП), совершению которых сопутствовало наличие неудовлетворительных </w:t>
      </w:r>
      <w:proofErr w:type="spellStart"/>
      <w:r w:rsidRPr="00E5780E">
        <w:rPr>
          <w:rFonts w:ascii="Times New Roman" w:hAnsi="Times New Roman"/>
          <w:sz w:val="25"/>
          <w:szCs w:val="25"/>
          <w:highlight w:val="white"/>
        </w:rPr>
        <w:t>дорожныхусловий</w:t>
      </w:r>
      <w:proofErr w:type="spellEnd"/>
      <w:r w:rsidRPr="00E5780E">
        <w:rPr>
          <w:rFonts w:ascii="Times New Roman" w:hAnsi="Times New Roman"/>
          <w:sz w:val="25"/>
          <w:szCs w:val="25"/>
          <w:highlight w:val="white"/>
        </w:rPr>
        <w:t>, в общем количестве ДТП, единицы на 1 тыс. автотранспортных средств.</w:t>
      </w:r>
    </w:p>
    <w:p w:rsidR="00D60974" w:rsidRDefault="00D60974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1DD8" w:rsidRDefault="00F41DD8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1DD8" w:rsidRDefault="00F41DD8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1DD8" w:rsidRDefault="00F41DD8">
      <w:pPr>
        <w:pStyle w:val="S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0974" w:rsidRDefault="00D60974">
      <w:pPr>
        <w:pStyle w:val="S0"/>
        <w:spacing w:line="240" w:lineRule="auto"/>
        <w:ind w:left="1069" w:firstLine="0"/>
        <w:jc w:val="right"/>
      </w:pPr>
      <w:r>
        <w:rPr>
          <w:rFonts w:ascii="Times New Roman" w:hAnsi="Times New Roman"/>
          <w:sz w:val="28"/>
          <w:szCs w:val="28"/>
        </w:rPr>
        <w:t>Таблица 5.</w:t>
      </w:r>
    </w:p>
    <w:tbl>
      <w:tblPr>
        <w:tblW w:w="9405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517"/>
        <w:gridCol w:w="2607"/>
        <w:gridCol w:w="1367"/>
        <w:gridCol w:w="1125"/>
        <w:gridCol w:w="1021"/>
        <w:gridCol w:w="1020"/>
        <w:gridCol w:w="854"/>
        <w:gridCol w:w="894"/>
      </w:tblGrid>
      <w:tr w:rsidR="00D60974">
        <w:trPr>
          <w:cantSplit/>
          <w:trHeight w:val="1134"/>
        </w:trPr>
        <w:tc>
          <w:tcPr>
            <w:tcW w:w="516" w:type="dxa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shd w:val="clear" w:color="auto" w:fill="FFFFFF"/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125" w:type="dxa"/>
            <w:shd w:val="clear" w:color="auto" w:fill="FFFFFF"/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2021-2030</w:t>
            </w:r>
          </w:p>
        </w:tc>
      </w:tr>
      <w:tr w:rsidR="00D60974">
        <w:trPr>
          <w:cantSplit/>
          <w:trHeight w:val="1134"/>
        </w:trPr>
        <w:tc>
          <w:tcPr>
            <w:tcW w:w="51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606" w:type="dxa"/>
            <w:shd w:val="clear" w:color="auto" w:fill="FFFFFF"/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367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/>
          </w:tcPr>
          <w:p w:rsidR="00D60974" w:rsidRDefault="00D60974">
            <w:pPr>
              <w:pStyle w:val="af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1" w:type="dxa"/>
            <w:shd w:val="clear" w:color="auto" w:fill="FFFFFF"/>
          </w:tcPr>
          <w:p w:rsidR="00D60974" w:rsidRDefault="00D60974">
            <w:pPr>
              <w:pStyle w:val="af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0" w:type="dxa"/>
            <w:shd w:val="clear" w:color="auto" w:fill="FFFFFF"/>
          </w:tcPr>
          <w:p w:rsidR="00D60974" w:rsidRDefault="00D60974">
            <w:pPr>
              <w:pStyle w:val="af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4" w:type="dxa"/>
            <w:shd w:val="clear" w:color="auto" w:fill="FFFFFF"/>
          </w:tcPr>
          <w:p w:rsidR="00D60974" w:rsidRDefault="00D60974">
            <w:pPr>
              <w:pStyle w:val="af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94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D60974">
        <w:trPr>
          <w:cantSplit/>
        </w:trPr>
        <w:tc>
          <w:tcPr>
            <w:tcW w:w="51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606" w:type="dxa"/>
            <w:shd w:val="clear" w:color="auto" w:fill="FFFFFF"/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67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%.</w:t>
            </w:r>
          </w:p>
        </w:tc>
        <w:tc>
          <w:tcPr>
            <w:tcW w:w="1125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4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60974">
        <w:trPr>
          <w:cantSplit/>
        </w:trPr>
        <w:tc>
          <w:tcPr>
            <w:tcW w:w="516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2606" w:type="dxa"/>
            <w:shd w:val="clear" w:color="auto" w:fill="FFFFFF"/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367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5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FFFFFF"/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0974" w:rsidRDefault="00D60974">
      <w:pPr>
        <w:pStyle w:val="S0"/>
        <w:spacing w:after="120"/>
        <w:rPr>
          <w:highlight w:val="yellow"/>
        </w:rPr>
      </w:pPr>
    </w:p>
    <w:p w:rsidR="00D60974" w:rsidRPr="00E5780E" w:rsidRDefault="00D60974">
      <w:pPr>
        <w:pStyle w:val="S0"/>
        <w:spacing w:line="240" w:lineRule="auto"/>
        <w:rPr>
          <w:sz w:val="25"/>
          <w:szCs w:val="25"/>
          <w:highlight w:val="white"/>
        </w:rPr>
      </w:pPr>
      <w:r w:rsidRPr="00E5780E">
        <w:rPr>
          <w:rFonts w:ascii="Times New Roman" w:hAnsi="Times New Roman"/>
          <w:sz w:val="25"/>
          <w:szCs w:val="25"/>
          <w:highlight w:val="white"/>
        </w:rPr>
        <w:t>Целевые показатели развития транспортной инфраструктуры Свободного сельского поселения представлены в таблице 6.</w:t>
      </w:r>
    </w:p>
    <w:p w:rsidR="00D60974" w:rsidRPr="00E5780E" w:rsidRDefault="00D60974">
      <w:pPr>
        <w:pStyle w:val="S0"/>
        <w:spacing w:line="240" w:lineRule="auto"/>
        <w:rPr>
          <w:rFonts w:ascii="Times New Roman" w:hAnsi="Times New Roman"/>
          <w:sz w:val="25"/>
          <w:szCs w:val="25"/>
        </w:rPr>
      </w:pPr>
    </w:p>
    <w:p w:rsidR="00D60974" w:rsidRPr="00E5780E" w:rsidRDefault="00D60974">
      <w:pPr>
        <w:pStyle w:val="S0"/>
        <w:spacing w:line="240" w:lineRule="auto"/>
        <w:jc w:val="right"/>
        <w:rPr>
          <w:sz w:val="25"/>
          <w:szCs w:val="25"/>
        </w:rPr>
      </w:pPr>
      <w:r w:rsidRPr="00E5780E">
        <w:rPr>
          <w:rFonts w:ascii="Times New Roman" w:hAnsi="Times New Roman"/>
          <w:sz w:val="25"/>
          <w:szCs w:val="25"/>
        </w:rPr>
        <w:t>Таблица 6.</w:t>
      </w:r>
    </w:p>
    <w:p w:rsidR="00D60974" w:rsidRDefault="00D60974">
      <w:pPr>
        <w:pStyle w:val="S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780E">
        <w:rPr>
          <w:rFonts w:ascii="Times New Roman" w:hAnsi="Times New Roman"/>
          <w:b/>
          <w:sz w:val="25"/>
          <w:szCs w:val="25"/>
        </w:rPr>
        <w:t>Целевые показатели развития транспортной инфраструктуры</w:t>
      </w:r>
    </w:p>
    <w:p w:rsidR="00D60974" w:rsidRDefault="00D60974">
      <w:pPr>
        <w:pStyle w:val="S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835"/>
        <w:gridCol w:w="3840"/>
        <w:gridCol w:w="1919"/>
        <w:gridCol w:w="1700"/>
        <w:gridCol w:w="1282"/>
      </w:tblGrid>
      <w:tr w:rsidR="00D60974">
        <w:trPr>
          <w:cantSplit/>
          <w:tblHeader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Расчет-ный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D60974">
        <w:trPr>
          <w:trHeight w:val="56"/>
          <w:jc w:val="center"/>
        </w:trPr>
        <w:tc>
          <w:tcPr>
            <w:tcW w:w="9576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D60974" w:rsidRDefault="00D60974">
            <w:pPr>
              <w:pStyle w:val="af8"/>
              <w:spacing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D60974">
        <w:trPr>
          <w:trHeight w:val="56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</w:tr>
      <w:tr w:rsidR="00D60974">
        <w:trPr>
          <w:trHeight w:val="255"/>
          <w:jc w:val="center"/>
        </w:trPr>
        <w:tc>
          <w:tcPr>
            <w:tcW w:w="9576" w:type="dxa"/>
            <w:gridSpan w:val="5"/>
            <w:tcBorders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D60974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74">
        <w:trPr>
          <w:trHeight w:val="468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двойного пути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974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D60974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D60974">
        <w:trPr>
          <w:trHeight w:val="255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</w:p>
        </w:tc>
      </w:tr>
      <w:tr w:rsidR="00D60974">
        <w:trPr>
          <w:trHeight w:val="344"/>
          <w:jc w:val="center"/>
        </w:trPr>
        <w:tc>
          <w:tcPr>
            <w:tcW w:w="835" w:type="dxa"/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4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19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</w:pPr>
            <w:r>
              <w:t>0</w:t>
            </w:r>
          </w:p>
        </w:tc>
        <w:tc>
          <w:tcPr>
            <w:tcW w:w="12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D60974" w:rsidRDefault="00D60974">
            <w:pPr>
              <w:pStyle w:val="af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0974" w:rsidRDefault="00D60974">
      <w:pPr>
        <w:pStyle w:val="S0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D60974" w:rsidRDefault="00D60974">
      <w:pPr>
        <w:pStyle w:val="S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D60974" w:rsidRDefault="00D60974">
      <w:pPr>
        <w:pStyle w:val="S0"/>
        <w:spacing w:line="240" w:lineRule="auto"/>
        <w:ind w:firstLine="0"/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</w:t>
      </w:r>
    </w:p>
    <w:p w:rsidR="00D60974" w:rsidRDefault="00D60974">
      <w:pPr>
        <w:pStyle w:val="S0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D60974" w:rsidRDefault="00D60974">
      <w:pPr>
        <w:ind w:firstLine="709"/>
        <w:jc w:val="both"/>
        <w:rPr>
          <w:sz w:val="28"/>
          <w:szCs w:val="28"/>
          <w:highlight w:val="darkGreen"/>
        </w:rPr>
      </w:pPr>
      <w:r>
        <w:rPr>
          <w:sz w:val="28"/>
          <w:szCs w:val="28"/>
          <w:highlight w:val="white"/>
        </w:rPr>
        <w:t>Функциональный механизм реализации Программы включает следующие элементы: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darkGreen"/>
        </w:rPr>
      </w:pPr>
      <w:r>
        <w:rPr>
          <w:sz w:val="28"/>
          <w:szCs w:val="28"/>
          <w:highlight w:val="white"/>
        </w:rPr>
        <w:t xml:space="preserve">-стратегическое планирование и прогнозирование (определение </w:t>
      </w:r>
      <w:r w:rsidRPr="00E5780E">
        <w:rPr>
          <w:sz w:val="25"/>
          <w:szCs w:val="25"/>
          <w:highlight w:val="white"/>
        </w:rPr>
        <w:t xml:space="preserve">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</w:t>
      </w:r>
      <w:r w:rsidRPr="00E5780E">
        <w:rPr>
          <w:sz w:val="25"/>
          <w:szCs w:val="25"/>
          <w:highlight w:val="white"/>
        </w:rPr>
        <w:lastRenderedPageBreak/>
        <w:t>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 xml:space="preserve">-переход к </w:t>
      </w:r>
      <w:proofErr w:type="gramStart"/>
      <w:r w:rsidRPr="00E5780E">
        <w:rPr>
          <w:sz w:val="25"/>
          <w:szCs w:val="25"/>
          <w:highlight w:val="white"/>
        </w:rPr>
        <w:t>программно-целевому</w:t>
      </w:r>
      <w:proofErr w:type="gramEnd"/>
      <w:r w:rsidRPr="00E5780E">
        <w:rPr>
          <w:sz w:val="25"/>
          <w:szCs w:val="25"/>
          <w:highlight w:val="white"/>
        </w:rPr>
        <w:t xml:space="preserve"> </w:t>
      </w:r>
      <w:proofErr w:type="spellStart"/>
      <w:r w:rsidRPr="00E5780E">
        <w:rPr>
          <w:sz w:val="25"/>
          <w:szCs w:val="25"/>
          <w:highlight w:val="white"/>
        </w:rPr>
        <w:t>бюджетированию</w:t>
      </w:r>
      <w:proofErr w:type="spellEnd"/>
      <w:r w:rsidRPr="00E5780E">
        <w:rPr>
          <w:sz w:val="25"/>
          <w:szCs w:val="25"/>
          <w:highlight w:val="white"/>
        </w:rPr>
        <w:t xml:space="preserve">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Свободного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darkGreen"/>
        </w:rPr>
      </w:pPr>
      <w:r w:rsidRPr="00E5780E">
        <w:rPr>
          <w:sz w:val="25"/>
          <w:szCs w:val="25"/>
          <w:highlight w:val="white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white"/>
        </w:rPr>
      </w:pPr>
      <w:r w:rsidRPr="00E5780E">
        <w:rPr>
          <w:sz w:val="25"/>
          <w:szCs w:val="25"/>
          <w:highlight w:val="white"/>
        </w:rPr>
        <w:t xml:space="preserve">-правовые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E5780E">
        <w:rPr>
          <w:sz w:val="25"/>
          <w:szCs w:val="25"/>
          <w:highlight w:val="white"/>
        </w:rPr>
        <w:t>правоприменения</w:t>
      </w:r>
      <w:proofErr w:type="spellEnd"/>
      <w:r w:rsidRPr="00E5780E">
        <w:rPr>
          <w:sz w:val="25"/>
          <w:szCs w:val="25"/>
          <w:highlight w:val="white"/>
        </w:rPr>
        <w:t xml:space="preserve"> на федеральном, региональном и муниципальном уровне, </w:t>
      </w:r>
      <w:proofErr w:type="gramStart"/>
      <w:r w:rsidRPr="00E5780E">
        <w:rPr>
          <w:sz w:val="25"/>
          <w:szCs w:val="25"/>
          <w:highlight w:val="white"/>
        </w:rPr>
        <w:t>включая</w:t>
      </w:r>
      <w:proofErr w:type="gramEnd"/>
      <w:r w:rsidRPr="00E5780E">
        <w:rPr>
          <w:sz w:val="25"/>
          <w:szCs w:val="25"/>
          <w:highlight w:val="white"/>
        </w:rPr>
        <w:t xml:space="preserve">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darkGreen"/>
        </w:rPr>
      </w:pPr>
      <w:r w:rsidRPr="00E5780E">
        <w:rPr>
          <w:sz w:val="25"/>
          <w:szCs w:val="25"/>
          <w:highlight w:val="white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D60974" w:rsidRPr="00E5780E" w:rsidRDefault="00D60974">
      <w:pPr>
        <w:ind w:firstLine="709"/>
        <w:jc w:val="both"/>
        <w:rPr>
          <w:sz w:val="25"/>
          <w:szCs w:val="25"/>
          <w:highlight w:val="darkGreen"/>
        </w:rPr>
      </w:pPr>
      <w:r w:rsidRPr="00E5780E">
        <w:rPr>
          <w:sz w:val="25"/>
          <w:szCs w:val="25"/>
          <w:highlight w:val="white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D60974" w:rsidRPr="00E5780E" w:rsidRDefault="00D60974">
      <w:pPr>
        <w:jc w:val="both"/>
        <w:rPr>
          <w:sz w:val="25"/>
          <w:szCs w:val="25"/>
        </w:rPr>
      </w:pPr>
    </w:p>
    <w:p w:rsidR="00D60974" w:rsidRPr="00E5780E" w:rsidRDefault="00D60974">
      <w:pPr>
        <w:jc w:val="both"/>
        <w:rPr>
          <w:sz w:val="25"/>
          <w:szCs w:val="25"/>
        </w:rPr>
      </w:pPr>
    </w:p>
    <w:p w:rsidR="00D60974" w:rsidRPr="00E5780E" w:rsidRDefault="00D60974">
      <w:pPr>
        <w:jc w:val="both"/>
        <w:rPr>
          <w:sz w:val="25"/>
          <w:szCs w:val="25"/>
        </w:rPr>
      </w:pPr>
    </w:p>
    <w:p w:rsidR="00D60974" w:rsidRPr="00E5780E" w:rsidRDefault="00D60974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>Глава Свободного сельского поселения</w:t>
      </w:r>
    </w:p>
    <w:p w:rsidR="00D60974" w:rsidRPr="00E5780E" w:rsidRDefault="00D60974" w:rsidP="00F60DDE">
      <w:pPr>
        <w:jc w:val="both"/>
        <w:rPr>
          <w:sz w:val="25"/>
          <w:szCs w:val="25"/>
        </w:rPr>
      </w:pPr>
      <w:r w:rsidRPr="00E5780E">
        <w:rPr>
          <w:sz w:val="25"/>
          <w:szCs w:val="25"/>
        </w:rPr>
        <w:t xml:space="preserve">Приморско-Ахтарского района                                     </w:t>
      </w:r>
      <w:r w:rsidRPr="00E5780E">
        <w:rPr>
          <w:sz w:val="25"/>
          <w:szCs w:val="25"/>
        </w:rPr>
        <w:tab/>
      </w:r>
      <w:r w:rsidRPr="00E5780E">
        <w:rPr>
          <w:sz w:val="25"/>
          <w:szCs w:val="25"/>
        </w:rPr>
        <w:tab/>
        <w:t xml:space="preserve">   В.Н.Сирота</w:t>
      </w:r>
    </w:p>
    <w:sectPr w:rsidR="00D60974" w:rsidRPr="00E5780E" w:rsidSect="00EB468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40" w:right="567" w:bottom="1560" w:left="1701" w:header="283" w:footer="1134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1B" w:rsidRDefault="00F8171B" w:rsidP="00EB4689">
      <w:r>
        <w:separator/>
      </w:r>
    </w:p>
  </w:endnote>
  <w:endnote w:type="continuationSeparator" w:id="0">
    <w:p w:rsidR="00F8171B" w:rsidRDefault="00F8171B" w:rsidP="00EB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B" w:rsidRDefault="00A67BAB">
    <w:pPr>
      <w:pStyle w:val="af4"/>
      <w:jc w:val="center"/>
    </w:pPr>
    <w:fldSimple w:instr="PAGE">
      <w:r w:rsidR="002761E4">
        <w:rPr>
          <w:noProof/>
        </w:rPr>
        <w:t>33</w:t>
      </w:r>
    </w:fldSimple>
  </w:p>
  <w:p w:rsidR="00A67BAB" w:rsidRDefault="00A67BA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B" w:rsidRDefault="00A67BA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1B" w:rsidRDefault="00F8171B" w:rsidP="00EB4689">
      <w:r>
        <w:separator/>
      </w:r>
    </w:p>
  </w:footnote>
  <w:footnote w:type="continuationSeparator" w:id="0">
    <w:p w:rsidR="00F8171B" w:rsidRDefault="00F8171B" w:rsidP="00EB4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B" w:rsidRDefault="00A67BAB">
    <w:pPr>
      <w:pStyle w:val="af3"/>
      <w:jc w:val="center"/>
    </w:pPr>
    <w:fldSimple w:instr="PAGE">
      <w:r>
        <w:rPr>
          <w:noProof/>
        </w:rPr>
        <w:t>27</w:t>
      </w:r>
    </w:fldSimple>
  </w:p>
  <w:p w:rsidR="00A67BAB" w:rsidRDefault="00A67BA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B" w:rsidRDefault="00A67BAB">
    <w:pPr>
      <w:pStyle w:val="af3"/>
      <w:jc w:val="center"/>
    </w:pPr>
    <w:fldSimple w:instr="PAGE">
      <w:r>
        <w:rPr>
          <w:noProof/>
        </w:rPr>
        <w:t>30</w:t>
      </w:r>
    </w:fldSimple>
  </w:p>
  <w:p w:rsidR="00A67BAB" w:rsidRDefault="00A67BAB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B" w:rsidRDefault="00A67BAB">
    <w:pPr>
      <w:pStyle w:val="af3"/>
      <w:spacing w:after="30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B" w:rsidRDefault="00A67BA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311C"/>
    <w:multiLevelType w:val="multilevel"/>
    <w:tmpl w:val="FFFFFFFF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7E0C4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06C6BE6"/>
    <w:multiLevelType w:val="multilevel"/>
    <w:tmpl w:val="FFFFFFFF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cs="Times New Roman"/>
      </w:rPr>
    </w:lvl>
  </w:abstractNum>
  <w:abstractNum w:abstractNumId="4">
    <w:nsid w:val="35973034"/>
    <w:multiLevelType w:val="multilevel"/>
    <w:tmpl w:val="FFFFFFFF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5">
    <w:nsid w:val="5720252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89"/>
    <w:rsid w:val="000875FD"/>
    <w:rsid w:val="000C08FE"/>
    <w:rsid w:val="00146CB3"/>
    <w:rsid w:val="001B4CA7"/>
    <w:rsid w:val="001D77C2"/>
    <w:rsid w:val="00261288"/>
    <w:rsid w:val="00265690"/>
    <w:rsid w:val="00273248"/>
    <w:rsid w:val="002761E4"/>
    <w:rsid w:val="002B73F7"/>
    <w:rsid w:val="002E1454"/>
    <w:rsid w:val="002E6488"/>
    <w:rsid w:val="002F4267"/>
    <w:rsid w:val="002F4271"/>
    <w:rsid w:val="00311482"/>
    <w:rsid w:val="00357774"/>
    <w:rsid w:val="00381A68"/>
    <w:rsid w:val="003874C4"/>
    <w:rsid w:val="00403947"/>
    <w:rsid w:val="00410EF2"/>
    <w:rsid w:val="004405CD"/>
    <w:rsid w:val="00474F88"/>
    <w:rsid w:val="004F3DDA"/>
    <w:rsid w:val="005367A5"/>
    <w:rsid w:val="00547AE0"/>
    <w:rsid w:val="00577742"/>
    <w:rsid w:val="006319AA"/>
    <w:rsid w:val="006A0E55"/>
    <w:rsid w:val="006F4C9F"/>
    <w:rsid w:val="007150DB"/>
    <w:rsid w:val="00742CFF"/>
    <w:rsid w:val="007A4E20"/>
    <w:rsid w:val="007D3455"/>
    <w:rsid w:val="00812F0C"/>
    <w:rsid w:val="00854655"/>
    <w:rsid w:val="00877477"/>
    <w:rsid w:val="008A18D2"/>
    <w:rsid w:val="008B4A6B"/>
    <w:rsid w:val="008D577D"/>
    <w:rsid w:val="008E3D5A"/>
    <w:rsid w:val="009B294A"/>
    <w:rsid w:val="00A23B13"/>
    <w:rsid w:val="00A30833"/>
    <w:rsid w:val="00A54E0F"/>
    <w:rsid w:val="00A67BAB"/>
    <w:rsid w:val="00A74F35"/>
    <w:rsid w:val="00A87DEF"/>
    <w:rsid w:val="00AA6FAF"/>
    <w:rsid w:val="00AB081F"/>
    <w:rsid w:val="00B32E06"/>
    <w:rsid w:val="00B618AE"/>
    <w:rsid w:val="00B71042"/>
    <w:rsid w:val="00BA37B3"/>
    <w:rsid w:val="00BB2CEB"/>
    <w:rsid w:val="00BC346B"/>
    <w:rsid w:val="00C22FD1"/>
    <w:rsid w:val="00C26A80"/>
    <w:rsid w:val="00CC2DE2"/>
    <w:rsid w:val="00CE57F5"/>
    <w:rsid w:val="00D51199"/>
    <w:rsid w:val="00D60974"/>
    <w:rsid w:val="00DA3AC9"/>
    <w:rsid w:val="00DB07E6"/>
    <w:rsid w:val="00DB259B"/>
    <w:rsid w:val="00DD73B2"/>
    <w:rsid w:val="00DE6411"/>
    <w:rsid w:val="00E239BC"/>
    <w:rsid w:val="00E2560E"/>
    <w:rsid w:val="00E502F8"/>
    <w:rsid w:val="00E5780E"/>
    <w:rsid w:val="00EA6673"/>
    <w:rsid w:val="00EB4689"/>
    <w:rsid w:val="00ED2F3C"/>
    <w:rsid w:val="00F41DD8"/>
    <w:rsid w:val="00F60DDE"/>
    <w:rsid w:val="00F8171B"/>
    <w:rsid w:val="00F9611B"/>
    <w:rsid w:val="00FD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89"/>
    <w:rPr>
      <w:color w:val="00000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4689"/>
    <w:pPr>
      <w:keepNext/>
      <w:numPr>
        <w:ilvl w:val="1"/>
        <w:numId w:val="1"/>
      </w:numPr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B4689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EB4689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CEB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2CEB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2CEB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a3">
    <w:name w:val="Верхний колонтитул Знак"/>
    <w:uiPriority w:val="99"/>
    <w:rsid w:val="00EB4689"/>
    <w:rPr>
      <w:sz w:val="24"/>
    </w:rPr>
  </w:style>
  <w:style w:type="character" w:customStyle="1" w:styleId="a4">
    <w:name w:val="Нижний колонтитул Знак"/>
    <w:uiPriority w:val="99"/>
    <w:rsid w:val="00EB4689"/>
    <w:rPr>
      <w:sz w:val="24"/>
    </w:rPr>
  </w:style>
  <w:style w:type="character" w:customStyle="1" w:styleId="a5">
    <w:name w:val="Текст выноски Знак"/>
    <w:uiPriority w:val="99"/>
    <w:rsid w:val="00EB4689"/>
    <w:rPr>
      <w:rFonts w:ascii="Tahoma" w:hAnsi="Tahoma"/>
      <w:sz w:val="16"/>
    </w:rPr>
  </w:style>
  <w:style w:type="character" w:customStyle="1" w:styleId="a6">
    <w:name w:val="Название Знак"/>
    <w:link w:val="a7"/>
    <w:rsid w:val="00EB4689"/>
    <w:rPr>
      <w:b/>
      <w:sz w:val="36"/>
    </w:rPr>
  </w:style>
  <w:style w:type="character" w:customStyle="1" w:styleId="a8">
    <w:name w:val="Без интервала Знак"/>
    <w:uiPriority w:val="99"/>
    <w:rsid w:val="00EB4689"/>
    <w:rPr>
      <w:sz w:val="24"/>
    </w:rPr>
  </w:style>
  <w:style w:type="character" w:customStyle="1" w:styleId="a9">
    <w:name w:val="Основной текст_"/>
    <w:uiPriority w:val="99"/>
    <w:rsid w:val="00EB4689"/>
    <w:rPr>
      <w:sz w:val="27"/>
    </w:rPr>
  </w:style>
  <w:style w:type="character" w:customStyle="1" w:styleId="S">
    <w:name w:val="S_Обычный Знак"/>
    <w:uiPriority w:val="99"/>
    <w:rsid w:val="00EB4689"/>
    <w:rPr>
      <w:rFonts w:ascii="Bookman Old Style" w:hAnsi="Bookman Old Style"/>
      <w:sz w:val="24"/>
    </w:rPr>
  </w:style>
  <w:style w:type="character" w:customStyle="1" w:styleId="aa">
    <w:name w:val="+таб Знак"/>
    <w:uiPriority w:val="99"/>
    <w:rsid w:val="00EB4689"/>
    <w:rPr>
      <w:rFonts w:ascii="Bookman Old Style" w:hAnsi="Bookman Old Style"/>
    </w:rPr>
  </w:style>
  <w:style w:type="character" w:customStyle="1" w:styleId="ab">
    <w:name w:val="Абзац списка Знак"/>
    <w:uiPriority w:val="99"/>
    <w:rsid w:val="00EB4689"/>
    <w:rPr>
      <w:rFonts w:ascii="Bookman Old Style" w:hAnsi="Bookman Old Style"/>
      <w:sz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B4689"/>
    <w:rPr>
      <w:rFonts w:cs="Times New Roman"/>
    </w:rPr>
  </w:style>
  <w:style w:type="character" w:styleId="ac">
    <w:name w:val="Emphasis"/>
    <w:basedOn w:val="a0"/>
    <w:uiPriority w:val="99"/>
    <w:qFormat/>
    <w:rsid w:val="00EB4689"/>
    <w:rPr>
      <w:rFonts w:cs="Times New Roman"/>
      <w:i/>
    </w:rPr>
  </w:style>
  <w:style w:type="character" w:customStyle="1" w:styleId="-">
    <w:name w:val="Интернет-ссылка"/>
    <w:uiPriority w:val="99"/>
    <w:rsid w:val="00EB4689"/>
    <w:rPr>
      <w:color w:val="0000FF"/>
      <w:u w:val="single"/>
    </w:rPr>
  </w:style>
  <w:style w:type="character" w:customStyle="1" w:styleId="ListLabel1">
    <w:name w:val="ListLabel 1"/>
    <w:uiPriority w:val="99"/>
    <w:rsid w:val="00EB4689"/>
  </w:style>
  <w:style w:type="character" w:customStyle="1" w:styleId="ListLabel2">
    <w:name w:val="ListLabel 2"/>
    <w:uiPriority w:val="99"/>
    <w:rsid w:val="00EB4689"/>
  </w:style>
  <w:style w:type="character" w:customStyle="1" w:styleId="ListLabel3">
    <w:name w:val="ListLabel 3"/>
    <w:uiPriority w:val="99"/>
    <w:rsid w:val="00EB4689"/>
  </w:style>
  <w:style w:type="character" w:customStyle="1" w:styleId="ListLabel4">
    <w:name w:val="ListLabel 4"/>
    <w:uiPriority w:val="99"/>
    <w:rsid w:val="00EB4689"/>
  </w:style>
  <w:style w:type="character" w:customStyle="1" w:styleId="ListLabel5">
    <w:name w:val="ListLabel 5"/>
    <w:uiPriority w:val="99"/>
    <w:rsid w:val="00EB4689"/>
  </w:style>
  <w:style w:type="character" w:customStyle="1" w:styleId="ListLabel6">
    <w:name w:val="ListLabel 6"/>
    <w:uiPriority w:val="99"/>
    <w:rsid w:val="00EB4689"/>
  </w:style>
  <w:style w:type="character" w:customStyle="1" w:styleId="ListLabel7">
    <w:name w:val="ListLabel 7"/>
    <w:uiPriority w:val="99"/>
    <w:rsid w:val="00EB4689"/>
  </w:style>
  <w:style w:type="character" w:customStyle="1" w:styleId="ListLabel8">
    <w:name w:val="ListLabel 8"/>
    <w:uiPriority w:val="99"/>
    <w:rsid w:val="00EB4689"/>
  </w:style>
  <w:style w:type="character" w:customStyle="1" w:styleId="ListLabel9">
    <w:name w:val="ListLabel 9"/>
    <w:uiPriority w:val="99"/>
    <w:rsid w:val="00EB4689"/>
  </w:style>
  <w:style w:type="character" w:customStyle="1" w:styleId="ListLabel10">
    <w:name w:val="ListLabel 10"/>
    <w:uiPriority w:val="99"/>
    <w:rsid w:val="00EB4689"/>
  </w:style>
  <w:style w:type="character" w:customStyle="1" w:styleId="ListLabel11">
    <w:name w:val="ListLabel 11"/>
    <w:uiPriority w:val="99"/>
    <w:rsid w:val="00EB4689"/>
  </w:style>
  <w:style w:type="character" w:customStyle="1" w:styleId="ListLabel12">
    <w:name w:val="ListLabel 12"/>
    <w:uiPriority w:val="99"/>
    <w:rsid w:val="00EB4689"/>
    <w:rPr>
      <w:rFonts w:eastAsia="Times New Roman"/>
    </w:rPr>
  </w:style>
  <w:style w:type="character" w:customStyle="1" w:styleId="ListLabel13">
    <w:name w:val="ListLabel 13"/>
    <w:uiPriority w:val="99"/>
    <w:rsid w:val="00EB4689"/>
  </w:style>
  <w:style w:type="character" w:customStyle="1" w:styleId="ListLabel14">
    <w:name w:val="ListLabel 14"/>
    <w:uiPriority w:val="99"/>
    <w:rsid w:val="00EB4689"/>
  </w:style>
  <w:style w:type="character" w:customStyle="1" w:styleId="ListLabel15">
    <w:name w:val="ListLabel 15"/>
    <w:uiPriority w:val="99"/>
    <w:rsid w:val="00EB4689"/>
  </w:style>
  <w:style w:type="character" w:customStyle="1" w:styleId="ListLabel16">
    <w:name w:val="ListLabel 16"/>
    <w:uiPriority w:val="99"/>
    <w:rsid w:val="00EB4689"/>
  </w:style>
  <w:style w:type="character" w:customStyle="1" w:styleId="ListLabel17">
    <w:name w:val="ListLabel 17"/>
    <w:uiPriority w:val="99"/>
    <w:rsid w:val="00EB4689"/>
  </w:style>
  <w:style w:type="character" w:customStyle="1" w:styleId="ListLabel18">
    <w:name w:val="ListLabel 18"/>
    <w:uiPriority w:val="99"/>
    <w:rsid w:val="00EB4689"/>
    <w:rPr>
      <w:sz w:val="28"/>
    </w:rPr>
  </w:style>
  <w:style w:type="character" w:customStyle="1" w:styleId="ListLabel19">
    <w:name w:val="ListLabel 19"/>
    <w:uiPriority w:val="99"/>
    <w:rsid w:val="00EB4689"/>
    <w:rPr>
      <w:sz w:val="28"/>
    </w:rPr>
  </w:style>
  <w:style w:type="character" w:customStyle="1" w:styleId="ListLabel20">
    <w:name w:val="ListLabel 20"/>
    <w:uiPriority w:val="99"/>
    <w:rsid w:val="00EB4689"/>
  </w:style>
  <w:style w:type="character" w:customStyle="1" w:styleId="ListLabel21">
    <w:name w:val="ListLabel 21"/>
    <w:uiPriority w:val="99"/>
    <w:rsid w:val="00EB4689"/>
  </w:style>
  <w:style w:type="character" w:customStyle="1" w:styleId="ListLabel22">
    <w:name w:val="ListLabel 22"/>
    <w:uiPriority w:val="99"/>
    <w:rsid w:val="00EB4689"/>
  </w:style>
  <w:style w:type="character" w:customStyle="1" w:styleId="ListLabel23">
    <w:name w:val="ListLabel 23"/>
    <w:uiPriority w:val="99"/>
    <w:rsid w:val="00EB4689"/>
  </w:style>
  <w:style w:type="character" w:customStyle="1" w:styleId="ListLabel24">
    <w:name w:val="ListLabel 24"/>
    <w:uiPriority w:val="99"/>
    <w:rsid w:val="00EB4689"/>
  </w:style>
  <w:style w:type="character" w:customStyle="1" w:styleId="ListLabel25">
    <w:name w:val="ListLabel 25"/>
    <w:uiPriority w:val="99"/>
    <w:rsid w:val="00EB4689"/>
  </w:style>
  <w:style w:type="character" w:customStyle="1" w:styleId="ListLabel26">
    <w:name w:val="ListLabel 26"/>
    <w:uiPriority w:val="99"/>
    <w:rsid w:val="00EB4689"/>
  </w:style>
  <w:style w:type="character" w:customStyle="1" w:styleId="ListLabel27">
    <w:name w:val="ListLabel 27"/>
    <w:uiPriority w:val="99"/>
    <w:rsid w:val="00EB4689"/>
  </w:style>
  <w:style w:type="character" w:customStyle="1" w:styleId="ListLabel28">
    <w:name w:val="ListLabel 28"/>
    <w:uiPriority w:val="99"/>
    <w:rsid w:val="00EB4689"/>
    <w:rPr>
      <w:sz w:val="28"/>
    </w:rPr>
  </w:style>
  <w:style w:type="character" w:customStyle="1" w:styleId="WW8Num31z0">
    <w:name w:val="WW8Num31z0"/>
    <w:uiPriority w:val="99"/>
    <w:rsid w:val="00EB4689"/>
    <w:rPr>
      <w:rFonts w:ascii="Symbol" w:hAnsi="Symbol"/>
      <w:sz w:val="28"/>
    </w:rPr>
  </w:style>
  <w:style w:type="character" w:customStyle="1" w:styleId="WW8Num31z1">
    <w:name w:val="WW8Num31z1"/>
    <w:uiPriority w:val="99"/>
    <w:rsid w:val="00EB4689"/>
    <w:rPr>
      <w:rFonts w:ascii="Courier New" w:hAnsi="Courier New"/>
    </w:rPr>
  </w:style>
  <w:style w:type="character" w:customStyle="1" w:styleId="WW8Num31z2">
    <w:name w:val="WW8Num31z2"/>
    <w:uiPriority w:val="99"/>
    <w:rsid w:val="00EB4689"/>
    <w:rPr>
      <w:rFonts w:ascii="Wingdings" w:hAnsi="Wingdings"/>
    </w:rPr>
  </w:style>
  <w:style w:type="character" w:customStyle="1" w:styleId="ListLabel29">
    <w:name w:val="ListLabel 29"/>
    <w:uiPriority w:val="99"/>
    <w:rsid w:val="00EB4689"/>
    <w:rPr>
      <w:sz w:val="28"/>
    </w:rPr>
  </w:style>
  <w:style w:type="character" w:customStyle="1" w:styleId="ListLabel30">
    <w:name w:val="ListLabel 30"/>
    <w:uiPriority w:val="99"/>
    <w:rsid w:val="00EB4689"/>
  </w:style>
  <w:style w:type="character" w:customStyle="1" w:styleId="ListLabel31">
    <w:name w:val="ListLabel 31"/>
    <w:uiPriority w:val="99"/>
    <w:rsid w:val="00EB4689"/>
  </w:style>
  <w:style w:type="character" w:customStyle="1" w:styleId="ListLabel32">
    <w:name w:val="ListLabel 32"/>
    <w:uiPriority w:val="99"/>
    <w:rsid w:val="00EB4689"/>
  </w:style>
  <w:style w:type="character" w:customStyle="1" w:styleId="ListLabel33">
    <w:name w:val="ListLabel 33"/>
    <w:uiPriority w:val="99"/>
    <w:rsid w:val="00EB4689"/>
  </w:style>
  <w:style w:type="character" w:customStyle="1" w:styleId="ListLabel34">
    <w:name w:val="ListLabel 34"/>
    <w:uiPriority w:val="99"/>
    <w:rsid w:val="00EB4689"/>
  </w:style>
  <w:style w:type="character" w:customStyle="1" w:styleId="ListLabel35">
    <w:name w:val="ListLabel 35"/>
    <w:uiPriority w:val="99"/>
    <w:rsid w:val="00EB4689"/>
  </w:style>
  <w:style w:type="character" w:customStyle="1" w:styleId="ListLabel36">
    <w:name w:val="ListLabel 36"/>
    <w:uiPriority w:val="99"/>
    <w:rsid w:val="00EB4689"/>
  </w:style>
  <w:style w:type="character" w:customStyle="1" w:styleId="ListLabel37">
    <w:name w:val="ListLabel 37"/>
    <w:uiPriority w:val="99"/>
    <w:rsid w:val="00EB4689"/>
  </w:style>
  <w:style w:type="character" w:customStyle="1" w:styleId="ListLabel38">
    <w:name w:val="ListLabel 38"/>
    <w:uiPriority w:val="99"/>
    <w:rsid w:val="00EB4689"/>
    <w:rPr>
      <w:sz w:val="28"/>
    </w:rPr>
  </w:style>
  <w:style w:type="character" w:customStyle="1" w:styleId="ListLabel39">
    <w:name w:val="ListLabel 39"/>
    <w:uiPriority w:val="99"/>
    <w:rsid w:val="00EB4689"/>
    <w:rPr>
      <w:sz w:val="28"/>
    </w:rPr>
  </w:style>
  <w:style w:type="character" w:customStyle="1" w:styleId="ListLabel40">
    <w:name w:val="ListLabel 40"/>
    <w:uiPriority w:val="99"/>
    <w:rsid w:val="00EB4689"/>
    <w:rPr>
      <w:sz w:val="28"/>
    </w:rPr>
  </w:style>
  <w:style w:type="character" w:customStyle="1" w:styleId="ListLabel41">
    <w:name w:val="ListLabel 41"/>
    <w:uiPriority w:val="99"/>
    <w:rsid w:val="00EB4689"/>
  </w:style>
  <w:style w:type="character" w:customStyle="1" w:styleId="ListLabel42">
    <w:name w:val="ListLabel 42"/>
    <w:uiPriority w:val="99"/>
    <w:rsid w:val="00EB4689"/>
  </w:style>
  <w:style w:type="character" w:customStyle="1" w:styleId="ListLabel43">
    <w:name w:val="ListLabel 43"/>
    <w:uiPriority w:val="99"/>
    <w:rsid w:val="00EB4689"/>
  </w:style>
  <w:style w:type="character" w:customStyle="1" w:styleId="ListLabel44">
    <w:name w:val="ListLabel 44"/>
    <w:uiPriority w:val="99"/>
    <w:rsid w:val="00EB4689"/>
  </w:style>
  <w:style w:type="character" w:customStyle="1" w:styleId="ListLabel45">
    <w:name w:val="ListLabel 45"/>
    <w:uiPriority w:val="99"/>
    <w:rsid w:val="00EB4689"/>
  </w:style>
  <w:style w:type="character" w:customStyle="1" w:styleId="ListLabel46">
    <w:name w:val="ListLabel 46"/>
    <w:uiPriority w:val="99"/>
    <w:rsid w:val="00EB4689"/>
  </w:style>
  <w:style w:type="character" w:customStyle="1" w:styleId="ListLabel47">
    <w:name w:val="ListLabel 47"/>
    <w:uiPriority w:val="99"/>
    <w:rsid w:val="00EB4689"/>
  </w:style>
  <w:style w:type="character" w:customStyle="1" w:styleId="ListLabel48">
    <w:name w:val="ListLabel 48"/>
    <w:uiPriority w:val="99"/>
    <w:rsid w:val="00EB4689"/>
  </w:style>
  <w:style w:type="character" w:customStyle="1" w:styleId="ListLabel49">
    <w:name w:val="ListLabel 49"/>
    <w:uiPriority w:val="99"/>
    <w:rsid w:val="00EB4689"/>
    <w:rPr>
      <w:sz w:val="28"/>
    </w:rPr>
  </w:style>
  <w:style w:type="character" w:customStyle="1" w:styleId="ListLabel50">
    <w:name w:val="ListLabel 50"/>
    <w:uiPriority w:val="99"/>
    <w:rsid w:val="00EB4689"/>
    <w:rPr>
      <w:sz w:val="28"/>
    </w:rPr>
  </w:style>
  <w:style w:type="character" w:customStyle="1" w:styleId="ListLabel51">
    <w:name w:val="ListLabel 51"/>
    <w:uiPriority w:val="99"/>
    <w:rsid w:val="00EB4689"/>
    <w:rPr>
      <w:sz w:val="28"/>
    </w:rPr>
  </w:style>
  <w:style w:type="character" w:customStyle="1" w:styleId="ListLabel52">
    <w:name w:val="ListLabel 52"/>
    <w:uiPriority w:val="99"/>
    <w:rsid w:val="00EB4689"/>
  </w:style>
  <w:style w:type="character" w:customStyle="1" w:styleId="ListLabel53">
    <w:name w:val="ListLabel 53"/>
    <w:uiPriority w:val="99"/>
    <w:rsid w:val="00EB4689"/>
  </w:style>
  <w:style w:type="character" w:customStyle="1" w:styleId="ListLabel54">
    <w:name w:val="ListLabel 54"/>
    <w:uiPriority w:val="99"/>
    <w:rsid w:val="00EB4689"/>
  </w:style>
  <w:style w:type="character" w:customStyle="1" w:styleId="ListLabel55">
    <w:name w:val="ListLabel 55"/>
    <w:uiPriority w:val="99"/>
    <w:rsid w:val="00EB4689"/>
  </w:style>
  <w:style w:type="character" w:customStyle="1" w:styleId="ListLabel56">
    <w:name w:val="ListLabel 56"/>
    <w:uiPriority w:val="99"/>
    <w:rsid w:val="00EB4689"/>
  </w:style>
  <w:style w:type="character" w:customStyle="1" w:styleId="ListLabel57">
    <w:name w:val="ListLabel 57"/>
    <w:uiPriority w:val="99"/>
    <w:rsid w:val="00EB4689"/>
  </w:style>
  <w:style w:type="character" w:customStyle="1" w:styleId="ListLabel58">
    <w:name w:val="ListLabel 58"/>
    <w:uiPriority w:val="99"/>
    <w:rsid w:val="00EB4689"/>
  </w:style>
  <w:style w:type="character" w:customStyle="1" w:styleId="ListLabel59">
    <w:name w:val="ListLabel 59"/>
    <w:uiPriority w:val="99"/>
    <w:rsid w:val="00EB4689"/>
  </w:style>
  <w:style w:type="character" w:customStyle="1" w:styleId="ListLabel60">
    <w:name w:val="ListLabel 60"/>
    <w:uiPriority w:val="99"/>
    <w:rsid w:val="00EB4689"/>
    <w:rPr>
      <w:sz w:val="28"/>
    </w:rPr>
  </w:style>
  <w:style w:type="character" w:customStyle="1" w:styleId="ListLabel61">
    <w:name w:val="ListLabel 61"/>
    <w:uiPriority w:val="99"/>
    <w:rsid w:val="00EB4689"/>
    <w:rPr>
      <w:sz w:val="28"/>
    </w:rPr>
  </w:style>
  <w:style w:type="character" w:customStyle="1" w:styleId="ListLabel62">
    <w:name w:val="ListLabel 62"/>
    <w:uiPriority w:val="99"/>
    <w:rsid w:val="00EB4689"/>
    <w:rPr>
      <w:sz w:val="28"/>
    </w:rPr>
  </w:style>
  <w:style w:type="character" w:customStyle="1" w:styleId="ListLabel63">
    <w:name w:val="ListLabel 63"/>
    <w:uiPriority w:val="99"/>
    <w:rsid w:val="00EB4689"/>
  </w:style>
  <w:style w:type="character" w:customStyle="1" w:styleId="ListLabel64">
    <w:name w:val="ListLabel 64"/>
    <w:uiPriority w:val="99"/>
    <w:rsid w:val="00EB4689"/>
  </w:style>
  <w:style w:type="character" w:customStyle="1" w:styleId="ListLabel65">
    <w:name w:val="ListLabel 65"/>
    <w:uiPriority w:val="99"/>
    <w:rsid w:val="00EB4689"/>
  </w:style>
  <w:style w:type="character" w:customStyle="1" w:styleId="ListLabel66">
    <w:name w:val="ListLabel 66"/>
    <w:uiPriority w:val="99"/>
    <w:rsid w:val="00EB4689"/>
  </w:style>
  <w:style w:type="character" w:customStyle="1" w:styleId="ListLabel67">
    <w:name w:val="ListLabel 67"/>
    <w:uiPriority w:val="99"/>
    <w:rsid w:val="00EB4689"/>
  </w:style>
  <w:style w:type="character" w:customStyle="1" w:styleId="ListLabel68">
    <w:name w:val="ListLabel 68"/>
    <w:uiPriority w:val="99"/>
    <w:rsid w:val="00EB4689"/>
  </w:style>
  <w:style w:type="character" w:customStyle="1" w:styleId="ListLabel69">
    <w:name w:val="ListLabel 69"/>
    <w:uiPriority w:val="99"/>
    <w:rsid w:val="00EB4689"/>
  </w:style>
  <w:style w:type="character" w:customStyle="1" w:styleId="ListLabel70">
    <w:name w:val="ListLabel 70"/>
    <w:uiPriority w:val="99"/>
    <w:rsid w:val="00EB4689"/>
  </w:style>
  <w:style w:type="character" w:customStyle="1" w:styleId="ListLabel71">
    <w:name w:val="ListLabel 71"/>
    <w:uiPriority w:val="99"/>
    <w:rsid w:val="00EB4689"/>
    <w:rPr>
      <w:sz w:val="28"/>
    </w:rPr>
  </w:style>
  <w:style w:type="character" w:customStyle="1" w:styleId="ListLabel72">
    <w:name w:val="ListLabel 72"/>
    <w:uiPriority w:val="99"/>
    <w:rsid w:val="00EB4689"/>
    <w:rPr>
      <w:sz w:val="28"/>
    </w:rPr>
  </w:style>
  <w:style w:type="character" w:customStyle="1" w:styleId="ListLabel73">
    <w:name w:val="ListLabel 73"/>
    <w:uiPriority w:val="99"/>
    <w:rsid w:val="00EB4689"/>
    <w:rPr>
      <w:sz w:val="28"/>
    </w:rPr>
  </w:style>
  <w:style w:type="character" w:customStyle="1" w:styleId="ListLabel74">
    <w:name w:val="ListLabel 74"/>
    <w:uiPriority w:val="99"/>
    <w:rsid w:val="00EB4689"/>
  </w:style>
  <w:style w:type="character" w:customStyle="1" w:styleId="ListLabel75">
    <w:name w:val="ListLabel 75"/>
    <w:uiPriority w:val="99"/>
    <w:rsid w:val="00EB4689"/>
  </w:style>
  <w:style w:type="character" w:customStyle="1" w:styleId="ListLabel76">
    <w:name w:val="ListLabel 76"/>
    <w:uiPriority w:val="99"/>
    <w:rsid w:val="00EB4689"/>
  </w:style>
  <w:style w:type="character" w:customStyle="1" w:styleId="ListLabel77">
    <w:name w:val="ListLabel 77"/>
    <w:uiPriority w:val="99"/>
    <w:rsid w:val="00EB4689"/>
  </w:style>
  <w:style w:type="character" w:customStyle="1" w:styleId="ListLabel78">
    <w:name w:val="ListLabel 78"/>
    <w:uiPriority w:val="99"/>
    <w:rsid w:val="00EB4689"/>
  </w:style>
  <w:style w:type="character" w:customStyle="1" w:styleId="ListLabel79">
    <w:name w:val="ListLabel 79"/>
    <w:uiPriority w:val="99"/>
    <w:rsid w:val="00EB4689"/>
  </w:style>
  <w:style w:type="character" w:customStyle="1" w:styleId="ListLabel80">
    <w:name w:val="ListLabel 80"/>
    <w:uiPriority w:val="99"/>
    <w:rsid w:val="00EB4689"/>
  </w:style>
  <w:style w:type="character" w:customStyle="1" w:styleId="ListLabel81">
    <w:name w:val="ListLabel 81"/>
    <w:uiPriority w:val="99"/>
    <w:rsid w:val="00EB4689"/>
  </w:style>
  <w:style w:type="character" w:customStyle="1" w:styleId="ListLabel82">
    <w:name w:val="ListLabel 82"/>
    <w:uiPriority w:val="99"/>
    <w:rsid w:val="00EB4689"/>
    <w:rPr>
      <w:sz w:val="28"/>
    </w:rPr>
  </w:style>
  <w:style w:type="character" w:customStyle="1" w:styleId="ListLabel83">
    <w:name w:val="ListLabel 83"/>
    <w:uiPriority w:val="99"/>
    <w:rsid w:val="00EB4689"/>
    <w:rPr>
      <w:sz w:val="28"/>
    </w:rPr>
  </w:style>
  <w:style w:type="character" w:customStyle="1" w:styleId="ListLabel84">
    <w:name w:val="ListLabel 84"/>
    <w:uiPriority w:val="99"/>
    <w:rsid w:val="00EB4689"/>
    <w:rPr>
      <w:sz w:val="28"/>
    </w:rPr>
  </w:style>
  <w:style w:type="character" w:customStyle="1" w:styleId="ListLabel85">
    <w:name w:val="ListLabel 85"/>
    <w:uiPriority w:val="99"/>
    <w:rsid w:val="00EB4689"/>
  </w:style>
  <w:style w:type="character" w:customStyle="1" w:styleId="ListLabel86">
    <w:name w:val="ListLabel 86"/>
    <w:uiPriority w:val="99"/>
    <w:rsid w:val="00EB4689"/>
  </w:style>
  <w:style w:type="character" w:customStyle="1" w:styleId="ListLabel87">
    <w:name w:val="ListLabel 87"/>
    <w:uiPriority w:val="99"/>
    <w:rsid w:val="00EB4689"/>
  </w:style>
  <w:style w:type="character" w:customStyle="1" w:styleId="ListLabel88">
    <w:name w:val="ListLabel 88"/>
    <w:uiPriority w:val="99"/>
    <w:rsid w:val="00EB4689"/>
  </w:style>
  <w:style w:type="character" w:customStyle="1" w:styleId="ListLabel89">
    <w:name w:val="ListLabel 89"/>
    <w:uiPriority w:val="99"/>
    <w:rsid w:val="00EB4689"/>
  </w:style>
  <w:style w:type="character" w:customStyle="1" w:styleId="ListLabel90">
    <w:name w:val="ListLabel 90"/>
    <w:uiPriority w:val="99"/>
    <w:rsid w:val="00EB4689"/>
  </w:style>
  <w:style w:type="character" w:customStyle="1" w:styleId="ListLabel91">
    <w:name w:val="ListLabel 91"/>
    <w:uiPriority w:val="99"/>
    <w:rsid w:val="00EB4689"/>
  </w:style>
  <w:style w:type="character" w:customStyle="1" w:styleId="ListLabel92">
    <w:name w:val="ListLabel 92"/>
    <w:uiPriority w:val="99"/>
    <w:rsid w:val="00EB4689"/>
  </w:style>
  <w:style w:type="character" w:customStyle="1" w:styleId="ListLabel93">
    <w:name w:val="ListLabel 93"/>
    <w:uiPriority w:val="99"/>
    <w:rsid w:val="00EB4689"/>
    <w:rPr>
      <w:sz w:val="28"/>
    </w:rPr>
  </w:style>
  <w:style w:type="character" w:customStyle="1" w:styleId="ListLabel94">
    <w:name w:val="ListLabel 94"/>
    <w:uiPriority w:val="99"/>
    <w:rsid w:val="00EB4689"/>
    <w:rPr>
      <w:sz w:val="28"/>
    </w:rPr>
  </w:style>
  <w:style w:type="character" w:customStyle="1" w:styleId="ListLabel95">
    <w:name w:val="ListLabel 95"/>
    <w:uiPriority w:val="99"/>
    <w:rsid w:val="00EB4689"/>
    <w:rPr>
      <w:sz w:val="28"/>
    </w:rPr>
  </w:style>
  <w:style w:type="character" w:customStyle="1" w:styleId="ListLabel96">
    <w:name w:val="ListLabel 96"/>
    <w:uiPriority w:val="99"/>
    <w:rsid w:val="00EB4689"/>
  </w:style>
  <w:style w:type="character" w:customStyle="1" w:styleId="ListLabel97">
    <w:name w:val="ListLabel 97"/>
    <w:uiPriority w:val="99"/>
    <w:rsid w:val="00EB4689"/>
  </w:style>
  <w:style w:type="character" w:customStyle="1" w:styleId="ListLabel98">
    <w:name w:val="ListLabel 98"/>
    <w:uiPriority w:val="99"/>
    <w:rsid w:val="00EB4689"/>
  </w:style>
  <w:style w:type="character" w:customStyle="1" w:styleId="ListLabel99">
    <w:name w:val="ListLabel 99"/>
    <w:uiPriority w:val="99"/>
    <w:rsid w:val="00EB4689"/>
  </w:style>
  <w:style w:type="character" w:customStyle="1" w:styleId="ListLabel100">
    <w:name w:val="ListLabel 100"/>
    <w:uiPriority w:val="99"/>
    <w:rsid w:val="00EB4689"/>
  </w:style>
  <w:style w:type="character" w:customStyle="1" w:styleId="ListLabel101">
    <w:name w:val="ListLabel 101"/>
    <w:uiPriority w:val="99"/>
    <w:rsid w:val="00EB4689"/>
  </w:style>
  <w:style w:type="character" w:customStyle="1" w:styleId="ListLabel102">
    <w:name w:val="ListLabel 102"/>
    <w:uiPriority w:val="99"/>
    <w:rsid w:val="00EB4689"/>
  </w:style>
  <w:style w:type="character" w:customStyle="1" w:styleId="ListLabel103">
    <w:name w:val="ListLabel 103"/>
    <w:uiPriority w:val="99"/>
    <w:rsid w:val="00EB4689"/>
  </w:style>
  <w:style w:type="character" w:customStyle="1" w:styleId="ListLabel104">
    <w:name w:val="ListLabel 104"/>
    <w:uiPriority w:val="99"/>
    <w:rsid w:val="00EB4689"/>
    <w:rPr>
      <w:sz w:val="28"/>
    </w:rPr>
  </w:style>
  <w:style w:type="character" w:customStyle="1" w:styleId="ListLabel105">
    <w:name w:val="ListLabel 105"/>
    <w:uiPriority w:val="99"/>
    <w:rsid w:val="00EB4689"/>
    <w:rPr>
      <w:sz w:val="28"/>
    </w:rPr>
  </w:style>
  <w:style w:type="character" w:customStyle="1" w:styleId="ListLabel106">
    <w:name w:val="ListLabel 106"/>
    <w:uiPriority w:val="99"/>
    <w:rsid w:val="00EB4689"/>
  </w:style>
  <w:style w:type="character" w:customStyle="1" w:styleId="ListLabel107">
    <w:name w:val="ListLabel 107"/>
    <w:uiPriority w:val="99"/>
    <w:rsid w:val="00EB4689"/>
  </w:style>
  <w:style w:type="character" w:customStyle="1" w:styleId="ListLabel108">
    <w:name w:val="ListLabel 108"/>
    <w:uiPriority w:val="99"/>
    <w:rsid w:val="00EB4689"/>
  </w:style>
  <w:style w:type="character" w:customStyle="1" w:styleId="ListLabel109">
    <w:name w:val="ListLabel 109"/>
    <w:uiPriority w:val="99"/>
    <w:rsid w:val="00EB4689"/>
  </w:style>
  <w:style w:type="character" w:customStyle="1" w:styleId="ListLabel110">
    <w:name w:val="ListLabel 110"/>
    <w:uiPriority w:val="99"/>
    <w:rsid w:val="00EB4689"/>
  </w:style>
  <w:style w:type="character" w:customStyle="1" w:styleId="ListLabel111">
    <w:name w:val="ListLabel 111"/>
    <w:uiPriority w:val="99"/>
    <w:rsid w:val="00EB4689"/>
  </w:style>
  <w:style w:type="character" w:customStyle="1" w:styleId="ListLabel112">
    <w:name w:val="ListLabel 112"/>
    <w:uiPriority w:val="99"/>
    <w:rsid w:val="00EB4689"/>
  </w:style>
  <w:style w:type="character" w:customStyle="1" w:styleId="ListLabel113">
    <w:name w:val="ListLabel 113"/>
    <w:uiPriority w:val="99"/>
    <w:rsid w:val="00EB4689"/>
  </w:style>
  <w:style w:type="character" w:customStyle="1" w:styleId="ListLabel114">
    <w:name w:val="ListLabel 114"/>
    <w:uiPriority w:val="99"/>
    <w:rsid w:val="00EB4689"/>
    <w:rPr>
      <w:sz w:val="28"/>
    </w:rPr>
  </w:style>
  <w:style w:type="character" w:customStyle="1" w:styleId="ListLabel115">
    <w:name w:val="ListLabel 115"/>
    <w:uiPriority w:val="99"/>
    <w:rsid w:val="00EB4689"/>
    <w:rPr>
      <w:sz w:val="28"/>
    </w:rPr>
  </w:style>
  <w:style w:type="character" w:customStyle="1" w:styleId="ListLabel116">
    <w:name w:val="ListLabel 116"/>
    <w:uiPriority w:val="99"/>
    <w:rsid w:val="00EB4689"/>
  </w:style>
  <w:style w:type="character" w:customStyle="1" w:styleId="ListLabel117">
    <w:name w:val="ListLabel 117"/>
    <w:uiPriority w:val="99"/>
    <w:rsid w:val="00EB4689"/>
  </w:style>
  <w:style w:type="character" w:customStyle="1" w:styleId="ListLabel118">
    <w:name w:val="ListLabel 118"/>
    <w:uiPriority w:val="99"/>
    <w:rsid w:val="00EB4689"/>
  </w:style>
  <w:style w:type="character" w:customStyle="1" w:styleId="ListLabel119">
    <w:name w:val="ListLabel 119"/>
    <w:uiPriority w:val="99"/>
    <w:rsid w:val="00EB4689"/>
  </w:style>
  <w:style w:type="character" w:customStyle="1" w:styleId="ListLabel120">
    <w:name w:val="ListLabel 120"/>
    <w:uiPriority w:val="99"/>
    <w:rsid w:val="00EB4689"/>
  </w:style>
  <w:style w:type="character" w:customStyle="1" w:styleId="ListLabel121">
    <w:name w:val="ListLabel 121"/>
    <w:uiPriority w:val="99"/>
    <w:rsid w:val="00EB4689"/>
  </w:style>
  <w:style w:type="character" w:customStyle="1" w:styleId="ListLabel122">
    <w:name w:val="ListLabel 122"/>
    <w:uiPriority w:val="99"/>
    <w:rsid w:val="00EB4689"/>
  </w:style>
  <w:style w:type="character" w:customStyle="1" w:styleId="ListLabel123">
    <w:name w:val="ListLabel 123"/>
    <w:uiPriority w:val="99"/>
    <w:rsid w:val="00EB4689"/>
  </w:style>
  <w:style w:type="character" w:customStyle="1" w:styleId="ListLabel124">
    <w:name w:val="ListLabel 124"/>
    <w:uiPriority w:val="99"/>
    <w:rsid w:val="00EB4689"/>
    <w:rPr>
      <w:sz w:val="28"/>
    </w:rPr>
  </w:style>
  <w:style w:type="character" w:customStyle="1" w:styleId="ListLabel125">
    <w:name w:val="ListLabel 125"/>
    <w:uiPriority w:val="99"/>
    <w:rsid w:val="00EB4689"/>
    <w:rPr>
      <w:sz w:val="28"/>
    </w:rPr>
  </w:style>
  <w:style w:type="character" w:customStyle="1" w:styleId="ListLabel126">
    <w:name w:val="ListLabel 126"/>
    <w:uiPriority w:val="99"/>
    <w:rsid w:val="00EB4689"/>
  </w:style>
  <w:style w:type="character" w:customStyle="1" w:styleId="ListLabel127">
    <w:name w:val="ListLabel 127"/>
    <w:uiPriority w:val="99"/>
    <w:rsid w:val="00EB4689"/>
  </w:style>
  <w:style w:type="character" w:customStyle="1" w:styleId="ListLabel128">
    <w:name w:val="ListLabel 128"/>
    <w:uiPriority w:val="99"/>
    <w:rsid w:val="00EB4689"/>
  </w:style>
  <w:style w:type="character" w:customStyle="1" w:styleId="ListLabel129">
    <w:name w:val="ListLabel 129"/>
    <w:uiPriority w:val="99"/>
    <w:rsid w:val="00EB4689"/>
  </w:style>
  <w:style w:type="character" w:customStyle="1" w:styleId="ListLabel130">
    <w:name w:val="ListLabel 130"/>
    <w:uiPriority w:val="99"/>
    <w:rsid w:val="00EB4689"/>
  </w:style>
  <w:style w:type="character" w:customStyle="1" w:styleId="ListLabel131">
    <w:name w:val="ListLabel 131"/>
    <w:uiPriority w:val="99"/>
    <w:rsid w:val="00EB4689"/>
  </w:style>
  <w:style w:type="character" w:customStyle="1" w:styleId="ListLabel132">
    <w:name w:val="ListLabel 132"/>
    <w:uiPriority w:val="99"/>
    <w:rsid w:val="00EB4689"/>
  </w:style>
  <w:style w:type="character" w:customStyle="1" w:styleId="ListLabel133">
    <w:name w:val="ListLabel 133"/>
    <w:uiPriority w:val="99"/>
    <w:rsid w:val="00EB4689"/>
  </w:style>
  <w:style w:type="character" w:customStyle="1" w:styleId="ListLabel134">
    <w:name w:val="ListLabel 134"/>
    <w:uiPriority w:val="99"/>
    <w:rsid w:val="00EB4689"/>
    <w:rPr>
      <w:sz w:val="28"/>
    </w:rPr>
  </w:style>
  <w:style w:type="character" w:customStyle="1" w:styleId="ListLabel135">
    <w:name w:val="ListLabel 135"/>
    <w:uiPriority w:val="99"/>
    <w:rsid w:val="00EB4689"/>
    <w:rPr>
      <w:sz w:val="28"/>
    </w:rPr>
  </w:style>
  <w:style w:type="character" w:customStyle="1" w:styleId="ListLabel136">
    <w:name w:val="ListLabel 136"/>
    <w:uiPriority w:val="99"/>
    <w:rsid w:val="00EB4689"/>
  </w:style>
  <w:style w:type="character" w:customStyle="1" w:styleId="ListLabel137">
    <w:name w:val="ListLabel 137"/>
    <w:uiPriority w:val="99"/>
    <w:rsid w:val="00EB4689"/>
  </w:style>
  <w:style w:type="character" w:customStyle="1" w:styleId="ListLabel138">
    <w:name w:val="ListLabel 138"/>
    <w:uiPriority w:val="99"/>
    <w:rsid w:val="00EB4689"/>
  </w:style>
  <w:style w:type="character" w:customStyle="1" w:styleId="ListLabel139">
    <w:name w:val="ListLabel 139"/>
    <w:uiPriority w:val="99"/>
    <w:rsid w:val="00EB4689"/>
  </w:style>
  <w:style w:type="character" w:customStyle="1" w:styleId="ListLabel140">
    <w:name w:val="ListLabel 140"/>
    <w:uiPriority w:val="99"/>
    <w:rsid w:val="00EB4689"/>
  </w:style>
  <w:style w:type="character" w:customStyle="1" w:styleId="ListLabel141">
    <w:name w:val="ListLabel 141"/>
    <w:uiPriority w:val="99"/>
    <w:rsid w:val="00EB4689"/>
  </w:style>
  <w:style w:type="character" w:customStyle="1" w:styleId="ListLabel142">
    <w:name w:val="ListLabel 142"/>
    <w:uiPriority w:val="99"/>
    <w:rsid w:val="00EB4689"/>
  </w:style>
  <w:style w:type="character" w:customStyle="1" w:styleId="ListLabel143">
    <w:name w:val="ListLabel 143"/>
    <w:uiPriority w:val="99"/>
    <w:rsid w:val="00EB4689"/>
  </w:style>
  <w:style w:type="character" w:customStyle="1" w:styleId="ListLabel144">
    <w:name w:val="ListLabel 144"/>
    <w:uiPriority w:val="99"/>
    <w:rsid w:val="00EB4689"/>
    <w:rPr>
      <w:sz w:val="28"/>
    </w:rPr>
  </w:style>
  <w:style w:type="paragraph" w:customStyle="1" w:styleId="ad">
    <w:name w:val="Заголовок"/>
    <w:basedOn w:val="a"/>
    <w:next w:val="ae"/>
    <w:uiPriority w:val="99"/>
    <w:rsid w:val="00EB468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e">
    <w:name w:val="Body Text"/>
    <w:basedOn w:val="a"/>
    <w:link w:val="af"/>
    <w:uiPriority w:val="99"/>
    <w:rsid w:val="00EB4689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B2CEB"/>
    <w:rPr>
      <w:rFonts w:cs="Times New Roman"/>
      <w:color w:val="00000A"/>
      <w:sz w:val="24"/>
      <w:szCs w:val="24"/>
    </w:rPr>
  </w:style>
  <w:style w:type="paragraph" w:styleId="af0">
    <w:name w:val="List"/>
    <w:basedOn w:val="ae"/>
    <w:uiPriority w:val="99"/>
    <w:rsid w:val="00EB4689"/>
    <w:rPr>
      <w:rFonts w:cs="Mangal"/>
    </w:rPr>
  </w:style>
  <w:style w:type="paragraph" w:styleId="af1">
    <w:name w:val="caption"/>
    <w:basedOn w:val="a"/>
    <w:uiPriority w:val="99"/>
    <w:qFormat/>
    <w:rsid w:val="00EB4689"/>
    <w:pPr>
      <w:ind w:right="43"/>
      <w:jc w:val="center"/>
    </w:pPr>
    <w:rPr>
      <w:b/>
      <w:sz w:val="36"/>
      <w:szCs w:val="20"/>
    </w:rPr>
  </w:style>
  <w:style w:type="paragraph" w:styleId="1">
    <w:name w:val="index 1"/>
    <w:basedOn w:val="a"/>
    <w:next w:val="a"/>
    <w:autoRedefine/>
    <w:uiPriority w:val="99"/>
    <w:semiHidden/>
    <w:rsid w:val="00A74F35"/>
    <w:pPr>
      <w:ind w:left="240" w:hanging="240"/>
    </w:pPr>
  </w:style>
  <w:style w:type="paragraph" w:styleId="af2">
    <w:name w:val="index heading"/>
    <w:basedOn w:val="a"/>
    <w:uiPriority w:val="99"/>
    <w:rsid w:val="00EB4689"/>
    <w:pPr>
      <w:suppressLineNumbers/>
    </w:pPr>
    <w:rPr>
      <w:rFonts w:cs="Mangal"/>
    </w:rPr>
  </w:style>
  <w:style w:type="paragraph" w:customStyle="1" w:styleId="FR1">
    <w:name w:val="FR1"/>
    <w:uiPriority w:val="99"/>
    <w:rsid w:val="00EB4689"/>
    <w:pPr>
      <w:widowControl w:val="0"/>
      <w:ind w:left="1120"/>
    </w:pPr>
    <w:rPr>
      <w:rFonts w:ascii="Arial" w:hAnsi="Arial" w:cs="Arial"/>
      <w:b/>
      <w:bCs/>
      <w:color w:val="00000A"/>
      <w:sz w:val="32"/>
      <w:szCs w:val="32"/>
    </w:rPr>
  </w:style>
  <w:style w:type="paragraph" w:customStyle="1" w:styleId="FR2">
    <w:name w:val="FR2"/>
    <w:uiPriority w:val="99"/>
    <w:rsid w:val="00EB4689"/>
    <w:pPr>
      <w:widowControl w:val="0"/>
      <w:spacing w:line="300" w:lineRule="auto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af3">
    <w:name w:val="header"/>
    <w:basedOn w:val="a"/>
    <w:link w:val="10"/>
    <w:uiPriority w:val="99"/>
    <w:rsid w:val="00EB468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locked/>
    <w:rsid w:val="00BB2CEB"/>
    <w:rPr>
      <w:rFonts w:cs="Times New Roman"/>
      <w:color w:val="00000A"/>
      <w:sz w:val="24"/>
      <w:szCs w:val="24"/>
    </w:rPr>
  </w:style>
  <w:style w:type="paragraph" w:styleId="af4">
    <w:name w:val="footer"/>
    <w:basedOn w:val="a"/>
    <w:link w:val="11"/>
    <w:uiPriority w:val="99"/>
    <w:rsid w:val="00EB468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4"/>
    <w:uiPriority w:val="99"/>
    <w:semiHidden/>
    <w:locked/>
    <w:rsid w:val="00BB2CEB"/>
    <w:rPr>
      <w:rFonts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EB4689"/>
    <w:pPr>
      <w:widowControl w:val="0"/>
      <w:ind w:right="19772" w:firstLine="720"/>
    </w:pPr>
    <w:rPr>
      <w:rFonts w:ascii="Arial" w:hAnsi="Arial" w:cs="Arial"/>
      <w:color w:val="00000A"/>
      <w:sz w:val="24"/>
    </w:rPr>
  </w:style>
  <w:style w:type="paragraph" w:styleId="af5">
    <w:name w:val="Balloon Text"/>
    <w:basedOn w:val="a"/>
    <w:link w:val="12"/>
    <w:uiPriority w:val="99"/>
    <w:rsid w:val="00EB468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5"/>
    <w:uiPriority w:val="99"/>
    <w:semiHidden/>
    <w:locked/>
    <w:rsid w:val="00BB2CEB"/>
    <w:rPr>
      <w:rFonts w:cs="Times New Roman"/>
      <w:color w:val="00000A"/>
      <w:sz w:val="2"/>
    </w:rPr>
  </w:style>
  <w:style w:type="paragraph" w:styleId="af6">
    <w:name w:val="No Spacing"/>
    <w:uiPriority w:val="99"/>
    <w:qFormat/>
    <w:rsid w:val="00EB4689"/>
    <w:rPr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EB4689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f7">
    <w:name w:val="Normal (Web)"/>
    <w:basedOn w:val="a"/>
    <w:uiPriority w:val="99"/>
    <w:rsid w:val="00EB4689"/>
    <w:pPr>
      <w:spacing w:before="280" w:after="280"/>
    </w:pPr>
  </w:style>
  <w:style w:type="paragraph" w:customStyle="1" w:styleId="ConsPlusCell">
    <w:name w:val="ConsPlusCell"/>
    <w:uiPriority w:val="99"/>
    <w:rsid w:val="00EB4689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4">
    <w:name w:val="Основной текст4"/>
    <w:basedOn w:val="a"/>
    <w:uiPriority w:val="99"/>
    <w:rsid w:val="00EB4689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0">
    <w:name w:val="S_Обычный"/>
    <w:basedOn w:val="a"/>
    <w:uiPriority w:val="99"/>
    <w:rsid w:val="00EB4689"/>
    <w:pPr>
      <w:spacing w:line="276" w:lineRule="auto"/>
      <w:ind w:firstLine="567"/>
      <w:jc w:val="both"/>
    </w:pPr>
    <w:rPr>
      <w:rFonts w:ascii="Bookman Old Style" w:hAnsi="Bookman Old Style"/>
    </w:rPr>
  </w:style>
  <w:style w:type="paragraph" w:customStyle="1" w:styleId="af8">
    <w:name w:val="+таб"/>
    <w:basedOn w:val="a"/>
    <w:uiPriority w:val="99"/>
    <w:rsid w:val="00EB4689"/>
    <w:pPr>
      <w:jc w:val="center"/>
    </w:pPr>
    <w:rPr>
      <w:rFonts w:ascii="Bookman Old Style" w:hAnsi="Bookman Old Style"/>
      <w:sz w:val="20"/>
      <w:szCs w:val="20"/>
    </w:rPr>
  </w:style>
  <w:style w:type="paragraph" w:styleId="af9">
    <w:name w:val="List Paragraph"/>
    <w:basedOn w:val="a"/>
    <w:uiPriority w:val="99"/>
    <w:qFormat/>
    <w:rsid w:val="00EB4689"/>
    <w:pPr>
      <w:spacing w:line="276" w:lineRule="auto"/>
      <w:ind w:left="720" w:firstLine="567"/>
      <w:contextualSpacing/>
      <w:jc w:val="both"/>
    </w:pPr>
    <w:rPr>
      <w:rFonts w:ascii="Bookman Old Style" w:hAnsi="Bookman Old Style"/>
      <w:szCs w:val="22"/>
      <w:lang w:eastAsia="en-US"/>
    </w:rPr>
  </w:style>
  <w:style w:type="paragraph" w:customStyle="1" w:styleId="afa">
    <w:name w:val="Содержимое таблицы"/>
    <w:basedOn w:val="a"/>
    <w:uiPriority w:val="99"/>
    <w:rsid w:val="00EB4689"/>
  </w:style>
  <w:style w:type="paragraph" w:customStyle="1" w:styleId="afb">
    <w:name w:val="Заголовок таблицы"/>
    <w:basedOn w:val="a"/>
    <w:uiPriority w:val="99"/>
    <w:rsid w:val="00EB4689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afc">
    <w:name w:val="Нормальный (таблица)"/>
    <w:basedOn w:val="a"/>
    <w:next w:val="a"/>
    <w:uiPriority w:val="99"/>
    <w:rsid w:val="00EB4689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afd">
    <w:name w:val="Ариал Знак"/>
    <w:basedOn w:val="a0"/>
    <w:link w:val="afe"/>
    <w:uiPriority w:val="99"/>
    <w:locked/>
    <w:rsid w:val="00A54E0F"/>
    <w:rPr>
      <w:rFonts w:ascii="Arial" w:hAnsi="Arial" w:cs="Times New Roman"/>
      <w:sz w:val="24"/>
      <w:szCs w:val="24"/>
      <w:lang w:bidi="ar-SA"/>
    </w:rPr>
  </w:style>
  <w:style w:type="paragraph" w:customStyle="1" w:styleId="afe">
    <w:name w:val="Ариал"/>
    <w:basedOn w:val="a"/>
    <w:link w:val="afd"/>
    <w:uiPriority w:val="99"/>
    <w:rsid w:val="00A54E0F"/>
    <w:pPr>
      <w:ind w:right="141"/>
      <w:jc w:val="both"/>
    </w:pPr>
    <w:rPr>
      <w:rFonts w:ascii="Arial" w:hAnsi="Arial"/>
      <w:noProof/>
      <w:color w:val="auto"/>
    </w:rPr>
  </w:style>
  <w:style w:type="paragraph" w:customStyle="1" w:styleId="13">
    <w:name w:val="Красная строка1"/>
    <w:basedOn w:val="ae"/>
    <w:uiPriority w:val="99"/>
    <w:rsid w:val="007D3455"/>
    <w:pPr>
      <w:suppressAutoHyphens/>
      <w:spacing w:after="120" w:line="240" w:lineRule="auto"/>
      <w:ind w:firstLine="210"/>
    </w:pPr>
    <w:rPr>
      <w:color w:val="auto"/>
      <w:sz w:val="20"/>
      <w:szCs w:val="20"/>
      <w:lang w:eastAsia="ar-SA"/>
    </w:rPr>
  </w:style>
  <w:style w:type="paragraph" w:styleId="a7">
    <w:name w:val="Title"/>
    <w:basedOn w:val="a"/>
    <w:link w:val="a6"/>
    <w:qFormat/>
    <w:locked/>
    <w:rsid w:val="006F4C9F"/>
    <w:pPr>
      <w:widowControl w:val="0"/>
      <w:autoSpaceDE w:val="0"/>
      <w:autoSpaceDN w:val="0"/>
      <w:adjustRightInd w:val="0"/>
      <w:jc w:val="center"/>
    </w:pPr>
    <w:rPr>
      <w:b/>
      <w:color w:val="auto"/>
      <w:sz w:val="36"/>
      <w:szCs w:val="20"/>
      <w:lang/>
    </w:rPr>
  </w:style>
  <w:style w:type="character" w:customStyle="1" w:styleId="14">
    <w:name w:val="Название Знак1"/>
    <w:basedOn w:val="a0"/>
    <w:link w:val="a7"/>
    <w:rsid w:val="006F4C9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Title">
    <w:name w:val="ConsTitle"/>
    <w:rsid w:val="006F4C9F"/>
    <w:pPr>
      <w:widowControl w:val="0"/>
      <w:suppressAutoHyphens/>
      <w:spacing w:line="360" w:lineRule="atLeast"/>
      <w:ind w:right="19772"/>
      <w:jc w:val="both"/>
    </w:pPr>
    <w:rPr>
      <w:rFonts w:ascii="Arial" w:eastAsia="Calibri" w:hAnsi="Arial"/>
      <w:b/>
      <w:kern w:val="1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ial.academic.ru/23891/&#1057;&#1086;&#1086;&#1088;&#1091;&#1078;&#1077;&#1085;&#1080;&#1103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fficial.academic.ru/23018/&#1057;&#1080;&#1089;&#1090;&#1077;&#1084;&#107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1431-EA75-4F4E-98E9-C3FCE5D6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11853</Words>
  <Characters>67566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1</cp:lastModifiedBy>
  <cp:revision>10</cp:revision>
  <cp:lastPrinted>2017-10-13T06:50:00Z</cp:lastPrinted>
  <dcterms:created xsi:type="dcterms:W3CDTF">2017-08-21T07:11:00Z</dcterms:created>
  <dcterms:modified xsi:type="dcterms:W3CDTF">2017-10-16T07:25:00Z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