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C42D56">
        <w:rPr>
          <w:szCs w:val="24"/>
        </w:rPr>
        <w:t xml:space="preserve">« </w:t>
      </w:r>
      <w:r w:rsidR="0063522C">
        <w:rPr>
          <w:szCs w:val="24"/>
        </w:rPr>
        <w:t>05</w:t>
      </w:r>
      <w:r w:rsidR="00C42D56">
        <w:rPr>
          <w:szCs w:val="24"/>
        </w:rPr>
        <w:t xml:space="preserve"> »</w:t>
      </w:r>
      <w:r w:rsidRPr="0067778F">
        <w:rPr>
          <w:szCs w:val="24"/>
        </w:rPr>
        <w:t xml:space="preserve"> </w:t>
      </w:r>
      <w:r w:rsidR="0063522C">
        <w:rPr>
          <w:szCs w:val="24"/>
        </w:rPr>
        <w:t>июля</w:t>
      </w:r>
      <w:r w:rsidRPr="0067778F">
        <w:rPr>
          <w:szCs w:val="24"/>
        </w:rPr>
        <w:t xml:space="preserve"> 201</w:t>
      </w:r>
      <w:r w:rsidR="00A7151B">
        <w:rPr>
          <w:szCs w:val="24"/>
        </w:rPr>
        <w:t>9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6212E3">
        <w:rPr>
          <w:szCs w:val="24"/>
        </w:rPr>
        <w:t>102</w:t>
      </w:r>
      <w:r w:rsidRPr="0067778F">
        <w:rPr>
          <w:szCs w:val="24"/>
        </w:rPr>
        <w:t xml:space="preserve"> / </w:t>
      </w:r>
      <w:r w:rsidR="006212E3">
        <w:rPr>
          <w:szCs w:val="24"/>
        </w:rPr>
        <w:t>750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перечня избирательных участков, на которых будет применяться </w:t>
      </w:r>
      <w:r w:rsidRPr="00701B29">
        <w:rPr>
          <w:b/>
        </w:rPr>
        <w:t>технологи</w:t>
      </w:r>
      <w:r>
        <w:rPr>
          <w:b/>
        </w:rPr>
        <w:t>я</w:t>
      </w:r>
      <w:r w:rsidRPr="00701B29">
        <w:rPr>
          <w:b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</w:t>
      </w:r>
      <w:r>
        <w:rPr>
          <w:b/>
        </w:rPr>
        <w:t xml:space="preserve">избирательных </w:t>
      </w:r>
      <w:r w:rsidRPr="00701B29">
        <w:rPr>
          <w:b/>
        </w:rPr>
        <w:t>комиссий об</w:t>
      </w:r>
      <w:r>
        <w:rPr>
          <w:b/>
        </w:rPr>
        <w:t xml:space="preserve"> </w:t>
      </w:r>
      <w:r w:rsidRPr="00701B29">
        <w:rPr>
          <w:b/>
        </w:rPr>
        <w:t>итогах голосования в Государственную автоматизированную систему Российской Федерации «Выборы»</w:t>
      </w:r>
      <w:r w:rsidR="009920F6">
        <w:rPr>
          <w:b/>
        </w:rPr>
        <w:t xml:space="preserve"> </w:t>
      </w:r>
      <w:r w:rsidRPr="00701B29">
        <w:rPr>
          <w:b/>
        </w:rPr>
        <w:t>с использованием машиночитаемого кода на</w:t>
      </w:r>
      <w:r>
        <w:rPr>
          <w:b/>
        </w:rPr>
        <w:t xml:space="preserve"> </w:t>
      </w:r>
      <w:proofErr w:type="gramStart"/>
      <w:r w:rsidRPr="00701B29">
        <w:rPr>
          <w:b/>
        </w:rPr>
        <w:t>выборах</w:t>
      </w:r>
      <w:proofErr w:type="gramEnd"/>
      <w:r w:rsidR="00C42D56">
        <w:rPr>
          <w:b/>
        </w:rPr>
        <w:t xml:space="preserve"> назначенных в единый день голосования </w:t>
      </w:r>
      <w:r w:rsidR="0063522C">
        <w:rPr>
          <w:b/>
        </w:rPr>
        <w:t>8 сентября</w:t>
      </w:r>
      <w:r w:rsidR="00CB58AE">
        <w:rPr>
          <w:b/>
        </w:rPr>
        <w:t xml:space="preserve"> 201</w:t>
      </w:r>
      <w:r w:rsidR="00A7151B">
        <w:rPr>
          <w:b/>
        </w:rPr>
        <w:t>9</w:t>
      </w:r>
      <w:r w:rsidR="00CB58AE">
        <w:rPr>
          <w:b/>
        </w:rPr>
        <w:t xml:space="preserve"> года</w:t>
      </w:r>
    </w:p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E34742" w:rsidP="009920F6">
      <w:pPr>
        <w:spacing w:after="0" w:line="360" w:lineRule="auto"/>
        <w:ind w:right="-2" w:firstLine="708"/>
        <w:jc w:val="both"/>
      </w:pPr>
      <w:proofErr w:type="gramStart"/>
      <w:r w:rsidRPr="00A7151B">
        <w:t xml:space="preserve">В </w:t>
      </w:r>
      <w:r w:rsidR="00CB58AE" w:rsidRPr="00A7151B">
        <w:t xml:space="preserve">целях реализации </w:t>
      </w:r>
      <w:r w:rsidR="009920F6">
        <w:t xml:space="preserve">пункта 4 </w:t>
      </w:r>
      <w:r w:rsidRPr="00A7151B">
        <w:t>постановлени</w:t>
      </w:r>
      <w:r w:rsidR="009920F6">
        <w:t>я</w:t>
      </w:r>
      <w:r w:rsidRPr="00A7151B">
        <w:t xml:space="preserve"> Центральной избирательной комиссии Российской Федерации от </w:t>
      </w:r>
      <w:r w:rsidR="009920F6">
        <w:t>26</w:t>
      </w:r>
      <w:r w:rsidRPr="00A7151B">
        <w:t xml:space="preserve"> </w:t>
      </w:r>
      <w:r w:rsidR="009920F6">
        <w:t>июня</w:t>
      </w:r>
      <w:r w:rsidRPr="00A7151B">
        <w:t xml:space="preserve"> 201</w:t>
      </w:r>
      <w:r w:rsidR="009920F6">
        <w:t>9</w:t>
      </w:r>
      <w:r w:rsidRPr="00A7151B">
        <w:t xml:space="preserve"> г. № </w:t>
      </w:r>
      <w:r w:rsidR="009920F6">
        <w:t>207</w:t>
      </w:r>
      <w:r w:rsidR="00CB58AE" w:rsidRPr="00A7151B">
        <w:t>/</w:t>
      </w:r>
      <w:r w:rsidR="009920F6">
        <w:t>1582</w:t>
      </w:r>
      <w:r w:rsidRPr="00A7151B">
        <w:t xml:space="preserve">-7 </w:t>
      </w:r>
      <w:r w:rsidR="00CB58AE" w:rsidRPr="00A7151B">
        <w:t xml:space="preserve">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9920F6">
        <w:t xml:space="preserve"> при проведении дополнительных выборов депутатов Государственной</w:t>
      </w:r>
      <w:proofErr w:type="gramEnd"/>
      <w:r w:rsidR="009920F6">
        <w:t xml:space="preserve"> Думы </w:t>
      </w:r>
      <w:proofErr w:type="gramStart"/>
      <w:r w:rsidR="009920F6">
        <w:t>Федерального</w:t>
      </w:r>
      <w:proofErr w:type="gramEnd"/>
      <w:r w:rsidR="009920F6">
        <w:t xml:space="preserve"> </w:t>
      </w:r>
      <w:proofErr w:type="gramStart"/>
      <w:r w:rsidR="009920F6">
        <w:t>Собрания Российской Федерации седьмого созыва по одномандатным избирательным округам 8 сентября 2019 года</w:t>
      </w:r>
      <w:r w:rsidR="00A7151B" w:rsidRPr="00A7151B">
        <w:t>»</w:t>
      </w:r>
      <w:r w:rsidRPr="00A7151B">
        <w:t>,</w:t>
      </w:r>
      <w:r w:rsidR="00A7151B" w:rsidRPr="00A7151B">
        <w:t xml:space="preserve"> </w:t>
      </w:r>
      <w:r w:rsidR="009920F6">
        <w:t xml:space="preserve"> на основании пунктов 2 и 5 постановления избирательной комиссии Краснодарского края </w:t>
      </w:r>
      <w:r w:rsidR="00A7151B" w:rsidRPr="00A7151B">
        <w:t xml:space="preserve">от 21 </w:t>
      </w:r>
      <w:r w:rsidR="009920F6">
        <w:t>и</w:t>
      </w:r>
      <w:r w:rsidR="00A7151B" w:rsidRPr="00A7151B">
        <w:t>юня 2018 года № 64/658-6 «О применении на территории Краснодарского края</w:t>
      </w:r>
      <w:r w:rsidR="00A7151B">
        <w:t xml:space="preserve"> </w:t>
      </w:r>
      <w:r w:rsidR="00A7151B" w:rsidRPr="00A7151B">
        <w:t xml:space="preserve">при проведении муниципальных выборов (местного референдума) технологии изготовления протоколов участковых комиссий об итогах голосования с </w:t>
      </w:r>
      <w:r w:rsidR="00A7151B" w:rsidRPr="00A7151B">
        <w:lastRenderedPageBreak/>
        <w:t>машиночитаемым кодом и ускоренного ввода данных протоколов участковых</w:t>
      </w:r>
      <w:proofErr w:type="gramEnd"/>
      <w:r w:rsidR="00A7151B" w:rsidRPr="00A7151B">
        <w:t xml:space="preserve"> </w:t>
      </w:r>
      <w:proofErr w:type="gramStart"/>
      <w:r w:rsidR="00A7151B" w:rsidRPr="00A7151B">
        <w:t>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A7151B">
        <w:t>»</w:t>
      </w:r>
      <w:r w:rsidR="009920F6">
        <w:t xml:space="preserve">, пункта 3 постановления избирательной комиссии Краснодарского края от 5 июня 2019 года № 91/823-6 «О применении на территории Краснодарского края технологии </w:t>
      </w:r>
      <w:r w:rsidRPr="00A7151B">
        <w:t xml:space="preserve"> </w:t>
      </w:r>
      <w:r w:rsidR="009920F6" w:rsidRPr="009920F6">
        <w:t>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</w:t>
      </w:r>
      <w:proofErr w:type="gramEnd"/>
      <w:r w:rsidR="009920F6" w:rsidRPr="009920F6">
        <w:t xml:space="preserve"> автоматизированную систему Российской Федерации «Выборы» с использованием машиночитаемого кода</w:t>
      </w:r>
      <w:r w:rsidR="009920F6">
        <w:t xml:space="preserve"> на выборах в единый день голосования 8 сентября 2019 года»</w:t>
      </w:r>
      <w:r w:rsidR="009920F6" w:rsidRPr="009920F6">
        <w:t xml:space="preserve"> </w:t>
      </w:r>
      <w:r w:rsidRPr="00A7151B">
        <w:t>территориальная избирательная комиссия Приморско-Ахтарская</w:t>
      </w:r>
      <w:r w:rsidRPr="00E34742">
        <w:t xml:space="preserve"> РЕШИЛА:</w:t>
      </w:r>
    </w:p>
    <w:p w:rsidR="00E34742" w:rsidRDefault="00E34742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E34742">
        <w:t>Утвердить избирательные участки, расположенные на территории Приморско</w:t>
      </w:r>
      <w:r w:rsidR="007B0D13">
        <w:t>-</w:t>
      </w:r>
      <w:r w:rsidRPr="00E34742">
        <w:t xml:space="preserve">Ахтарского района, 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  <w:r w:rsidR="0063522C">
        <w:t>8 сентября</w:t>
      </w:r>
      <w:r w:rsidRPr="00E34742">
        <w:t xml:space="preserve"> 201</w:t>
      </w:r>
      <w:r w:rsidR="00A7151B">
        <w:t>9</w:t>
      </w:r>
      <w:r w:rsidRPr="00E34742">
        <w:t> г.</w:t>
      </w:r>
      <w:r>
        <w:t xml:space="preserve"> (приложение).</w:t>
      </w:r>
      <w:proofErr w:type="gramEnd"/>
    </w:p>
    <w:p w:rsidR="001D5214" w:rsidRDefault="001D5214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 xml:space="preserve">Довести информацию </w:t>
      </w:r>
      <w:r w:rsidR="000D1606">
        <w:t xml:space="preserve">до председателей участковых избирательных </w:t>
      </w:r>
      <w:proofErr w:type="gramStart"/>
      <w:r w:rsidR="000D1606">
        <w:t>комиссий</w:t>
      </w:r>
      <w:proofErr w:type="gramEnd"/>
      <w:r w:rsidR="000D1606">
        <w:t xml:space="preserve"> на которых будет </w:t>
      </w:r>
      <w:r w:rsidR="000D1606" w:rsidRPr="00E34742">
        <w:t>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0D1606" w:rsidRPr="000D1606" w:rsidRDefault="000D1606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lastRenderedPageBreak/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</w:t>
      </w:r>
      <w:r w:rsidR="00A7151B">
        <w:t>территориальной</w:t>
      </w:r>
      <w:r w:rsidRPr="000D1606">
        <w:t xml:space="preserve"> избирательной комиссии </w:t>
      </w:r>
      <w:r w:rsidR="00A7151B">
        <w:t xml:space="preserve">Приморско-Ахтарская </w:t>
      </w:r>
      <w:r w:rsidRPr="000D1606">
        <w:t>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4067D4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4067D4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4067D4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24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В.Н. </w:t>
            </w:r>
            <w:proofErr w:type="spellStart"/>
            <w:r w:rsidRPr="00A7151B">
              <w:rPr>
                <w:lang w:eastAsia="ru-RU"/>
              </w:rPr>
              <w:t>Крушвиц</w:t>
            </w:r>
            <w:proofErr w:type="spellEnd"/>
          </w:p>
        </w:tc>
      </w:tr>
    </w:tbl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0D1606" w:rsidRDefault="00C741E4" w:rsidP="009920F6">
      <w:pPr>
        <w:tabs>
          <w:tab w:val="left" w:pos="8511"/>
        </w:tabs>
        <w:spacing w:after="0" w:line="360" w:lineRule="auto"/>
        <w:ind w:firstLine="652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lastRenderedPageBreak/>
        <w:t xml:space="preserve">ПРИЛОЖЕНИЕ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к решению </w:t>
      </w:r>
      <w:proofErr w:type="gramStart"/>
      <w:r>
        <w:rPr>
          <w:rFonts w:cs="Tahoma"/>
          <w:szCs w:val="24"/>
          <w:lang w:eastAsia="ru-RU"/>
        </w:rPr>
        <w:t>территориальной</w:t>
      </w:r>
      <w:proofErr w:type="gramEnd"/>
      <w:r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избирательной комиссии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Приморско-Ахтарская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от  </w:t>
      </w:r>
      <w:r w:rsidR="0063522C">
        <w:rPr>
          <w:rFonts w:cs="Tahoma"/>
          <w:szCs w:val="24"/>
          <w:lang w:eastAsia="ru-RU"/>
        </w:rPr>
        <w:t>5</w:t>
      </w:r>
      <w:r w:rsidR="00347F80">
        <w:rPr>
          <w:rFonts w:cs="Tahoma"/>
          <w:szCs w:val="24"/>
          <w:lang w:eastAsia="ru-RU"/>
        </w:rPr>
        <w:t xml:space="preserve"> </w:t>
      </w:r>
      <w:r w:rsidR="0063522C">
        <w:rPr>
          <w:rFonts w:cs="Tahoma"/>
          <w:szCs w:val="24"/>
          <w:lang w:eastAsia="ru-RU"/>
        </w:rPr>
        <w:t>июля</w:t>
      </w:r>
      <w:r w:rsidR="00347F80">
        <w:rPr>
          <w:rFonts w:cs="Tahoma"/>
          <w:szCs w:val="24"/>
          <w:lang w:eastAsia="ru-RU"/>
        </w:rPr>
        <w:t xml:space="preserve"> 201</w:t>
      </w:r>
      <w:r w:rsidR="00A7151B">
        <w:rPr>
          <w:rFonts w:cs="Tahoma"/>
          <w:szCs w:val="24"/>
          <w:lang w:eastAsia="ru-RU"/>
        </w:rPr>
        <w:t>9</w:t>
      </w:r>
      <w:r w:rsidR="00347F80">
        <w:rPr>
          <w:rFonts w:cs="Tahoma"/>
          <w:szCs w:val="24"/>
          <w:lang w:eastAsia="ru-RU"/>
        </w:rPr>
        <w:t xml:space="preserve"> г. № </w:t>
      </w:r>
      <w:r w:rsidR="0063522C">
        <w:rPr>
          <w:rFonts w:cs="Tahoma"/>
          <w:szCs w:val="24"/>
          <w:lang w:eastAsia="ru-RU"/>
        </w:rPr>
        <w:t>102</w:t>
      </w:r>
      <w:r w:rsidR="00347F80">
        <w:rPr>
          <w:rFonts w:cs="Tahoma"/>
          <w:szCs w:val="24"/>
          <w:lang w:eastAsia="ru-RU"/>
        </w:rPr>
        <w:t>/</w:t>
      </w:r>
      <w:r w:rsidR="0063522C">
        <w:rPr>
          <w:rFonts w:cs="Tahoma"/>
          <w:szCs w:val="24"/>
          <w:lang w:eastAsia="ru-RU"/>
        </w:rPr>
        <w:t>750</w:t>
      </w:r>
    </w:p>
    <w:p w:rsidR="00712266" w:rsidRDefault="00712266" w:rsidP="00347F80">
      <w:pPr>
        <w:pStyle w:val="a3"/>
        <w:spacing w:after="0" w:line="240" w:lineRule="auto"/>
        <w:ind w:left="0"/>
        <w:jc w:val="center"/>
      </w:pPr>
    </w:p>
    <w:p w:rsidR="00347F80" w:rsidRDefault="00347F80" w:rsidP="00A7151B">
      <w:pPr>
        <w:pStyle w:val="a3"/>
        <w:spacing w:after="0" w:line="240" w:lineRule="auto"/>
        <w:ind w:left="0"/>
        <w:jc w:val="center"/>
      </w:pPr>
      <w:r>
        <w:t>Список</w:t>
      </w:r>
    </w:p>
    <w:p w:rsidR="009920F6" w:rsidRDefault="00347F80" w:rsidP="00A7151B">
      <w:pPr>
        <w:pStyle w:val="a3"/>
        <w:spacing w:after="0" w:line="240" w:lineRule="auto"/>
        <w:ind w:left="0"/>
        <w:jc w:val="center"/>
      </w:pPr>
      <w:r w:rsidRPr="00E34742">
        <w:t>избирательны</w:t>
      </w:r>
      <w:r>
        <w:t>х</w:t>
      </w:r>
      <w:r w:rsidRPr="00E34742">
        <w:t xml:space="preserve"> участк</w:t>
      </w:r>
      <w:r>
        <w:t xml:space="preserve">ов, </w:t>
      </w:r>
      <w:r w:rsidRPr="00E34742">
        <w:t xml:space="preserve">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 w:rsidR="00A7151B">
        <w:t xml:space="preserve">досрочных </w:t>
      </w:r>
      <w:r w:rsidRPr="00E34742">
        <w:t xml:space="preserve">выборах </w:t>
      </w:r>
      <w:r w:rsidR="00A7151B">
        <w:t xml:space="preserve">главы Новопокровского сельского поселения Приморско-Ахтарского района </w:t>
      </w:r>
    </w:p>
    <w:p w:rsidR="000D1606" w:rsidRDefault="0063522C" w:rsidP="00A7151B">
      <w:pPr>
        <w:pStyle w:val="a3"/>
        <w:spacing w:after="0" w:line="240" w:lineRule="auto"/>
        <w:ind w:left="0"/>
        <w:jc w:val="center"/>
        <w:rPr>
          <w:rFonts w:cs="Tahoma"/>
          <w:szCs w:val="24"/>
          <w:lang w:eastAsia="ru-RU"/>
        </w:rPr>
      </w:pPr>
      <w:r>
        <w:t>08</w:t>
      </w:r>
      <w:r w:rsidR="00347F80" w:rsidRPr="00E34742">
        <w:t xml:space="preserve"> </w:t>
      </w:r>
      <w:r w:rsidR="009920F6">
        <w:t>сентября</w:t>
      </w:r>
      <w:r w:rsidR="00347F80" w:rsidRPr="00E34742">
        <w:t xml:space="preserve"> 201</w:t>
      </w:r>
      <w:r w:rsidR="00A7151B">
        <w:t>9</w:t>
      </w:r>
      <w:r w:rsidR="00347F80" w:rsidRPr="00E34742">
        <w:t> г</w:t>
      </w:r>
      <w:r w:rsidR="00A7151B">
        <w:t>ода</w:t>
      </w: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0"/>
        <w:gridCol w:w="1171"/>
        <w:gridCol w:w="4977"/>
        <w:gridCol w:w="2403"/>
      </w:tblGrid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Номер УИК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Адрес участковой избирательной комиссии, с указанием поселения (наименование организации, расположенной в здании)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Количество избирателей на избирательном участке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4001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МБУ «Сельский дом культуры х.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>Садки», х. Садки, ул.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>Чапаева, 95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9920F6" w:rsidRPr="00AD37A4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1084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Pr="00AD37A4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4002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920F6">
              <w:rPr>
                <w:sz w:val="24"/>
                <w:szCs w:val="24"/>
              </w:rPr>
              <w:t>Центр – здание ЧОУ Кубанский учебно-методический центр (бывшая вечерняя (сменная) общеобразовательная школа), г. Приморско-Ахтарск, ул. Ленина, 15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Pr="00AD37A4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1851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4003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Приморско-Ахтарского районного казачьего общества, г. Приморско-Ахтарск, ул. Ленина, 44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1786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филиала № 14 АО «Газпром газораспределение Краснодар»,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 xml:space="preserve">г. Приморско-Ахтарск, ул. </w:t>
            </w:r>
            <w:proofErr w:type="gramStart"/>
            <w:r w:rsidRPr="009920F6">
              <w:rPr>
                <w:sz w:val="24"/>
                <w:szCs w:val="24"/>
              </w:rPr>
              <w:t>Московская</w:t>
            </w:r>
            <w:proofErr w:type="gramEnd"/>
            <w:r w:rsidRPr="009920F6">
              <w:rPr>
                <w:sz w:val="24"/>
                <w:szCs w:val="24"/>
              </w:rPr>
              <w:t xml:space="preserve">, 64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2241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4005</w:t>
            </w:r>
          </w:p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МБОУ СОШ № 1, г.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 xml:space="preserve">Приморско-Ахтарск, ул. Космонавтов, 111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2272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4006 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МБУ «Приморско-Ахтарский районный Дворец культуры», г. Приморско-Ахтарск, ул. 50 лет Октября, 65/1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2394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4007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МБУЗ «Приморско-Ахтарская ЦРБ </w:t>
            </w:r>
            <w:proofErr w:type="spellStart"/>
            <w:r w:rsidRPr="009920F6">
              <w:rPr>
                <w:sz w:val="24"/>
                <w:szCs w:val="24"/>
              </w:rPr>
              <w:t>им</w:t>
            </w:r>
            <w:proofErr w:type="gramStart"/>
            <w:r w:rsidRPr="009920F6">
              <w:rPr>
                <w:sz w:val="24"/>
                <w:szCs w:val="24"/>
              </w:rPr>
              <w:t>.К</w:t>
            </w:r>
            <w:proofErr w:type="gramEnd"/>
            <w:r w:rsidRPr="009920F6">
              <w:rPr>
                <w:sz w:val="24"/>
                <w:szCs w:val="24"/>
              </w:rPr>
              <w:t>равченко</w:t>
            </w:r>
            <w:proofErr w:type="spellEnd"/>
            <w:r w:rsidRPr="009920F6">
              <w:rPr>
                <w:sz w:val="24"/>
                <w:szCs w:val="24"/>
              </w:rPr>
              <w:t xml:space="preserve"> Н.Г.», 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>г. Приморско-Ахтарск, ул. Комиссара Шевченко, 99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2256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4008 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  <w:lang w:eastAsia="ru-RU"/>
              </w:rPr>
              <w:t>Центр – здание Азово-Черноморского территориального управления Федерального агентства по рыболовству (рыбинспекция), г. Приморско-Ахтарск, ул. Мира, 263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2068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4009 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МБОУ СОШ № 13, г. Приморско-Ахтарск, ул. </w:t>
            </w:r>
            <w:proofErr w:type="gramStart"/>
            <w:r w:rsidRPr="009920F6">
              <w:rPr>
                <w:sz w:val="24"/>
                <w:szCs w:val="24"/>
              </w:rPr>
              <w:t>Свободная</w:t>
            </w:r>
            <w:proofErr w:type="gramEnd"/>
            <w:r w:rsidRPr="009920F6">
              <w:rPr>
                <w:sz w:val="24"/>
                <w:szCs w:val="24"/>
              </w:rPr>
              <w:t xml:space="preserve">, 113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1715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4010 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Управления пенсионного фонда России (ГУ) </w:t>
            </w:r>
            <w:proofErr w:type="gramStart"/>
            <w:r w:rsidRPr="009920F6">
              <w:rPr>
                <w:sz w:val="24"/>
                <w:szCs w:val="24"/>
              </w:rPr>
              <w:t>в</w:t>
            </w:r>
            <w:proofErr w:type="gramEnd"/>
            <w:r w:rsidRPr="009920F6">
              <w:rPr>
                <w:sz w:val="24"/>
                <w:szCs w:val="24"/>
              </w:rPr>
              <w:t xml:space="preserve"> </w:t>
            </w:r>
            <w:proofErr w:type="gramStart"/>
            <w:r w:rsidRPr="009920F6">
              <w:rPr>
                <w:sz w:val="24"/>
                <w:szCs w:val="24"/>
              </w:rPr>
              <w:t>Приморско-Ахтарском</w:t>
            </w:r>
            <w:proofErr w:type="gramEnd"/>
            <w:r w:rsidRPr="009920F6">
              <w:rPr>
                <w:sz w:val="24"/>
                <w:szCs w:val="24"/>
              </w:rPr>
              <w:t xml:space="preserve"> районе,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>г. Приморско-Ахтарск, ул. Ростовская, 35/1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1788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4011</w:t>
            </w:r>
          </w:p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МБОУ СОШ № 22, </w:t>
            </w:r>
          </w:p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г. Приморско-Ахтарск, ул. </w:t>
            </w:r>
            <w:proofErr w:type="gramStart"/>
            <w:r w:rsidRPr="009920F6">
              <w:rPr>
                <w:sz w:val="24"/>
                <w:szCs w:val="24"/>
              </w:rPr>
              <w:t>Фестивальная</w:t>
            </w:r>
            <w:proofErr w:type="gramEnd"/>
            <w:r w:rsidRPr="009920F6">
              <w:rPr>
                <w:sz w:val="24"/>
                <w:szCs w:val="24"/>
              </w:rPr>
              <w:t>, 2/2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2485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4012</w:t>
            </w:r>
          </w:p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920F6">
              <w:rPr>
                <w:sz w:val="24"/>
                <w:szCs w:val="24"/>
              </w:rPr>
              <w:t>Центр – МБУ ФСЦ «Лидер» (физкультурно-оздоровительный комплекс), г. Приморско-Ахтарск, ул. Фестивальная, 59 – ул. Казачья, 2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2281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4013</w:t>
            </w:r>
          </w:p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Приморско-Ахтарского филиала НОУ СПО «Северо-Кавказский техникум «Знание»,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>г. Приморско-Ахтарск, ул. Строителей, 85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</w:p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1661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4015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МКУ «Сельский дом культуры п.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 xml:space="preserve">Ахтарского», п. </w:t>
            </w:r>
            <w:proofErr w:type="spellStart"/>
            <w:r w:rsidRPr="009920F6">
              <w:rPr>
                <w:sz w:val="24"/>
                <w:szCs w:val="24"/>
              </w:rPr>
              <w:t>Ахтарский</w:t>
            </w:r>
            <w:proofErr w:type="spellEnd"/>
            <w:r w:rsidRPr="009920F6">
              <w:rPr>
                <w:sz w:val="24"/>
                <w:szCs w:val="24"/>
              </w:rPr>
              <w:t>, ул. Горького, 13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1323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МБОУ СОШ № 9, ст. </w:t>
            </w:r>
            <w:proofErr w:type="gramStart"/>
            <w:r w:rsidRPr="009920F6">
              <w:rPr>
                <w:sz w:val="24"/>
                <w:szCs w:val="24"/>
              </w:rPr>
              <w:t>Бородинская</w:t>
            </w:r>
            <w:proofErr w:type="gramEnd"/>
            <w:r w:rsidRPr="009920F6">
              <w:rPr>
                <w:sz w:val="24"/>
                <w:szCs w:val="24"/>
              </w:rPr>
              <w:t>, ул. Школьная, 14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1202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4017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Сельского клуба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 xml:space="preserve">        </w:t>
            </w:r>
          </w:p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920F6">
              <w:rPr>
                <w:sz w:val="24"/>
                <w:szCs w:val="24"/>
              </w:rPr>
              <w:t>х. Морозовского, х. Морозовский, ул. Пионера, 15/1 – ул. Тельмана, 23/1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328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4018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МБОУ СОШ № 5, ст. </w:t>
            </w:r>
            <w:proofErr w:type="spellStart"/>
            <w:r w:rsidRPr="009920F6">
              <w:rPr>
                <w:sz w:val="24"/>
                <w:szCs w:val="24"/>
              </w:rPr>
              <w:t>Бриньковская</w:t>
            </w:r>
            <w:proofErr w:type="spellEnd"/>
            <w:r w:rsidRPr="009920F6">
              <w:rPr>
                <w:sz w:val="24"/>
                <w:szCs w:val="24"/>
              </w:rPr>
              <w:t xml:space="preserve">, ул. </w:t>
            </w:r>
            <w:proofErr w:type="gramStart"/>
            <w:r w:rsidRPr="009920F6">
              <w:rPr>
                <w:sz w:val="24"/>
                <w:szCs w:val="24"/>
              </w:rPr>
              <w:t>Красная</w:t>
            </w:r>
            <w:proofErr w:type="gramEnd"/>
            <w:r w:rsidRPr="009920F6">
              <w:rPr>
                <w:sz w:val="24"/>
                <w:szCs w:val="24"/>
              </w:rPr>
              <w:t>, 79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1647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4019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МКУ «Сельский дом культуры ст. </w:t>
            </w:r>
            <w:proofErr w:type="spellStart"/>
            <w:r w:rsidRPr="009920F6">
              <w:rPr>
                <w:sz w:val="24"/>
                <w:szCs w:val="24"/>
              </w:rPr>
              <w:t>Бриньковской</w:t>
            </w:r>
            <w:proofErr w:type="spellEnd"/>
            <w:r w:rsidRPr="009920F6">
              <w:rPr>
                <w:sz w:val="24"/>
                <w:szCs w:val="24"/>
              </w:rPr>
              <w:t xml:space="preserve">», ст. </w:t>
            </w:r>
            <w:proofErr w:type="spellStart"/>
            <w:r w:rsidRPr="009920F6">
              <w:rPr>
                <w:sz w:val="24"/>
                <w:szCs w:val="24"/>
              </w:rPr>
              <w:t>Бриньковская</w:t>
            </w:r>
            <w:proofErr w:type="spellEnd"/>
            <w:r w:rsidRPr="009920F6">
              <w:rPr>
                <w:sz w:val="24"/>
                <w:szCs w:val="24"/>
              </w:rPr>
              <w:t xml:space="preserve">, ул. </w:t>
            </w:r>
            <w:proofErr w:type="gramStart"/>
            <w:r w:rsidRPr="009920F6">
              <w:rPr>
                <w:sz w:val="24"/>
                <w:szCs w:val="24"/>
              </w:rPr>
              <w:t>Красная</w:t>
            </w:r>
            <w:proofErr w:type="gramEnd"/>
            <w:r w:rsidRPr="009920F6">
              <w:rPr>
                <w:sz w:val="24"/>
                <w:szCs w:val="24"/>
              </w:rPr>
              <w:t>, 138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1868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4020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МБОУ ООШ № 14, х. </w:t>
            </w:r>
            <w:proofErr w:type="spellStart"/>
            <w:r w:rsidRPr="009920F6">
              <w:rPr>
                <w:sz w:val="24"/>
                <w:szCs w:val="24"/>
              </w:rPr>
              <w:t>Тамаровский</w:t>
            </w:r>
            <w:proofErr w:type="spellEnd"/>
            <w:r w:rsidRPr="009920F6">
              <w:rPr>
                <w:sz w:val="24"/>
                <w:szCs w:val="24"/>
              </w:rPr>
              <w:t xml:space="preserve">, ул. </w:t>
            </w:r>
            <w:proofErr w:type="gramStart"/>
            <w:r w:rsidRPr="009920F6">
              <w:rPr>
                <w:sz w:val="24"/>
                <w:szCs w:val="24"/>
              </w:rPr>
              <w:t>Школьная</w:t>
            </w:r>
            <w:proofErr w:type="gramEnd"/>
            <w:r w:rsidRPr="009920F6">
              <w:rPr>
                <w:sz w:val="24"/>
                <w:szCs w:val="24"/>
              </w:rPr>
              <w:t>, 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375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Сельского клуба х.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20F6">
              <w:rPr>
                <w:sz w:val="24"/>
                <w:szCs w:val="24"/>
              </w:rPr>
              <w:t>Новонекрасовского</w:t>
            </w:r>
            <w:proofErr w:type="spellEnd"/>
            <w:r w:rsidRPr="009920F6">
              <w:rPr>
                <w:sz w:val="24"/>
                <w:szCs w:val="24"/>
              </w:rPr>
              <w:t xml:space="preserve">, х. </w:t>
            </w:r>
            <w:proofErr w:type="spellStart"/>
            <w:r w:rsidRPr="009920F6">
              <w:rPr>
                <w:sz w:val="24"/>
                <w:szCs w:val="24"/>
              </w:rPr>
              <w:t>Новонекрасовский</w:t>
            </w:r>
            <w:proofErr w:type="spellEnd"/>
            <w:r w:rsidRPr="009920F6">
              <w:rPr>
                <w:sz w:val="24"/>
                <w:szCs w:val="24"/>
              </w:rPr>
              <w:t xml:space="preserve">, ул. </w:t>
            </w:r>
            <w:proofErr w:type="gramStart"/>
            <w:r w:rsidRPr="009920F6">
              <w:rPr>
                <w:sz w:val="24"/>
                <w:szCs w:val="24"/>
              </w:rPr>
              <w:t>Степная</w:t>
            </w:r>
            <w:proofErr w:type="gramEnd"/>
            <w:r w:rsidRPr="009920F6">
              <w:rPr>
                <w:sz w:val="24"/>
                <w:szCs w:val="24"/>
              </w:rPr>
              <w:t>, 21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507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4022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tabs>
                <w:tab w:val="left" w:pos="2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9920F6">
              <w:rPr>
                <w:sz w:val="24"/>
                <w:szCs w:val="24"/>
              </w:rPr>
              <w:t>х</w:t>
            </w:r>
            <w:proofErr w:type="gramStart"/>
            <w:r w:rsidRPr="009920F6">
              <w:rPr>
                <w:sz w:val="24"/>
                <w:szCs w:val="24"/>
              </w:rPr>
              <w:t>.Н</w:t>
            </w:r>
            <w:proofErr w:type="gramEnd"/>
            <w:r w:rsidRPr="009920F6">
              <w:rPr>
                <w:sz w:val="24"/>
                <w:szCs w:val="24"/>
              </w:rPr>
              <w:t>овопокровского</w:t>
            </w:r>
            <w:proofErr w:type="spellEnd"/>
            <w:r w:rsidRPr="009920F6">
              <w:rPr>
                <w:sz w:val="24"/>
                <w:szCs w:val="24"/>
              </w:rPr>
              <w:t xml:space="preserve">», х. </w:t>
            </w:r>
            <w:proofErr w:type="spellStart"/>
            <w:r w:rsidRPr="009920F6">
              <w:rPr>
                <w:sz w:val="24"/>
                <w:szCs w:val="24"/>
              </w:rPr>
              <w:t>Новопокровский</w:t>
            </w:r>
            <w:proofErr w:type="spellEnd"/>
            <w:r w:rsidRPr="009920F6">
              <w:rPr>
                <w:sz w:val="24"/>
                <w:szCs w:val="24"/>
              </w:rPr>
              <w:t>, ул. Центральная, 18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581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4023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МКУ «Сельский дом культуры ст.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20F6">
              <w:rPr>
                <w:sz w:val="24"/>
                <w:szCs w:val="24"/>
              </w:rPr>
              <w:t>Ольгинской</w:t>
            </w:r>
            <w:proofErr w:type="spellEnd"/>
            <w:r w:rsidRPr="009920F6">
              <w:rPr>
                <w:sz w:val="24"/>
                <w:szCs w:val="24"/>
              </w:rPr>
              <w:t xml:space="preserve">», ст. </w:t>
            </w:r>
            <w:proofErr w:type="spellStart"/>
            <w:r w:rsidRPr="009920F6">
              <w:rPr>
                <w:sz w:val="24"/>
                <w:szCs w:val="24"/>
              </w:rPr>
              <w:t>Ольгинская</w:t>
            </w:r>
            <w:proofErr w:type="spellEnd"/>
            <w:r w:rsidRPr="009920F6">
              <w:rPr>
                <w:sz w:val="24"/>
                <w:szCs w:val="24"/>
              </w:rPr>
              <w:t>, ул. Ленина, 25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1845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585CF9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63C2D">
            <w:pPr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  <w:lang w:eastAsia="ru-RU"/>
              </w:rPr>
              <w:t xml:space="preserve">Центр – здание МБОУ СОШ № 4, ст. </w:t>
            </w:r>
            <w:proofErr w:type="spellStart"/>
            <w:r w:rsidRPr="009920F6">
              <w:rPr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9920F6">
              <w:rPr>
                <w:sz w:val="24"/>
                <w:szCs w:val="24"/>
                <w:lang w:eastAsia="ru-RU"/>
              </w:rPr>
              <w:t>, ул. Ленина, 100</w:t>
            </w:r>
            <w:r w:rsidRPr="009920F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4067D4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1610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Центр – здание МБОУ СОШ № 6, ст. Приазовская, ул. Ленина,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1700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4027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Здание МКУ «Сельский Дом культуры </w:t>
            </w:r>
            <w:r>
              <w:rPr>
                <w:sz w:val="24"/>
                <w:szCs w:val="24"/>
              </w:rPr>
              <w:t>х</w:t>
            </w:r>
            <w:r w:rsidRPr="0099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Сво</w:t>
            </w:r>
            <w:r w:rsidRPr="009920F6">
              <w:rPr>
                <w:sz w:val="24"/>
                <w:szCs w:val="24"/>
              </w:rPr>
              <w:t>бодного»</w:t>
            </w:r>
            <w:r>
              <w:rPr>
                <w:sz w:val="24"/>
                <w:szCs w:val="24"/>
              </w:rPr>
              <w:t>, ул. Ленина, 22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686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4028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Центр – здание Сельского клуба</w:t>
            </w:r>
            <w:r>
              <w:rPr>
                <w:sz w:val="24"/>
                <w:szCs w:val="24"/>
              </w:rPr>
              <w:t xml:space="preserve"> </w:t>
            </w:r>
            <w:r w:rsidRPr="009920F6">
              <w:rPr>
                <w:sz w:val="24"/>
                <w:szCs w:val="24"/>
              </w:rPr>
              <w:t xml:space="preserve">       </w:t>
            </w:r>
          </w:p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 xml:space="preserve">х. </w:t>
            </w:r>
            <w:proofErr w:type="spellStart"/>
            <w:r w:rsidRPr="009920F6">
              <w:rPr>
                <w:sz w:val="24"/>
                <w:szCs w:val="24"/>
              </w:rPr>
              <w:t>Курчанского</w:t>
            </w:r>
            <w:proofErr w:type="spellEnd"/>
            <w:r w:rsidRPr="009920F6">
              <w:rPr>
                <w:sz w:val="24"/>
                <w:szCs w:val="24"/>
              </w:rPr>
              <w:t xml:space="preserve">, х. </w:t>
            </w:r>
            <w:proofErr w:type="spellStart"/>
            <w:r w:rsidRPr="009920F6">
              <w:rPr>
                <w:sz w:val="24"/>
                <w:szCs w:val="24"/>
              </w:rPr>
              <w:t>Курчанский</w:t>
            </w:r>
            <w:proofErr w:type="spellEnd"/>
            <w:r w:rsidRPr="009920F6">
              <w:rPr>
                <w:sz w:val="24"/>
                <w:szCs w:val="24"/>
              </w:rPr>
              <w:t>, ул. Красная, 37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523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4029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  <w:lang w:eastAsia="ru-RU"/>
              </w:rPr>
              <w:t>Центр – здание МБОУ СОШ № 7, ст. Степная, ул. Ленина, 25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1495</w:t>
            </w:r>
          </w:p>
        </w:tc>
      </w:tr>
    </w:tbl>
    <w:p w:rsidR="00347F80" w:rsidRPr="00AD37A4" w:rsidRDefault="00A7151B" w:rsidP="00347F80">
      <w:pPr>
        <w:spacing w:after="0" w:line="240" w:lineRule="auto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lastRenderedPageBreak/>
        <w:t xml:space="preserve">  </w:t>
      </w:r>
    </w:p>
    <w:sectPr w:rsidR="00347F80" w:rsidRPr="00AD37A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4BB"/>
    <w:multiLevelType w:val="hybridMultilevel"/>
    <w:tmpl w:val="F9001772"/>
    <w:lvl w:ilvl="0" w:tplc="6B4A6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F4314"/>
    <w:multiLevelType w:val="hybridMultilevel"/>
    <w:tmpl w:val="880A72E0"/>
    <w:lvl w:ilvl="0" w:tplc="DF460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63E8"/>
    <w:rsid w:val="001A7910"/>
    <w:rsid w:val="001D5214"/>
    <w:rsid w:val="00347F80"/>
    <w:rsid w:val="004067D4"/>
    <w:rsid w:val="00585CF9"/>
    <w:rsid w:val="00587EE8"/>
    <w:rsid w:val="006212E3"/>
    <w:rsid w:val="0063522C"/>
    <w:rsid w:val="006E79F5"/>
    <w:rsid w:val="00712266"/>
    <w:rsid w:val="007B0D13"/>
    <w:rsid w:val="008D6C00"/>
    <w:rsid w:val="008E71C2"/>
    <w:rsid w:val="00954827"/>
    <w:rsid w:val="009920F6"/>
    <w:rsid w:val="009A4BF7"/>
    <w:rsid w:val="00A06BEA"/>
    <w:rsid w:val="00A7151B"/>
    <w:rsid w:val="00C42D56"/>
    <w:rsid w:val="00C741E4"/>
    <w:rsid w:val="00CB58AE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Title"/>
    <w:basedOn w:val="a"/>
    <w:link w:val="a5"/>
    <w:qFormat/>
    <w:rsid w:val="004067D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0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4067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067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40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Title"/>
    <w:basedOn w:val="a"/>
    <w:link w:val="a5"/>
    <w:qFormat/>
    <w:rsid w:val="004067D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0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4067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067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40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2019-07-10T14:18:00Z</cp:lastPrinted>
  <dcterms:created xsi:type="dcterms:W3CDTF">2019-07-10T11:39:00Z</dcterms:created>
  <dcterms:modified xsi:type="dcterms:W3CDTF">2019-07-10T14:27:00Z</dcterms:modified>
</cp:coreProperties>
</file>