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70" w:rsidRDefault="00272470" w:rsidP="00272470">
      <w:pPr>
        <w:widowControl w:val="0"/>
        <w:jc w:val="center"/>
        <w:rPr>
          <w:b/>
          <w:sz w:val="32"/>
          <w:szCs w:val="32"/>
        </w:rPr>
      </w:pPr>
      <w:r w:rsidRPr="00272470">
        <w:rPr>
          <w:b/>
          <w:bCs/>
          <w:sz w:val="32"/>
          <w:szCs w:val="32"/>
        </w:rPr>
        <w:t xml:space="preserve">Основные выводы и рекомендации, изложенные в экспертном заключении контрольно-счетной палаты муниципального образования Приморско-Ахтарский район на проект решения Совета муниципального образования «О бюджете муниципального образования Приморско-Ахтарский район </w:t>
      </w:r>
      <w:r>
        <w:rPr>
          <w:b/>
          <w:sz w:val="32"/>
          <w:szCs w:val="32"/>
        </w:rPr>
        <w:t>на 2020 год и плановый  период 2021 и 2022</w:t>
      </w:r>
      <w:r w:rsidRPr="00272470">
        <w:rPr>
          <w:b/>
          <w:sz w:val="32"/>
          <w:szCs w:val="32"/>
        </w:rPr>
        <w:t xml:space="preserve"> годов</w:t>
      </w:r>
    </w:p>
    <w:p w:rsidR="00272470" w:rsidRPr="00272470" w:rsidRDefault="00272470" w:rsidP="00272470">
      <w:pPr>
        <w:widowControl w:val="0"/>
        <w:jc w:val="center"/>
        <w:rPr>
          <w:b/>
          <w:sz w:val="32"/>
          <w:szCs w:val="32"/>
        </w:rPr>
      </w:pPr>
    </w:p>
    <w:p w:rsidR="00557735" w:rsidRPr="001F3BF8" w:rsidRDefault="00557735" w:rsidP="00557735">
      <w:pPr>
        <w:widowControl w:val="0"/>
        <w:ind w:firstLine="709"/>
        <w:jc w:val="both"/>
        <w:rPr>
          <w:sz w:val="32"/>
          <w:szCs w:val="32"/>
        </w:rPr>
      </w:pPr>
      <w:r w:rsidRPr="001F3BF8">
        <w:rPr>
          <w:sz w:val="32"/>
          <w:szCs w:val="32"/>
        </w:rPr>
        <w:t>1. Проект решения  составлен с соблюдением сроков, соответствует требованиям БК РФ и Положения о бюджетном процессе в части полноты и его содержания, а также документов и материалов, предоставляемых одновременно с ним.</w:t>
      </w:r>
    </w:p>
    <w:p w:rsidR="00557735" w:rsidRPr="001F3BF8" w:rsidRDefault="00557735" w:rsidP="00557735">
      <w:pPr>
        <w:widowControl w:val="0"/>
        <w:ind w:firstLine="709"/>
        <w:jc w:val="both"/>
        <w:rPr>
          <w:sz w:val="32"/>
          <w:szCs w:val="32"/>
        </w:rPr>
      </w:pPr>
      <w:r w:rsidRPr="001F3BF8">
        <w:rPr>
          <w:sz w:val="32"/>
          <w:szCs w:val="32"/>
        </w:rPr>
        <w:t xml:space="preserve">Показатели проекта бюджета соответствуют установленным БК РФ принципам сбалансированности бюджета (ст. 33 БК РФ) и общего (совокупного) покрытия расходов бюджетов (ст. 35 БК РФ). </w:t>
      </w:r>
    </w:p>
    <w:p w:rsidR="00557735" w:rsidRPr="001F3BF8" w:rsidRDefault="00557735" w:rsidP="00557735">
      <w:pPr>
        <w:widowControl w:val="0"/>
        <w:ind w:firstLine="709"/>
        <w:jc w:val="both"/>
        <w:rPr>
          <w:sz w:val="32"/>
          <w:szCs w:val="32"/>
        </w:rPr>
      </w:pPr>
      <w:r w:rsidRPr="001F3BF8">
        <w:rPr>
          <w:sz w:val="32"/>
          <w:szCs w:val="32"/>
        </w:rPr>
        <w:t xml:space="preserve">Содержание текстовых статей проекта бюджета и приложений к нему в целом соответствует </w:t>
      </w:r>
      <w:r w:rsidR="008A2998" w:rsidRPr="001F3BF8">
        <w:rPr>
          <w:sz w:val="32"/>
          <w:szCs w:val="32"/>
        </w:rPr>
        <w:t>требованиям БК РФ, НК РФ, Положения</w:t>
      </w:r>
      <w:r w:rsidRPr="001F3BF8">
        <w:rPr>
          <w:sz w:val="32"/>
          <w:szCs w:val="32"/>
        </w:rPr>
        <w:t xml:space="preserve"> о бюджетном процессе. В проекте бюджета соблюдены требования и ограничения, установленные БК РФ по объему муниципального долга </w:t>
      </w:r>
      <w:r w:rsidRPr="001F3BF8">
        <w:rPr>
          <w:i/>
          <w:sz w:val="32"/>
          <w:szCs w:val="32"/>
        </w:rPr>
        <w:t>(статья 107 БК РФ)</w:t>
      </w:r>
      <w:r w:rsidRPr="001F3BF8">
        <w:rPr>
          <w:sz w:val="32"/>
          <w:szCs w:val="32"/>
        </w:rPr>
        <w:t xml:space="preserve"> и расходам на его обслуживание </w:t>
      </w:r>
      <w:r w:rsidRPr="001F3BF8">
        <w:rPr>
          <w:i/>
          <w:sz w:val="32"/>
          <w:szCs w:val="32"/>
        </w:rPr>
        <w:t>(статья 111 БК РФ)</w:t>
      </w:r>
      <w:r w:rsidRPr="001F3BF8">
        <w:rPr>
          <w:sz w:val="32"/>
          <w:szCs w:val="32"/>
        </w:rPr>
        <w:t xml:space="preserve">, предельному объему заимствований </w:t>
      </w:r>
      <w:r w:rsidR="00227FBD">
        <w:rPr>
          <w:i/>
          <w:sz w:val="32"/>
          <w:szCs w:val="32"/>
        </w:rPr>
        <w:t>(статья 106 БК РФ</w:t>
      </w:r>
      <w:r w:rsidRPr="001F3BF8">
        <w:rPr>
          <w:i/>
          <w:sz w:val="32"/>
          <w:szCs w:val="32"/>
        </w:rPr>
        <w:t>)</w:t>
      </w:r>
      <w:r w:rsidRPr="001F3BF8">
        <w:rPr>
          <w:sz w:val="32"/>
          <w:szCs w:val="32"/>
        </w:rPr>
        <w:t xml:space="preserve">, размеру резервного фонда </w:t>
      </w:r>
      <w:r w:rsidR="00227FBD">
        <w:rPr>
          <w:i/>
          <w:sz w:val="32"/>
          <w:szCs w:val="32"/>
        </w:rPr>
        <w:t>(статья 81 БК РФ</w:t>
      </w:r>
      <w:r w:rsidRPr="001F3BF8">
        <w:rPr>
          <w:i/>
          <w:sz w:val="32"/>
          <w:szCs w:val="32"/>
        </w:rPr>
        <w:t>)</w:t>
      </w:r>
      <w:r w:rsidRPr="001F3BF8">
        <w:rPr>
          <w:sz w:val="32"/>
          <w:szCs w:val="32"/>
        </w:rPr>
        <w:t xml:space="preserve">, условно утверждаемых расходов и бюджетных ассигнований, направляемых на исполнение публичных нормативных обязательств </w:t>
      </w:r>
      <w:r w:rsidRPr="001F3BF8">
        <w:rPr>
          <w:i/>
          <w:iCs/>
          <w:sz w:val="32"/>
          <w:szCs w:val="32"/>
        </w:rPr>
        <w:t>(статья 184.1  БКРФ).</w:t>
      </w:r>
      <w:r w:rsidRPr="001F3BF8">
        <w:rPr>
          <w:sz w:val="32"/>
          <w:szCs w:val="32"/>
        </w:rPr>
        <w:t xml:space="preserve"> </w:t>
      </w:r>
    </w:p>
    <w:p w:rsidR="004F1967" w:rsidRDefault="00506986" w:rsidP="00506986">
      <w:pPr>
        <w:widowControl w:val="0"/>
        <w:ind w:firstLine="709"/>
        <w:jc w:val="both"/>
        <w:rPr>
          <w:sz w:val="32"/>
          <w:szCs w:val="32"/>
          <w:lang w:eastAsia="en-US"/>
        </w:rPr>
      </w:pPr>
      <w:r w:rsidRPr="001F3BF8">
        <w:rPr>
          <w:sz w:val="32"/>
          <w:szCs w:val="32"/>
        </w:rPr>
        <w:t xml:space="preserve">2. </w:t>
      </w:r>
      <w:r w:rsidR="008A2998" w:rsidRPr="001F3BF8">
        <w:rPr>
          <w:sz w:val="32"/>
          <w:szCs w:val="32"/>
        </w:rPr>
        <w:t>П</w:t>
      </w:r>
      <w:r w:rsidRPr="001F3BF8">
        <w:rPr>
          <w:sz w:val="32"/>
          <w:szCs w:val="32"/>
        </w:rPr>
        <w:t>роект бюджета составлен на основе базового варианта прогноза социально-экономического развития ра</w:t>
      </w:r>
      <w:r w:rsidR="008A2998" w:rsidRPr="001F3BF8">
        <w:rPr>
          <w:sz w:val="32"/>
          <w:szCs w:val="32"/>
        </w:rPr>
        <w:t>йона, одобренного</w:t>
      </w:r>
      <w:r w:rsidR="001F3BF8">
        <w:rPr>
          <w:sz w:val="32"/>
          <w:szCs w:val="32"/>
        </w:rPr>
        <w:t xml:space="preserve"> администрацией</w:t>
      </w:r>
      <w:r w:rsidRPr="001F3BF8">
        <w:rPr>
          <w:sz w:val="32"/>
          <w:szCs w:val="32"/>
        </w:rPr>
        <w:t xml:space="preserve"> район</w:t>
      </w:r>
      <w:r w:rsidR="001F3BF8">
        <w:rPr>
          <w:sz w:val="32"/>
          <w:szCs w:val="32"/>
        </w:rPr>
        <w:t>а</w:t>
      </w:r>
      <w:r w:rsidRPr="001F3BF8">
        <w:rPr>
          <w:sz w:val="32"/>
          <w:szCs w:val="32"/>
        </w:rPr>
        <w:t>. Прогноз в соотве</w:t>
      </w:r>
      <w:r w:rsidR="008A2998" w:rsidRPr="001F3BF8">
        <w:rPr>
          <w:sz w:val="32"/>
          <w:szCs w:val="32"/>
        </w:rPr>
        <w:t xml:space="preserve">тствии с требованиями </w:t>
      </w:r>
      <w:r w:rsidRPr="001F3BF8">
        <w:rPr>
          <w:sz w:val="32"/>
          <w:szCs w:val="32"/>
        </w:rPr>
        <w:t xml:space="preserve"> БК РФ разработан на пять лет  </w:t>
      </w:r>
      <w:r w:rsidRPr="001F3BF8">
        <w:rPr>
          <w:sz w:val="32"/>
          <w:szCs w:val="32"/>
          <w:lang w:eastAsia="en-US"/>
        </w:rPr>
        <w:t>с учетом итогов развития экономики</w:t>
      </w:r>
      <w:r w:rsidR="004F1967">
        <w:rPr>
          <w:sz w:val="32"/>
          <w:szCs w:val="32"/>
          <w:lang w:eastAsia="en-US"/>
        </w:rPr>
        <w:t xml:space="preserve"> района.</w:t>
      </w:r>
    </w:p>
    <w:p w:rsidR="001F3BF8" w:rsidRDefault="00506986" w:rsidP="00506986">
      <w:pPr>
        <w:widowControl w:val="0"/>
        <w:ind w:firstLine="709"/>
        <w:jc w:val="both"/>
        <w:rPr>
          <w:sz w:val="32"/>
          <w:szCs w:val="32"/>
        </w:rPr>
      </w:pPr>
      <w:r w:rsidRPr="001F3BF8">
        <w:rPr>
          <w:sz w:val="32"/>
          <w:szCs w:val="32"/>
        </w:rPr>
        <w:t xml:space="preserve">Прогноз  составлен в разрезе отдельных секторов экономики и социальной сферы, с применением индекса потребительских цен, в рамках которого значения отдельных макроэкономических показателей, непосредственно влияющих на доходную часть районного бюджета, были снижены по сравнению с параметрами прогноза, положенными в основу решение Совета муниципального образования Приморско-Ахтарский район   № 460 </w:t>
      </w:r>
      <w:r w:rsidRPr="001F3BF8">
        <w:rPr>
          <w:i/>
          <w:sz w:val="32"/>
          <w:szCs w:val="32"/>
        </w:rPr>
        <w:t>«О  бюджете муниципального образования Приморско-Ахтарский район на 2019 год и пла</w:t>
      </w:r>
      <w:r w:rsidR="001F3BF8">
        <w:rPr>
          <w:i/>
          <w:sz w:val="32"/>
          <w:szCs w:val="32"/>
        </w:rPr>
        <w:t>новый период 2020и 2022  годов».</w:t>
      </w:r>
      <w:r w:rsidRPr="001F3BF8">
        <w:rPr>
          <w:sz w:val="32"/>
          <w:szCs w:val="32"/>
        </w:rPr>
        <w:t xml:space="preserve"> </w:t>
      </w:r>
    </w:p>
    <w:p w:rsidR="008A2998" w:rsidRPr="001F3BF8" w:rsidRDefault="00506986" w:rsidP="00506986">
      <w:pPr>
        <w:widowControl w:val="0"/>
        <w:ind w:firstLine="709"/>
        <w:jc w:val="both"/>
        <w:rPr>
          <w:bCs/>
          <w:iCs/>
          <w:sz w:val="32"/>
          <w:szCs w:val="32"/>
        </w:rPr>
      </w:pPr>
      <w:r w:rsidRPr="001F3BF8">
        <w:rPr>
          <w:bCs/>
          <w:iCs/>
          <w:sz w:val="32"/>
          <w:szCs w:val="32"/>
        </w:rPr>
        <w:t xml:space="preserve">Пояснительная записка </w:t>
      </w:r>
      <w:r w:rsidR="002D5F3A" w:rsidRPr="001F3BF8">
        <w:rPr>
          <w:bCs/>
          <w:iCs/>
          <w:sz w:val="32"/>
          <w:szCs w:val="32"/>
        </w:rPr>
        <w:t xml:space="preserve"> к Прогнозу </w:t>
      </w:r>
      <w:r w:rsidRPr="001F3BF8">
        <w:rPr>
          <w:bCs/>
          <w:iCs/>
          <w:sz w:val="32"/>
          <w:szCs w:val="32"/>
        </w:rPr>
        <w:t xml:space="preserve">не содержит сведения о сопоставлении параметров прогноза с ранее утвержденными </w:t>
      </w:r>
      <w:r w:rsidRPr="001F3BF8">
        <w:rPr>
          <w:bCs/>
          <w:iCs/>
          <w:sz w:val="32"/>
          <w:szCs w:val="32"/>
        </w:rPr>
        <w:lastRenderedPageBreak/>
        <w:t>параметрами, указанием причин и фа</w:t>
      </w:r>
      <w:r w:rsidR="00A03DF9" w:rsidRPr="001F3BF8">
        <w:rPr>
          <w:bCs/>
          <w:iCs/>
          <w:sz w:val="32"/>
          <w:szCs w:val="32"/>
        </w:rPr>
        <w:t>кторов прогнозируемых изменений</w:t>
      </w:r>
      <w:r w:rsidRPr="001F3BF8">
        <w:rPr>
          <w:bCs/>
          <w:iCs/>
          <w:sz w:val="32"/>
          <w:szCs w:val="32"/>
        </w:rPr>
        <w:t>, в нарушение требований п. 4 ст. 173 БК РФ.</w:t>
      </w:r>
    </w:p>
    <w:p w:rsidR="00506986" w:rsidRPr="00272470" w:rsidRDefault="00227FBD" w:rsidP="00506986">
      <w:pPr>
        <w:widowControl w:val="0"/>
        <w:ind w:firstLine="709"/>
        <w:jc w:val="both"/>
        <w:rPr>
          <w:bCs/>
          <w:iCs/>
          <w:sz w:val="32"/>
          <w:szCs w:val="32"/>
        </w:rPr>
      </w:pPr>
      <w:r>
        <w:rPr>
          <w:sz w:val="32"/>
          <w:szCs w:val="32"/>
        </w:rPr>
        <w:t>А</w:t>
      </w:r>
      <w:r w:rsidR="00506986" w:rsidRPr="001F3BF8">
        <w:rPr>
          <w:sz w:val="32"/>
          <w:szCs w:val="32"/>
        </w:rPr>
        <w:t xml:space="preserve">налогичное замечание неоднократно было отражено в </w:t>
      </w:r>
      <w:r w:rsidR="00506986" w:rsidRPr="00272470">
        <w:rPr>
          <w:sz w:val="32"/>
          <w:szCs w:val="32"/>
        </w:rPr>
        <w:t xml:space="preserve">Заключениях контрольно-счетной палаты </w:t>
      </w:r>
      <w:r w:rsidR="00506986" w:rsidRPr="00272470">
        <w:rPr>
          <w:bCs/>
          <w:iCs/>
          <w:sz w:val="32"/>
          <w:szCs w:val="32"/>
        </w:rPr>
        <w:t xml:space="preserve">(на проекты решений  в прогнозном периоде в 2017, 2018,2019 годах) </w:t>
      </w:r>
      <w:r w:rsidR="00506986" w:rsidRPr="00272470">
        <w:rPr>
          <w:sz w:val="32"/>
          <w:szCs w:val="32"/>
        </w:rPr>
        <w:t>однако, разработчиком не были учтены.</w:t>
      </w:r>
    </w:p>
    <w:p w:rsidR="00506986" w:rsidRPr="001F3BF8" w:rsidRDefault="00506986" w:rsidP="00227FBD">
      <w:pPr>
        <w:widowControl w:val="0"/>
        <w:ind w:firstLine="709"/>
        <w:jc w:val="both"/>
        <w:rPr>
          <w:sz w:val="32"/>
          <w:szCs w:val="32"/>
        </w:rPr>
      </w:pPr>
      <w:r w:rsidRPr="00272470">
        <w:rPr>
          <w:sz w:val="32"/>
          <w:szCs w:val="32"/>
        </w:rPr>
        <w:t xml:space="preserve"> Контрольно-счетная палата отмечает недостаточную степень реалистичности и надежности разрабатываемых</w:t>
      </w:r>
      <w:r w:rsidRPr="001F3BF8">
        <w:rPr>
          <w:sz w:val="32"/>
          <w:szCs w:val="32"/>
        </w:rPr>
        <w:t xml:space="preserve"> прогнозов социально-экономического развития муниципального образования Приморско-Ахтарский район. Так, отклонение фактической оценки от прогнозируемых на 2019 год объемов показателей со</w:t>
      </w:r>
      <w:r w:rsidR="001F3BF8">
        <w:rPr>
          <w:sz w:val="32"/>
          <w:szCs w:val="32"/>
        </w:rPr>
        <w:t xml:space="preserve">ставило в среднем 13,8 процента. </w:t>
      </w:r>
    </w:p>
    <w:p w:rsidR="00506986" w:rsidRPr="001F3BF8" w:rsidRDefault="00BD35D1" w:rsidP="00506986">
      <w:pPr>
        <w:widowControl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506986" w:rsidRPr="001F3BF8">
        <w:rPr>
          <w:sz w:val="32"/>
          <w:szCs w:val="32"/>
        </w:rPr>
        <w:t>.  Доходная часть районного бюджета в целом сформирована с учетом изменений в налоговом и бюджетном законодательстве на основании данных прогноза социально-экономического развития муниципального образования П</w:t>
      </w:r>
      <w:r w:rsidR="00A96997" w:rsidRPr="001F3BF8">
        <w:rPr>
          <w:sz w:val="32"/>
          <w:szCs w:val="32"/>
        </w:rPr>
        <w:t>риморско-Ахтарский район на 2020</w:t>
      </w:r>
      <w:r w:rsidR="00506986" w:rsidRPr="001F3BF8">
        <w:rPr>
          <w:sz w:val="32"/>
          <w:szCs w:val="32"/>
        </w:rPr>
        <w:t>-2024 годы.</w:t>
      </w:r>
    </w:p>
    <w:p w:rsidR="00506986" w:rsidRPr="001F3BF8" w:rsidRDefault="00506986" w:rsidP="00506986">
      <w:pPr>
        <w:widowControl w:val="0"/>
        <w:ind w:firstLine="709"/>
        <w:jc w:val="both"/>
        <w:rPr>
          <w:i/>
          <w:spacing w:val="-2"/>
          <w:sz w:val="32"/>
          <w:szCs w:val="32"/>
        </w:rPr>
      </w:pPr>
      <w:r w:rsidRPr="001F3BF8">
        <w:rPr>
          <w:spacing w:val="-2"/>
          <w:sz w:val="32"/>
          <w:szCs w:val="32"/>
        </w:rPr>
        <w:t>Доходы местно</w:t>
      </w:r>
      <w:r w:rsidR="004F1967">
        <w:rPr>
          <w:spacing w:val="-2"/>
          <w:sz w:val="32"/>
          <w:szCs w:val="32"/>
        </w:rPr>
        <w:t xml:space="preserve">го бюджета  на 2020 год </w:t>
      </w:r>
      <w:r w:rsidR="004F1967" w:rsidRPr="00272470">
        <w:rPr>
          <w:spacing w:val="-2"/>
          <w:sz w:val="32"/>
          <w:szCs w:val="32"/>
        </w:rPr>
        <w:t xml:space="preserve">планируются </w:t>
      </w:r>
      <w:r w:rsidRPr="00272470">
        <w:rPr>
          <w:spacing w:val="-2"/>
          <w:sz w:val="32"/>
          <w:szCs w:val="32"/>
        </w:rPr>
        <w:t xml:space="preserve"> в общей сумме </w:t>
      </w:r>
      <w:r w:rsidRPr="00272470">
        <w:rPr>
          <w:bCs/>
          <w:spacing w:val="-2"/>
          <w:sz w:val="32"/>
          <w:szCs w:val="32"/>
        </w:rPr>
        <w:t>897</w:t>
      </w:r>
      <w:r w:rsidR="00A96997" w:rsidRPr="00272470">
        <w:rPr>
          <w:bCs/>
          <w:spacing w:val="-2"/>
          <w:sz w:val="32"/>
          <w:szCs w:val="32"/>
        </w:rPr>
        <w:t>,2  млн</w:t>
      </w:r>
      <w:r w:rsidRPr="00272470">
        <w:rPr>
          <w:spacing w:val="-2"/>
          <w:sz w:val="32"/>
          <w:szCs w:val="32"/>
        </w:rPr>
        <w:t xml:space="preserve">. рублей, </w:t>
      </w:r>
      <w:r w:rsidR="00A96997" w:rsidRPr="00272470">
        <w:rPr>
          <w:spacing w:val="-2"/>
          <w:sz w:val="32"/>
          <w:szCs w:val="32"/>
        </w:rPr>
        <w:t>ниже уровня</w:t>
      </w:r>
      <w:r w:rsidR="007841D6" w:rsidRPr="00272470">
        <w:rPr>
          <w:spacing w:val="-2"/>
          <w:sz w:val="32"/>
          <w:szCs w:val="32"/>
        </w:rPr>
        <w:t xml:space="preserve"> оценки 2019 года  </w:t>
      </w:r>
      <w:r w:rsidR="00A96997" w:rsidRPr="00272470">
        <w:rPr>
          <w:spacing w:val="-2"/>
          <w:sz w:val="32"/>
          <w:szCs w:val="32"/>
        </w:rPr>
        <w:t xml:space="preserve"> </w:t>
      </w:r>
      <w:r w:rsidRPr="00272470">
        <w:rPr>
          <w:i/>
          <w:spacing w:val="-2"/>
          <w:sz w:val="32"/>
          <w:szCs w:val="32"/>
        </w:rPr>
        <w:t>на</w:t>
      </w:r>
      <w:r w:rsidRPr="001F3BF8">
        <w:rPr>
          <w:i/>
          <w:spacing w:val="-2"/>
          <w:sz w:val="32"/>
          <w:szCs w:val="32"/>
        </w:rPr>
        <w:t xml:space="preserve"> </w:t>
      </w:r>
      <w:r w:rsidRPr="001F3BF8">
        <w:rPr>
          <w:bCs/>
          <w:i/>
          <w:spacing w:val="-2"/>
          <w:sz w:val="32"/>
          <w:szCs w:val="32"/>
        </w:rPr>
        <w:t>442</w:t>
      </w:r>
      <w:r w:rsidR="007841D6" w:rsidRPr="001F3BF8">
        <w:rPr>
          <w:bCs/>
          <w:i/>
          <w:spacing w:val="-2"/>
          <w:sz w:val="32"/>
          <w:szCs w:val="32"/>
        </w:rPr>
        <w:t xml:space="preserve">, 6 </w:t>
      </w:r>
      <w:r w:rsidR="007841D6" w:rsidRPr="001F3BF8">
        <w:rPr>
          <w:i/>
          <w:spacing w:val="-2"/>
          <w:sz w:val="32"/>
          <w:szCs w:val="32"/>
        </w:rPr>
        <w:t xml:space="preserve"> млн</w:t>
      </w:r>
      <w:r w:rsidRPr="001F3BF8">
        <w:rPr>
          <w:i/>
          <w:spacing w:val="-2"/>
          <w:sz w:val="32"/>
          <w:szCs w:val="32"/>
        </w:rPr>
        <w:t>. рублей или 33,</w:t>
      </w:r>
      <w:r w:rsidR="007841D6" w:rsidRPr="001F3BF8">
        <w:rPr>
          <w:i/>
          <w:spacing w:val="-2"/>
          <w:sz w:val="32"/>
          <w:szCs w:val="32"/>
        </w:rPr>
        <w:t>0%</w:t>
      </w:r>
      <w:r w:rsidRPr="001F3BF8">
        <w:rPr>
          <w:sz w:val="32"/>
          <w:szCs w:val="32"/>
          <w:lang w:bidi="ru-RU"/>
        </w:rPr>
        <w:t xml:space="preserve">, </w:t>
      </w:r>
      <w:r w:rsidRPr="001F3BF8">
        <w:rPr>
          <w:i/>
          <w:spacing w:val="-2"/>
          <w:sz w:val="32"/>
          <w:szCs w:val="32"/>
          <w:lang w:bidi="ru-RU"/>
        </w:rPr>
        <w:t>в целом обусловлено снижением</w:t>
      </w:r>
      <w:r w:rsidRPr="001F3BF8">
        <w:rPr>
          <w:b/>
          <w:bCs/>
          <w:i/>
          <w:spacing w:val="-2"/>
          <w:sz w:val="32"/>
          <w:szCs w:val="32"/>
          <w:lang w:bidi="ru-RU"/>
        </w:rPr>
        <w:t xml:space="preserve"> </w:t>
      </w:r>
      <w:r w:rsidR="001F3BF8">
        <w:rPr>
          <w:b/>
          <w:bCs/>
          <w:i/>
          <w:spacing w:val="-2"/>
          <w:sz w:val="32"/>
          <w:szCs w:val="32"/>
          <w:lang w:bidi="ru-RU"/>
        </w:rPr>
        <w:t xml:space="preserve"> </w:t>
      </w:r>
      <w:r w:rsidR="001F3BF8" w:rsidRPr="001F3BF8">
        <w:rPr>
          <w:bCs/>
          <w:i/>
          <w:spacing w:val="-2"/>
          <w:sz w:val="32"/>
          <w:szCs w:val="32"/>
          <w:lang w:bidi="ru-RU"/>
        </w:rPr>
        <w:t>поступлений</w:t>
      </w:r>
      <w:r w:rsidR="001F3BF8">
        <w:rPr>
          <w:b/>
          <w:bCs/>
          <w:i/>
          <w:spacing w:val="-2"/>
          <w:sz w:val="32"/>
          <w:szCs w:val="32"/>
          <w:lang w:bidi="ru-RU"/>
        </w:rPr>
        <w:t xml:space="preserve"> </w:t>
      </w:r>
      <w:r w:rsidRPr="001F3BF8">
        <w:rPr>
          <w:i/>
          <w:spacing w:val="-2"/>
          <w:sz w:val="32"/>
          <w:szCs w:val="32"/>
          <w:lang w:bidi="ru-RU"/>
        </w:rPr>
        <w:t>межбюджетных трансфертов из краевого бюджета в объекты социальной инфраструктуры и снижением поступлений неналоговых доходов</w:t>
      </w:r>
      <w:r w:rsidR="001F3BF8">
        <w:rPr>
          <w:i/>
          <w:spacing w:val="-2"/>
          <w:sz w:val="32"/>
          <w:szCs w:val="32"/>
        </w:rPr>
        <w:t>.</w:t>
      </w:r>
      <w:r w:rsidRPr="001F3BF8">
        <w:rPr>
          <w:i/>
          <w:sz w:val="32"/>
          <w:szCs w:val="32"/>
        </w:rPr>
        <w:t xml:space="preserve"> </w:t>
      </w:r>
    </w:p>
    <w:p w:rsidR="00506986" w:rsidRPr="001F3BF8" w:rsidRDefault="008A2998" w:rsidP="00506986">
      <w:pPr>
        <w:widowControl w:val="0"/>
        <w:ind w:firstLine="709"/>
        <w:jc w:val="both"/>
        <w:rPr>
          <w:spacing w:val="-2"/>
          <w:sz w:val="32"/>
          <w:szCs w:val="32"/>
          <w:lang w:bidi="ru-RU"/>
        </w:rPr>
      </w:pPr>
      <w:r w:rsidRPr="001F3BF8">
        <w:rPr>
          <w:spacing w:val="-2"/>
          <w:sz w:val="32"/>
          <w:szCs w:val="32"/>
        </w:rPr>
        <w:t>С</w:t>
      </w:r>
      <w:r w:rsidR="00506986" w:rsidRPr="001F3BF8">
        <w:rPr>
          <w:spacing w:val="-2"/>
          <w:sz w:val="32"/>
          <w:szCs w:val="32"/>
        </w:rPr>
        <w:t xml:space="preserve">обственные налоговые и неналоговые </w:t>
      </w:r>
      <w:proofErr w:type="gramStart"/>
      <w:r w:rsidR="00506986" w:rsidRPr="001F3BF8">
        <w:rPr>
          <w:spacing w:val="-2"/>
          <w:sz w:val="32"/>
          <w:szCs w:val="32"/>
        </w:rPr>
        <w:t>доходы  на</w:t>
      </w:r>
      <w:proofErr w:type="gramEnd"/>
      <w:r w:rsidR="00506986" w:rsidRPr="001F3BF8">
        <w:rPr>
          <w:spacing w:val="-2"/>
          <w:sz w:val="32"/>
          <w:szCs w:val="32"/>
        </w:rPr>
        <w:t xml:space="preserve"> 2020 год прогнозируется увеличить на 8</w:t>
      </w:r>
      <w:r w:rsidR="007841D6" w:rsidRPr="001F3BF8">
        <w:rPr>
          <w:spacing w:val="-2"/>
          <w:sz w:val="32"/>
          <w:szCs w:val="32"/>
        </w:rPr>
        <w:t>, 9 млн</w:t>
      </w:r>
      <w:r w:rsidR="00506986" w:rsidRPr="001F3BF8">
        <w:rPr>
          <w:spacing w:val="-2"/>
          <w:sz w:val="32"/>
          <w:szCs w:val="32"/>
        </w:rPr>
        <w:t>. рублей к оценке 2019 года, в  связи с планируемым  увеличением</w:t>
      </w:r>
      <w:r w:rsidR="00506986" w:rsidRPr="001F3BF8">
        <w:rPr>
          <w:spacing w:val="-2"/>
          <w:sz w:val="32"/>
          <w:szCs w:val="32"/>
          <w:lang w:bidi="ru-RU"/>
        </w:rPr>
        <w:t xml:space="preserve">  поступлений от НДФЛ</w:t>
      </w:r>
      <w:r w:rsidR="00506986" w:rsidRPr="001F3BF8">
        <w:rPr>
          <w:spacing w:val="-2"/>
          <w:sz w:val="32"/>
          <w:szCs w:val="32"/>
        </w:rPr>
        <w:t xml:space="preserve"> </w:t>
      </w:r>
      <w:r w:rsidR="00C34D5F" w:rsidRPr="001F3BF8">
        <w:rPr>
          <w:spacing w:val="-2"/>
          <w:sz w:val="32"/>
          <w:szCs w:val="32"/>
        </w:rPr>
        <w:t xml:space="preserve"> за счет</w:t>
      </w:r>
      <w:r w:rsidR="00C34D5F" w:rsidRPr="001F3BF8">
        <w:rPr>
          <w:spacing w:val="-2"/>
          <w:sz w:val="32"/>
          <w:szCs w:val="32"/>
          <w:lang w:bidi="ru-RU"/>
        </w:rPr>
        <w:t xml:space="preserve">  увеличения норматива отчислений в бюджет муниципального района</w:t>
      </w:r>
      <w:r w:rsidR="00C34D5F" w:rsidRPr="001F3BF8">
        <w:rPr>
          <w:spacing w:val="-2"/>
          <w:sz w:val="32"/>
          <w:szCs w:val="32"/>
        </w:rPr>
        <w:t xml:space="preserve"> </w:t>
      </w:r>
      <w:r w:rsidR="00506986" w:rsidRPr="001F3BF8">
        <w:rPr>
          <w:spacing w:val="-2"/>
          <w:sz w:val="32"/>
          <w:szCs w:val="32"/>
        </w:rPr>
        <w:t>(</w:t>
      </w:r>
      <w:r w:rsidR="001F3BF8">
        <w:rPr>
          <w:spacing w:val="-2"/>
          <w:sz w:val="32"/>
          <w:szCs w:val="32"/>
          <w:lang w:bidi="ru-RU"/>
        </w:rPr>
        <w:t>на</w:t>
      </w:r>
      <w:r w:rsidR="00506986" w:rsidRPr="001F3BF8">
        <w:rPr>
          <w:spacing w:val="-2"/>
          <w:sz w:val="32"/>
          <w:szCs w:val="32"/>
          <w:lang w:bidi="ru-RU"/>
        </w:rPr>
        <w:t xml:space="preserve"> 20</w:t>
      </w:r>
      <w:r w:rsidR="007841D6" w:rsidRPr="001F3BF8">
        <w:rPr>
          <w:spacing w:val="-2"/>
          <w:sz w:val="32"/>
          <w:szCs w:val="32"/>
          <w:lang w:bidi="ru-RU"/>
        </w:rPr>
        <w:t>,1 млн</w:t>
      </w:r>
      <w:r w:rsidR="00606158" w:rsidRPr="001F3BF8">
        <w:rPr>
          <w:spacing w:val="-2"/>
          <w:sz w:val="32"/>
          <w:szCs w:val="32"/>
          <w:lang w:bidi="ru-RU"/>
        </w:rPr>
        <w:t>. рублей</w:t>
      </w:r>
      <w:r w:rsidR="00506986" w:rsidRPr="001F3BF8">
        <w:rPr>
          <w:spacing w:val="-2"/>
          <w:sz w:val="32"/>
          <w:szCs w:val="32"/>
          <w:lang w:bidi="ru-RU"/>
        </w:rPr>
        <w:t xml:space="preserve">), </w:t>
      </w:r>
      <w:r w:rsidR="004F1967">
        <w:rPr>
          <w:spacing w:val="-2"/>
          <w:sz w:val="32"/>
          <w:szCs w:val="32"/>
          <w:lang w:bidi="ru-RU"/>
        </w:rPr>
        <w:t xml:space="preserve"> за счет</w:t>
      </w:r>
      <w:r w:rsidR="00C34D5F" w:rsidRPr="001F3BF8">
        <w:rPr>
          <w:spacing w:val="-2"/>
          <w:sz w:val="32"/>
          <w:szCs w:val="32"/>
          <w:lang w:bidi="ru-RU"/>
        </w:rPr>
        <w:t xml:space="preserve"> отчислений </w:t>
      </w:r>
      <w:r w:rsidR="00506986" w:rsidRPr="001F3BF8">
        <w:rPr>
          <w:spacing w:val="-2"/>
          <w:sz w:val="32"/>
          <w:szCs w:val="32"/>
          <w:lang w:bidi="ru-RU"/>
        </w:rPr>
        <w:t xml:space="preserve">налога на  имущество организаций </w:t>
      </w:r>
      <w:r w:rsidR="00C34D5F" w:rsidRPr="001F3BF8">
        <w:rPr>
          <w:spacing w:val="-2"/>
          <w:sz w:val="32"/>
          <w:szCs w:val="32"/>
          <w:lang w:bidi="ru-RU"/>
        </w:rPr>
        <w:t xml:space="preserve"> в бюджет  района</w:t>
      </w:r>
      <w:r w:rsidRPr="001F3BF8">
        <w:rPr>
          <w:spacing w:val="-2"/>
          <w:sz w:val="32"/>
          <w:szCs w:val="32"/>
          <w:lang w:bidi="ru-RU"/>
        </w:rPr>
        <w:t xml:space="preserve"> </w:t>
      </w:r>
      <w:r w:rsidR="001F3BF8">
        <w:rPr>
          <w:spacing w:val="-2"/>
          <w:sz w:val="32"/>
          <w:szCs w:val="32"/>
          <w:lang w:bidi="ru-RU"/>
        </w:rPr>
        <w:t>(на</w:t>
      </w:r>
      <w:r w:rsidR="00506986" w:rsidRPr="001F3BF8">
        <w:rPr>
          <w:spacing w:val="-2"/>
          <w:sz w:val="32"/>
          <w:szCs w:val="32"/>
          <w:lang w:bidi="ru-RU"/>
        </w:rPr>
        <w:t xml:space="preserve"> 1</w:t>
      </w:r>
      <w:r w:rsidR="007841D6" w:rsidRPr="001F3BF8">
        <w:rPr>
          <w:spacing w:val="-2"/>
          <w:sz w:val="32"/>
          <w:szCs w:val="32"/>
          <w:lang w:bidi="ru-RU"/>
        </w:rPr>
        <w:t>,7  млн</w:t>
      </w:r>
      <w:r w:rsidR="00506986" w:rsidRPr="001F3BF8">
        <w:rPr>
          <w:spacing w:val="-2"/>
          <w:sz w:val="32"/>
          <w:szCs w:val="32"/>
          <w:lang w:bidi="ru-RU"/>
        </w:rPr>
        <w:t>. рублей),</w:t>
      </w:r>
      <w:r w:rsidR="004F1967">
        <w:rPr>
          <w:spacing w:val="-2"/>
          <w:sz w:val="32"/>
          <w:szCs w:val="32"/>
          <w:lang w:bidi="ru-RU"/>
        </w:rPr>
        <w:t xml:space="preserve"> увеличением</w:t>
      </w:r>
      <w:r w:rsidR="00506986" w:rsidRPr="001F3BF8">
        <w:rPr>
          <w:spacing w:val="-2"/>
          <w:sz w:val="32"/>
          <w:szCs w:val="32"/>
          <w:lang w:bidi="ru-RU"/>
        </w:rPr>
        <w:t xml:space="preserve"> доходов от упла</w:t>
      </w:r>
      <w:r w:rsidR="001F3BF8">
        <w:rPr>
          <w:spacing w:val="-2"/>
          <w:sz w:val="32"/>
          <w:szCs w:val="32"/>
          <w:lang w:bidi="ru-RU"/>
        </w:rPr>
        <w:t>ты акцизов  на нефтепродукты (на</w:t>
      </w:r>
      <w:r w:rsidR="00506986" w:rsidRPr="001F3BF8">
        <w:rPr>
          <w:spacing w:val="-2"/>
          <w:sz w:val="32"/>
          <w:szCs w:val="32"/>
          <w:lang w:bidi="ru-RU"/>
        </w:rPr>
        <w:t xml:space="preserve"> </w:t>
      </w:r>
      <w:r w:rsidR="007841D6" w:rsidRPr="001F3BF8">
        <w:rPr>
          <w:spacing w:val="-2"/>
          <w:sz w:val="32"/>
          <w:szCs w:val="32"/>
          <w:lang w:bidi="ru-RU"/>
        </w:rPr>
        <w:t>0,8 млн</w:t>
      </w:r>
      <w:r w:rsidR="00606158" w:rsidRPr="001F3BF8">
        <w:rPr>
          <w:spacing w:val="-2"/>
          <w:sz w:val="32"/>
          <w:szCs w:val="32"/>
          <w:lang w:bidi="ru-RU"/>
        </w:rPr>
        <w:t>. рублей</w:t>
      </w:r>
      <w:r w:rsidR="00506986" w:rsidRPr="001F3BF8">
        <w:rPr>
          <w:spacing w:val="-2"/>
          <w:sz w:val="32"/>
          <w:szCs w:val="32"/>
          <w:lang w:bidi="ru-RU"/>
        </w:rPr>
        <w:t>).</w:t>
      </w:r>
    </w:p>
    <w:p w:rsidR="00506986" w:rsidRPr="001F3BF8" w:rsidRDefault="008A2998" w:rsidP="00506986">
      <w:pPr>
        <w:widowControl w:val="0"/>
        <w:shd w:val="clear" w:color="auto" w:fill="FFFFFF"/>
        <w:ind w:firstLine="709"/>
        <w:jc w:val="both"/>
        <w:rPr>
          <w:spacing w:val="-2"/>
          <w:sz w:val="32"/>
          <w:szCs w:val="32"/>
          <w:lang w:bidi="ru-RU"/>
        </w:rPr>
      </w:pPr>
      <w:r w:rsidRPr="001F3BF8">
        <w:rPr>
          <w:sz w:val="32"/>
          <w:szCs w:val="32"/>
        </w:rPr>
        <w:t>В</w:t>
      </w:r>
      <w:r w:rsidR="00506986" w:rsidRPr="001F3BF8">
        <w:rPr>
          <w:sz w:val="32"/>
          <w:szCs w:val="32"/>
        </w:rPr>
        <w:t xml:space="preserve"> прогнозном периоде в доходной части</w:t>
      </w:r>
      <w:r w:rsidR="00506986" w:rsidRPr="001F3BF8">
        <w:rPr>
          <w:sz w:val="32"/>
          <w:szCs w:val="32"/>
          <w:lang w:eastAsia="en-US"/>
        </w:rPr>
        <w:t xml:space="preserve"> решения о бюджете на 2020-2022 годы, происходит снижение прогнозируемых неналоговых доходов, по сравнению с ожидаемым исполнением их за 201</w:t>
      </w:r>
      <w:r w:rsidR="00606158" w:rsidRPr="001F3BF8">
        <w:rPr>
          <w:sz w:val="32"/>
          <w:szCs w:val="32"/>
          <w:lang w:eastAsia="en-US"/>
        </w:rPr>
        <w:t>9 год. П</w:t>
      </w:r>
      <w:r w:rsidR="00506986" w:rsidRPr="001F3BF8">
        <w:rPr>
          <w:sz w:val="32"/>
          <w:szCs w:val="32"/>
          <w:lang w:eastAsia="en-US"/>
        </w:rPr>
        <w:t>ри планировании неналоговых доходов на 2020 год, по пяти неналоговым доходам из шести, предусматривается снижение поступлений на общую сумму 8</w:t>
      </w:r>
      <w:r w:rsidR="00606158" w:rsidRPr="001F3BF8">
        <w:rPr>
          <w:sz w:val="32"/>
          <w:szCs w:val="32"/>
          <w:lang w:eastAsia="en-US"/>
        </w:rPr>
        <w:t>, 0 млн</w:t>
      </w:r>
      <w:r w:rsidR="00506986" w:rsidRPr="001F3BF8">
        <w:rPr>
          <w:sz w:val="32"/>
          <w:szCs w:val="32"/>
          <w:lang w:eastAsia="en-US"/>
        </w:rPr>
        <w:t>. рублей.</w:t>
      </w:r>
      <w:r w:rsidR="00506986" w:rsidRPr="001F3BF8">
        <w:rPr>
          <w:spacing w:val="-2"/>
          <w:sz w:val="32"/>
          <w:szCs w:val="32"/>
          <w:lang w:bidi="ru-RU"/>
        </w:rPr>
        <w:t xml:space="preserve"> </w:t>
      </w:r>
    </w:p>
    <w:p w:rsidR="00506986" w:rsidRPr="001F3BF8" w:rsidRDefault="00506986" w:rsidP="00506986">
      <w:pPr>
        <w:widowControl w:val="0"/>
        <w:shd w:val="clear" w:color="auto" w:fill="FFFFFF"/>
        <w:ind w:firstLine="709"/>
        <w:jc w:val="both"/>
        <w:rPr>
          <w:sz w:val="32"/>
          <w:szCs w:val="32"/>
          <w:lang w:eastAsia="en-US"/>
        </w:rPr>
      </w:pPr>
      <w:proofErr w:type="gramStart"/>
      <w:r w:rsidRPr="001F3BF8">
        <w:rPr>
          <w:sz w:val="32"/>
          <w:szCs w:val="32"/>
          <w:lang w:eastAsia="en-US" w:bidi="ru-RU"/>
        </w:rPr>
        <w:t>Значительное  снижение</w:t>
      </w:r>
      <w:proofErr w:type="gramEnd"/>
      <w:r w:rsidRPr="001F3BF8">
        <w:rPr>
          <w:sz w:val="32"/>
          <w:szCs w:val="32"/>
          <w:lang w:eastAsia="en-US" w:bidi="ru-RU"/>
        </w:rPr>
        <w:t xml:space="preserve">  прогнозируется </w:t>
      </w:r>
      <w:r w:rsidRPr="001F3BF8">
        <w:rPr>
          <w:sz w:val="32"/>
          <w:szCs w:val="32"/>
          <w:lang w:eastAsia="en-US"/>
        </w:rPr>
        <w:t>по доходам от штрафов, санкции, возмещение ущерба – (на 6</w:t>
      </w:r>
      <w:r w:rsidR="00606158" w:rsidRPr="001F3BF8">
        <w:rPr>
          <w:sz w:val="32"/>
          <w:szCs w:val="32"/>
          <w:lang w:eastAsia="en-US"/>
        </w:rPr>
        <w:t>,0 млн</w:t>
      </w:r>
      <w:r w:rsidRPr="001F3BF8">
        <w:rPr>
          <w:sz w:val="32"/>
          <w:szCs w:val="32"/>
          <w:lang w:eastAsia="en-US"/>
        </w:rPr>
        <w:t>. рублей или на 95,5 %)</w:t>
      </w:r>
      <w:r w:rsidR="00227FBD" w:rsidRPr="00227FBD">
        <w:rPr>
          <w:sz w:val="32"/>
          <w:szCs w:val="32"/>
          <w:lang w:eastAsia="en-US"/>
        </w:rPr>
        <w:t xml:space="preserve"> в связи с внесением изменений в БК РФ и изменением порядка зачисления,</w:t>
      </w:r>
      <w:r w:rsidR="00C34D5F" w:rsidRPr="001F3BF8">
        <w:rPr>
          <w:sz w:val="32"/>
          <w:szCs w:val="32"/>
          <w:lang w:eastAsia="en-US"/>
        </w:rPr>
        <w:t xml:space="preserve">, </w:t>
      </w:r>
      <w:r w:rsidR="004F1967" w:rsidRPr="004F1967">
        <w:rPr>
          <w:sz w:val="32"/>
          <w:szCs w:val="32"/>
          <w:lang w:eastAsia="en-US"/>
        </w:rPr>
        <w:t xml:space="preserve">по доходам от перечисления части прибыли  </w:t>
      </w:r>
      <w:r w:rsidR="004F1967" w:rsidRPr="004F1967">
        <w:rPr>
          <w:sz w:val="32"/>
          <w:szCs w:val="32"/>
          <w:lang w:eastAsia="en-US"/>
        </w:rPr>
        <w:lastRenderedPageBreak/>
        <w:t>муниципальных унитарных предприятий  (снижение на 1,4 млн. рублей или на 96,5 %)</w:t>
      </w:r>
      <w:r w:rsidRPr="001F3BF8">
        <w:rPr>
          <w:sz w:val="32"/>
          <w:szCs w:val="32"/>
          <w:lang w:eastAsia="en-US"/>
        </w:rPr>
        <w:t xml:space="preserve">, </w:t>
      </w:r>
      <w:r w:rsidR="00606158" w:rsidRPr="001F3BF8">
        <w:rPr>
          <w:sz w:val="32"/>
          <w:szCs w:val="32"/>
          <w:lang w:eastAsia="en-US"/>
        </w:rPr>
        <w:t xml:space="preserve"> </w:t>
      </w:r>
      <w:r w:rsidRPr="001F3BF8">
        <w:rPr>
          <w:sz w:val="32"/>
          <w:szCs w:val="32"/>
          <w:lang w:eastAsia="en-US"/>
        </w:rPr>
        <w:t>по доходам от</w:t>
      </w:r>
      <w:r w:rsidR="00606158" w:rsidRPr="001F3BF8">
        <w:rPr>
          <w:sz w:val="32"/>
          <w:szCs w:val="32"/>
          <w:lang w:eastAsia="en-US"/>
        </w:rPr>
        <w:t xml:space="preserve"> сдачи в аренду имущества – (0,5 млн. рублей</w:t>
      </w:r>
      <w:r w:rsidRPr="001F3BF8">
        <w:rPr>
          <w:sz w:val="32"/>
          <w:szCs w:val="32"/>
          <w:lang w:eastAsia="en-US"/>
        </w:rPr>
        <w:t>)</w:t>
      </w:r>
      <w:r w:rsidR="00A56553" w:rsidRPr="001F3BF8">
        <w:rPr>
          <w:sz w:val="32"/>
          <w:szCs w:val="32"/>
          <w:lang w:eastAsia="en-US"/>
        </w:rPr>
        <w:t xml:space="preserve">, </w:t>
      </w:r>
      <w:r w:rsidR="00A56553" w:rsidRPr="004F1967">
        <w:rPr>
          <w:sz w:val="32"/>
          <w:szCs w:val="32"/>
          <w:lang w:eastAsia="en-US"/>
        </w:rPr>
        <w:t>по доходам от реализации имущества и земельных участков (на 10,7 млн. рублей)</w:t>
      </w:r>
      <w:r w:rsidRPr="004F1967">
        <w:rPr>
          <w:sz w:val="32"/>
          <w:szCs w:val="32"/>
          <w:lang w:eastAsia="en-US"/>
        </w:rPr>
        <w:t>.</w:t>
      </w:r>
      <w:r w:rsidRPr="001F3BF8">
        <w:rPr>
          <w:sz w:val="32"/>
          <w:szCs w:val="32"/>
          <w:lang w:eastAsia="en-US"/>
        </w:rPr>
        <w:t xml:space="preserve">  </w:t>
      </w:r>
    </w:p>
    <w:p w:rsidR="00506986" w:rsidRPr="001F3BF8" w:rsidRDefault="00BD35D1" w:rsidP="00506986">
      <w:pPr>
        <w:widowControl w:val="0"/>
        <w:shd w:val="clear" w:color="auto" w:fill="FFFFFF"/>
        <w:ind w:firstLine="709"/>
        <w:jc w:val="both"/>
        <w:rPr>
          <w:bCs/>
          <w:sz w:val="32"/>
          <w:szCs w:val="32"/>
          <w:lang w:eastAsia="en-US" w:bidi="ru-RU"/>
        </w:rPr>
      </w:pPr>
      <w:r>
        <w:rPr>
          <w:sz w:val="32"/>
          <w:szCs w:val="32"/>
          <w:lang w:eastAsia="en-US"/>
        </w:rPr>
        <w:t>4</w:t>
      </w:r>
      <w:r w:rsidR="00506986" w:rsidRPr="001F3BF8">
        <w:rPr>
          <w:sz w:val="32"/>
          <w:szCs w:val="32"/>
          <w:lang w:eastAsia="en-US"/>
        </w:rPr>
        <w:t>.</w:t>
      </w:r>
      <w:r w:rsidR="00506986" w:rsidRPr="001F3BF8">
        <w:rPr>
          <w:rFonts w:eastAsiaTheme="minorHAnsi"/>
          <w:sz w:val="32"/>
          <w:szCs w:val="32"/>
          <w:lang w:eastAsia="en-US"/>
        </w:rPr>
        <w:t xml:space="preserve"> </w:t>
      </w:r>
      <w:r w:rsidR="00506986" w:rsidRPr="001F3BF8">
        <w:rPr>
          <w:sz w:val="32"/>
          <w:szCs w:val="32"/>
          <w:lang w:eastAsia="en-US"/>
        </w:rPr>
        <w:t xml:space="preserve">По результатам рассмотрения и анализа представленного расчета прогнозных поступлений </w:t>
      </w:r>
      <w:r w:rsidR="00506986" w:rsidRPr="00272470">
        <w:rPr>
          <w:sz w:val="32"/>
          <w:szCs w:val="32"/>
          <w:lang w:eastAsia="en-US"/>
        </w:rPr>
        <w:t xml:space="preserve">доходов от </w:t>
      </w:r>
      <w:r w:rsidR="00506986" w:rsidRPr="00272470">
        <w:rPr>
          <w:bCs/>
          <w:sz w:val="32"/>
          <w:szCs w:val="32"/>
          <w:lang w:eastAsia="en-US" w:bidi="ru-RU"/>
        </w:rPr>
        <w:t xml:space="preserve"> сдачи в аренду имущества</w:t>
      </w:r>
      <w:r w:rsidR="00506986" w:rsidRPr="00272470">
        <w:rPr>
          <w:sz w:val="32"/>
          <w:szCs w:val="32"/>
          <w:lang w:eastAsia="en-US"/>
        </w:rPr>
        <w:t xml:space="preserve"> установлено  занижение прогноза поступлений доходов в 2020 году в сумме 349,0 тыс. рублей</w:t>
      </w:r>
      <w:r w:rsidR="00506986" w:rsidRPr="00272470">
        <w:rPr>
          <w:bCs/>
          <w:sz w:val="32"/>
          <w:szCs w:val="32"/>
          <w:lang w:eastAsia="en-US" w:bidi="ru-RU"/>
        </w:rPr>
        <w:t>.</w:t>
      </w:r>
      <w:r w:rsidR="00506986" w:rsidRPr="001F3BF8">
        <w:rPr>
          <w:sz w:val="32"/>
          <w:szCs w:val="32"/>
          <w:lang w:eastAsia="en-US"/>
        </w:rPr>
        <w:t xml:space="preserve"> </w:t>
      </w:r>
      <w:r w:rsidR="00506986" w:rsidRPr="001F3BF8">
        <w:rPr>
          <w:bCs/>
          <w:sz w:val="32"/>
          <w:szCs w:val="32"/>
          <w:lang w:eastAsia="en-US" w:bidi="ru-RU"/>
        </w:rPr>
        <w:t xml:space="preserve">По мнению специалистов контрольно-счетной палаты, планируемые поступление доходов от сдачи в аренду имущества возможно </w:t>
      </w:r>
      <w:proofErr w:type="gramStart"/>
      <w:r w:rsidR="00506986" w:rsidRPr="001F3BF8">
        <w:rPr>
          <w:bCs/>
          <w:sz w:val="32"/>
          <w:szCs w:val="32"/>
          <w:lang w:eastAsia="en-US" w:bidi="ru-RU"/>
        </w:rPr>
        <w:t>установить  в</w:t>
      </w:r>
      <w:proofErr w:type="gramEnd"/>
      <w:r w:rsidR="00506986" w:rsidRPr="001F3BF8">
        <w:rPr>
          <w:bCs/>
          <w:sz w:val="32"/>
          <w:szCs w:val="32"/>
          <w:lang w:eastAsia="en-US" w:bidi="ru-RU"/>
        </w:rPr>
        <w:t xml:space="preserve"> 2020-2022 годах в  объеме 871 тыс. рублей ежегодно. </w:t>
      </w:r>
    </w:p>
    <w:p w:rsidR="00C25E84" w:rsidRPr="001F3BF8" w:rsidRDefault="007F4F3F" w:rsidP="00385289">
      <w:pPr>
        <w:widowControl w:val="0"/>
        <w:ind w:firstLine="708"/>
        <w:jc w:val="both"/>
        <w:rPr>
          <w:b/>
          <w:sz w:val="32"/>
          <w:szCs w:val="32"/>
          <w:lang w:bidi="ru-RU"/>
        </w:rPr>
      </w:pPr>
      <w:r w:rsidRPr="00272470">
        <w:rPr>
          <w:sz w:val="32"/>
          <w:szCs w:val="32"/>
          <w:lang w:bidi="ru-RU"/>
        </w:rPr>
        <w:t xml:space="preserve">Кроме того, контрольно-счетная палата обращает внимание    на </w:t>
      </w:r>
      <w:r w:rsidRPr="00272470">
        <w:rPr>
          <w:iCs/>
          <w:sz w:val="32"/>
          <w:szCs w:val="32"/>
          <w:lang w:bidi="ru-RU"/>
        </w:rPr>
        <w:t xml:space="preserve">несоответствие </w:t>
      </w:r>
      <w:r w:rsidRPr="00272470">
        <w:rPr>
          <w:sz w:val="32"/>
          <w:szCs w:val="32"/>
          <w:lang w:bidi="ru-RU"/>
        </w:rPr>
        <w:t xml:space="preserve">расчета прогнозируемых </w:t>
      </w:r>
      <w:r w:rsidR="00BD35D1" w:rsidRPr="00272470">
        <w:rPr>
          <w:sz w:val="32"/>
          <w:szCs w:val="32"/>
          <w:lang w:bidi="ru-RU"/>
        </w:rPr>
        <w:t xml:space="preserve">доходов по арендной плате за землю, </w:t>
      </w:r>
      <w:r w:rsidRPr="00272470">
        <w:rPr>
          <w:sz w:val="32"/>
          <w:szCs w:val="32"/>
          <w:lang w:bidi="ru-RU"/>
        </w:rPr>
        <w:t>доходов</w:t>
      </w:r>
      <w:r w:rsidR="00C25E84" w:rsidRPr="00272470">
        <w:rPr>
          <w:sz w:val="32"/>
          <w:szCs w:val="32"/>
          <w:lang w:bidi="ru-RU"/>
        </w:rPr>
        <w:t xml:space="preserve"> по</w:t>
      </w:r>
      <w:r w:rsidRPr="00272470">
        <w:rPr>
          <w:sz w:val="32"/>
          <w:szCs w:val="32"/>
          <w:lang w:bidi="ru-RU"/>
        </w:rPr>
        <w:t xml:space="preserve"> прочим поступле</w:t>
      </w:r>
      <w:r w:rsidR="00C25E84" w:rsidRPr="00272470">
        <w:rPr>
          <w:sz w:val="32"/>
          <w:szCs w:val="32"/>
          <w:lang w:bidi="ru-RU"/>
        </w:rPr>
        <w:t>ниям от использования имущества</w:t>
      </w:r>
      <w:r w:rsidRPr="00272470">
        <w:rPr>
          <w:sz w:val="32"/>
          <w:szCs w:val="32"/>
          <w:lang w:bidi="ru-RU"/>
        </w:rPr>
        <w:t xml:space="preserve"> Методике прогнозирования</w:t>
      </w:r>
      <w:r w:rsidR="00C25E84" w:rsidRPr="00272470">
        <w:rPr>
          <w:sz w:val="32"/>
          <w:szCs w:val="32"/>
          <w:lang w:bidi="ru-RU"/>
        </w:rPr>
        <w:t>. В расчетах прогноза, представленных главным администратором доходов (отделом имущественных и земельных отношений)  к проекту бюджета  не проведен анализ</w:t>
      </w:r>
      <w:r w:rsidR="006F1DFF" w:rsidRPr="00272470">
        <w:rPr>
          <w:sz w:val="32"/>
          <w:szCs w:val="32"/>
          <w:lang w:bidi="ru-RU"/>
        </w:rPr>
        <w:t xml:space="preserve"> и не учтена сумма</w:t>
      </w:r>
      <w:r w:rsidR="00C25E84" w:rsidRPr="00272470">
        <w:rPr>
          <w:sz w:val="32"/>
          <w:szCs w:val="32"/>
          <w:lang w:bidi="ru-RU"/>
        </w:rPr>
        <w:t xml:space="preserve">  неисполненных обязательств (недоимки), подлежащих уплате в бюджет  района в очередном финансовом году и плановом периоде, что является нарушением порядка планирования доходов</w:t>
      </w:r>
      <w:r w:rsidR="00C25E84" w:rsidRPr="001F3BF8">
        <w:rPr>
          <w:b/>
          <w:sz w:val="32"/>
          <w:szCs w:val="32"/>
          <w:lang w:bidi="ru-RU"/>
        </w:rPr>
        <w:t xml:space="preserve">. </w:t>
      </w:r>
    </w:p>
    <w:p w:rsidR="00257D20" w:rsidRPr="001F3BF8" w:rsidRDefault="00BD35D1" w:rsidP="00506986">
      <w:pPr>
        <w:pStyle w:val="a8"/>
        <w:widowControl w:val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6A2FD7" w:rsidRPr="001F3BF8">
        <w:rPr>
          <w:rFonts w:ascii="Times New Roman" w:hAnsi="Times New Roman"/>
          <w:sz w:val="32"/>
          <w:szCs w:val="32"/>
        </w:rPr>
        <w:t>.  К</w:t>
      </w:r>
      <w:r w:rsidR="00506986" w:rsidRPr="001F3BF8">
        <w:rPr>
          <w:rFonts w:ascii="Times New Roman" w:hAnsi="Times New Roman"/>
          <w:sz w:val="32"/>
          <w:szCs w:val="32"/>
        </w:rPr>
        <w:t>онтрольно-с</w:t>
      </w:r>
      <w:r w:rsidR="006A2FD7" w:rsidRPr="001F3BF8">
        <w:rPr>
          <w:rFonts w:ascii="Times New Roman" w:hAnsi="Times New Roman"/>
          <w:sz w:val="32"/>
          <w:szCs w:val="32"/>
        </w:rPr>
        <w:t>четная палата</w:t>
      </w:r>
      <w:r w:rsidR="004F1967">
        <w:rPr>
          <w:rFonts w:ascii="Times New Roman" w:hAnsi="Times New Roman"/>
          <w:sz w:val="32"/>
          <w:szCs w:val="32"/>
        </w:rPr>
        <w:t xml:space="preserve"> также</w:t>
      </w:r>
      <w:r w:rsidR="006A2FD7" w:rsidRPr="001F3BF8">
        <w:rPr>
          <w:rFonts w:ascii="Times New Roman" w:hAnsi="Times New Roman"/>
          <w:sz w:val="32"/>
          <w:szCs w:val="32"/>
        </w:rPr>
        <w:t xml:space="preserve"> отмечае</w:t>
      </w:r>
      <w:r w:rsidR="00385289" w:rsidRPr="001F3BF8">
        <w:rPr>
          <w:rFonts w:ascii="Times New Roman" w:hAnsi="Times New Roman"/>
          <w:sz w:val="32"/>
          <w:szCs w:val="32"/>
        </w:rPr>
        <w:t>т,</w:t>
      </w:r>
      <w:r w:rsidR="00506986" w:rsidRPr="001F3BF8">
        <w:rPr>
          <w:rFonts w:ascii="Times New Roman" w:hAnsi="Times New Roman"/>
          <w:sz w:val="32"/>
          <w:szCs w:val="32"/>
        </w:rPr>
        <w:t xml:space="preserve"> что </w:t>
      </w:r>
      <w:r w:rsidR="00C34D5F" w:rsidRPr="001F3BF8">
        <w:rPr>
          <w:rFonts w:ascii="Times New Roman" w:hAnsi="Times New Roman"/>
          <w:sz w:val="32"/>
          <w:szCs w:val="32"/>
        </w:rPr>
        <w:t xml:space="preserve"> неизменно </w:t>
      </w:r>
      <w:r w:rsidR="00506986" w:rsidRPr="001F3BF8">
        <w:rPr>
          <w:rFonts w:ascii="Times New Roman" w:hAnsi="Times New Roman"/>
          <w:sz w:val="32"/>
          <w:szCs w:val="32"/>
        </w:rPr>
        <w:t>резервами для пополнения</w:t>
      </w:r>
      <w:r w:rsidR="00506986" w:rsidRPr="001F3BF8">
        <w:rPr>
          <w:rFonts w:ascii="Times New Roman" w:hAnsi="Times New Roman"/>
          <w:sz w:val="32"/>
          <w:szCs w:val="32"/>
          <w:lang w:bidi="ru-RU"/>
        </w:rPr>
        <w:t xml:space="preserve"> доходов районного бюджета является активизация работы администрации по сокращению задолженности перед бюджетом и принятие более действенных мер по погашению имеющейся задолженности.</w:t>
      </w:r>
      <w:r w:rsidR="00506986" w:rsidRPr="001F3BF8">
        <w:rPr>
          <w:rFonts w:ascii="Times New Roman" w:hAnsi="Times New Roman"/>
          <w:sz w:val="32"/>
          <w:szCs w:val="32"/>
        </w:rPr>
        <w:t xml:space="preserve"> </w:t>
      </w:r>
    </w:p>
    <w:p w:rsidR="00257D20" w:rsidRPr="001F3BF8" w:rsidRDefault="00257D20" w:rsidP="00257D20">
      <w:pPr>
        <w:pStyle w:val="a8"/>
        <w:widowControl w:val="0"/>
        <w:ind w:firstLine="720"/>
        <w:jc w:val="both"/>
        <w:rPr>
          <w:rFonts w:ascii="Times New Roman" w:hAnsi="Times New Roman"/>
          <w:sz w:val="32"/>
          <w:szCs w:val="32"/>
        </w:rPr>
      </w:pPr>
      <w:r w:rsidRPr="001F3BF8">
        <w:rPr>
          <w:rFonts w:ascii="Times New Roman" w:hAnsi="Times New Roman"/>
          <w:sz w:val="32"/>
          <w:szCs w:val="32"/>
        </w:rPr>
        <w:t xml:space="preserve">По данным главного администратора доходов недоимка по арендной плате за землю </w:t>
      </w:r>
      <w:r w:rsidRPr="00272470">
        <w:rPr>
          <w:rFonts w:ascii="Times New Roman" w:hAnsi="Times New Roman"/>
          <w:sz w:val="32"/>
          <w:szCs w:val="32"/>
        </w:rPr>
        <w:t xml:space="preserve">в районный </w:t>
      </w:r>
      <w:proofErr w:type="gramStart"/>
      <w:r w:rsidRPr="00272470">
        <w:rPr>
          <w:rFonts w:ascii="Times New Roman" w:hAnsi="Times New Roman"/>
          <w:sz w:val="32"/>
          <w:szCs w:val="32"/>
        </w:rPr>
        <w:t>бюджет</w:t>
      </w:r>
      <w:r w:rsidRPr="001F3BF8">
        <w:rPr>
          <w:rFonts w:ascii="Times New Roman" w:hAnsi="Times New Roman"/>
          <w:sz w:val="32"/>
          <w:szCs w:val="32"/>
        </w:rPr>
        <w:t xml:space="preserve">  на</w:t>
      </w:r>
      <w:proofErr w:type="gramEnd"/>
      <w:r w:rsidRPr="001F3BF8">
        <w:rPr>
          <w:rFonts w:ascii="Times New Roman" w:hAnsi="Times New Roman"/>
          <w:sz w:val="32"/>
          <w:szCs w:val="32"/>
        </w:rPr>
        <w:t xml:space="preserve"> начало 2019 года составляет 35, 5 млн. рублей, за 10 месяцев 2019 года общая сумма недоимки  возросла  на 10, 3 млн. рублей или на 29,0 % и по состоянию на 01.11.2019 года составила 45, 8 млн. рублей.  Практически безнадежная к взысканию задолженность   по состоянию на 01.11.2019 года составляет 40, 2 млн. рублей  (87,8% от общей суммы  недоимки). Увеличение </w:t>
      </w:r>
      <w:proofErr w:type="gramStart"/>
      <w:r w:rsidRPr="001F3BF8">
        <w:rPr>
          <w:rFonts w:ascii="Times New Roman" w:hAnsi="Times New Roman"/>
          <w:sz w:val="32"/>
          <w:szCs w:val="32"/>
        </w:rPr>
        <w:t>задолженности  в</w:t>
      </w:r>
      <w:proofErr w:type="gramEnd"/>
      <w:r w:rsidRPr="001F3BF8">
        <w:rPr>
          <w:rFonts w:ascii="Times New Roman" w:hAnsi="Times New Roman"/>
          <w:sz w:val="32"/>
          <w:szCs w:val="32"/>
        </w:rPr>
        <w:t xml:space="preserve"> основном сложилось за счет роста  задолженности крупных неплательщиков по которым ведется исполнительное производство (ООО «Вектор», ООО «Колос», </w:t>
      </w:r>
      <w:r w:rsidR="00FC3159" w:rsidRPr="001F3BF8">
        <w:rPr>
          <w:rFonts w:ascii="Times New Roman" w:hAnsi="Times New Roman"/>
          <w:sz w:val="32"/>
          <w:szCs w:val="32"/>
        </w:rPr>
        <w:t>ООО «</w:t>
      </w:r>
      <w:proofErr w:type="spellStart"/>
      <w:r w:rsidR="00FC3159" w:rsidRPr="001F3BF8">
        <w:rPr>
          <w:rFonts w:ascii="Times New Roman" w:hAnsi="Times New Roman"/>
          <w:sz w:val="32"/>
          <w:szCs w:val="32"/>
        </w:rPr>
        <w:t>Ахтарикомбикорм</w:t>
      </w:r>
      <w:proofErr w:type="spellEnd"/>
      <w:r w:rsidR="00FC3159" w:rsidRPr="001F3BF8">
        <w:rPr>
          <w:rFonts w:ascii="Times New Roman" w:hAnsi="Times New Roman"/>
          <w:sz w:val="32"/>
          <w:szCs w:val="32"/>
        </w:rPr>
        <w:t>»</w:t>
      </w:r>
      <w:r w:rsidRPr="001F3BF8">
        <w:rPr>
          <w:rFonts w:ascii="Times New Roman" w:hAnsi="Times New Roman"/>
          <w:sz w:val="32"/>
          <w:szCs w:val="32"/>
        </w:rPr>
        <w:t xml:space="preserve"> (+8,5 млн. рублей). Рост текущей задолженности составил 1,9 млн. рублей</w:t>
      </w:r>
      <w:r w:rsidR="00FC3159" w:rsidRPr="001F3BF8">
        <w:rPr>
          <w:rFonts w:ascii="Times New Roman" w:hAnsi="Times New Roman"/>
          <w:sz w:val="32"/>
          <w:szCs w:val="32"/>
        </w:rPr>
        <w:t>,  по причине недостаточно</w:t>
      </w:r>
      <w:r w:rsidRPr="001F3BF8">
        <w:rPr>
          <w:rFonts w:ascii="Times New Roman" w:hAnsi="Times New Roman"/>
          <w:sz w:val="32"/>
          <w:szCs w:val="32"/>
        </w:rPr>
        <w:t xml:space="preserve">  проведенной работы  главного администратора доходов по взысканию платежей в бюджет района. </w:t>
      </w:r>
    </w:p>
    <w:p w:rsidR="00FC3159" w:rsidRPr="001F3BF8" w:rsidRDefault="00257D20" w:rsidP="00257D20">
      <w:pPr>
        <w:pStyle w:val="a8"/>
        <w:widowControl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1F3BF8">
        <w:rPr>
          <w:rFonts w:ascii="Times New Roman" w:hAnsi="Times New Roman"/>
          <w:sz w:val="32"/>
          <w:szCs w:val="32"/>
        </w:rPr>
        <w:lastRenderedPageBreak/>
        <w:t xml:space="preserve">Реальная к взысканию задолженность по данному доходному источнику </w:t>
      </w:r>
      <w:proofErr w:type="gramStart"/>
      <w:r w:rsidRPr="001F3BF8">
        <w:rPr>
          <w:rFonts w:ascii="Times New Roman" w:hAnsi="Times New Roman"/>
          <w:sz w:val="32"/>
          <w:szCs w:val="32"/>
        </w:rPr>
        <w:t>в  районный</w:t>
      </w:r>
      <w:proofErr w:type="gramEnd"/>
      <w:r w:rsidRPr="001F3BF8">
        <w:rPr>
          <w:rFonts w:ascii="Times New Roman" w:hAnsi="Times New Roman"/>
          <w:sz w:val="32"/>
          <w:szCs w:val="32"/>
        </w:rPr>
        <w:t xml:space="preserve"> бюджет </w:t>
      </w:r>
      <w:r w:rsidR="006F1DFF">
        <w:rPr>
          <w:rFonts w:ascii="Times New Roman" w:hAnsi="Times New Roman"/>
          <w:sz w:val="32"/>
          <w:szCs w:val="32"/>
        </w:rPr>
        <w:t>составляет</w:t>
      </w:r>
      <w:r w:rsidRPr="001F3BF8">
        <w:rPr>
          <w:rFonts w:ascii="Times New Roman" w:hAnsi="Times New Roman"/>
          <w:sz w:val="32"/>
          <w:szCs w:val="32"/>
        </w:rPr>
        <w:t xml:space="preserve">  в сумме </w:t>
      </w:r>
      <w:r w:rsidRPr="00272470">
        <w:rPr>
          <w:rFonts w:ascii="Times New Roman" w:hAnsi="Times New Roman"/>
          <w:sz w:val="32"/>
          <w:szCs w:val="32"/>
        </w:rPr>
        <w:t xml:space="preserve">5 </w:t>
      </w:r>
      <w:r w:rsidR="00FC3159" w:rsidRPr="00272470">
        <w:rPr>
          <w:rFonts w:ascii="Times New Roman" w:hAnsi="Times New Roman"/>
          <w:sz w:val="32"/>
          <w:szCs w:val="32"/>
        </w:rPr>
        <w:t>,5 млн</w:t>
      </w:r>
      <w:r w:rsidRPr="00272470">
        <w:rPr>
          <w:rFonts w:ascii="Times New Roman" w:hAnsi="Times New Roman"/>
          <w:sz w:val="32"/>
          <w:szCs w:val="32"/>
        </w:rPr>
        <w:t>.</w:t>
      </w:r>
      <w:r w:rsidR="00FC3159" w:rsidRPr="00272470">
        <w:rPr>
          <w:rFonts w:ascii="Times New Roman" w:hAnsi="Times New Roman"/>
          <w:sz w:val="32"/>
          <w:szCs w:val="32"/>
        </w:rPr>
        <w:t xml:space="preserve"> </w:t>
      </w:r>
      <w:r w:rsidRPr="00272470">
        <w:rPr>
          <w:rFonts w:ascii="Times New Roman" w:hAnsi="Times New Roman"/>
          <w:sz w:val="32"/>
          <w:szCs w:val="32"/>
        </w:rPr>
        <w:t>рублей</w:t>
      </w:r>
      <w:r w:rsidRPr="001F3BF8">
        <w:rPr>
          <w:rFonts w:ascii="Times New Roman" w:hAnsi="Times New Roman"/>
          <w:sz w:val="32"/>
          <w:szCs w:val="32"/>
        </w:rPr>
        <w:t xml:space="preserve"> (в том числе по землям городского поселения – 2</w:t>
      </w:r>
      <w:r w:rsidR="00FC3159" w:rsidRPr="001F3BF8">
        <w:rPr>
          <w:rFonts w:ascii="Times New Roman" w:hAnsi="Times New Roman"/>
          <w:sz w:val="32"/>
          <w:szCs w:val="32"/>
        </w:rPr>
        <w:t>, 3 млн</w:t>
      </w:r>
      <w:r w:rsidRPr="001F3BF8">
        <w:rPr>
          <w:rFonts w:ascii="Times New Roman" w:hAnsi="Times New Roman"/>
          <w:sz w:val="32"/>
          <w:szCs w:val="32"/>
        </w:rPr>
        <w:t xml:space="preserve">. рублей, по землям сельского поселения –   </w:t>
      </w:r>
      <w:r w:rsidR="00FC3159" w:rsidRPr="001F3BF8">
        <w:rPr>
          <w:rFonts w:ascii="Times New Roman" w:hAnsi="Times New Roman"/>
          <w:sz w:val="32"/>
          <w:szCs w:val="32"/>
        </w:rPr>
        <w:t>3, 2 млн</w:t>
      </w:r>
      <w:r w:rsidRPr="001F3BF8">
        <w:rPr>
          <w:rFonts w:ascii="Times New Roman" w:hAnsi="Times New Roman"/>
          <w:sz w:val="32"/>
          <w:szCs w:val="32"/>
        </w:rPr>
        <w:t>.</w:t>
      </w:r>
      <w:r w:rsidR="00FE1427">
        <w:rPr>
          <w:rFonts w:ascii="Times New Roman" w:hAnsi="Times New Roman"/>
          <w:sz w:val="32"/>
          <w:szCs w:val="32"/>
        </w:rPr>
        <w:t xml:space="preserve"> </w:t>
      </w:r>
      <w:r w:rsidR="006F1DFF">
        <w:rPr>
          <w:rFonts w:ascii="Times New Roman" w:hAnsi="Times New Roman"/>
          <w:sz w:val="32"/>
          <w:szCs w:val="32"/>
        </w:rPr>
        <w:t xml:space="preserve">рублей) и </w:t>
      </w:r>
      <w:r w:rsidRPr="001F3BF8">
        <w:rPr>
          <w:rFonts w:ascii="Times New Roman" w:hAnsi="Times New Roman"/>
          <w:sz w:val="32"/>
          <w:szCs w:val="32"/>
        </w:rPr>
        <w:t xml:space="preserve">  включает реальную к взысканию задолженность, не превышающую 3-х месяцев, по которой ведется </w:t>
      </w:r>
      <w:proofErr w:type="spellStart"/>
      <w:r w:rsidRPr="001F3BF8">
        <w:rPr>
          <w:rFonts w:ascii="Times New Roman" w:hAnsi="Times New Roman"/>
          <w:sz w:val="32"/>
          <w:szCs w:val="32"/>
        </w:rPr>
        <w:t>претензионно</w:t>
      </w:r>
      <w:proofErr w:type="spellEnd"/>
      <w:r w:rsidRPr="001F3BF8">
        <w:rPr>
          <w:rFonts w:ascii="Times New Roman" w:hAnsi="Times New Roman"/>
          <w:sz w:val="32"/>
          <w:szCs w:val="32"/>
        </w:rPr>
        <w:t>-исковая работа и планируемая к поступлению.</w:t>
      </w:r>
    </w:p>
    <w:p w:rsidR="00FC3159" w:rsidRPr="00272470" w:rsidRDefault="00FC3159" w:rsidP="00FC3159">
      <w:pPr>
        <w:widowControl w:val="0"/>
        <w:ind w:firstLine="709"/>
        <w:jc w:val="both"/>
        <w:rPr>
          <w:sz w:val="32"/>
          <w:szCs w:val="32"/>
        </w:rPr>
      </w:pPr>
      <w:r w:rsidRPr="001F3BF8">
        <w:rPr>
          <w:sz w:val="32"/>
          <w:szCs w:val="32"/>
          <w:lang w:bidi="ru-RU"/>
        </w:rPr>
        <w:t xml:space="preserve">Ежегодно специалисты контрольно-счетной палаты акцентируют внимание главного администратора доходов по арендным платежам на необходимость проведения работы по оценке накопленной дебиторской задолженности, реальности ее взыскании, а в случае выявления фактов безнадежности ее погашения </w:t>
      </w:r>
      <w:r w:rsidRPr="001F3BF8">
        <w:rPr>
          <w:bCs/>
          <w:i/>
          <w:iCs/>
          <w:sz w:val="32"/>
          <w:szCs w:val="32"/>
          <w:lang w:bidi="ru-RU"/>
        </w:rPr>
        <w:t>(взыскание которой объективно не представляется возможным),</w:t>
      </w:r>
      <w:r w:rsidRPr="001F3BF8">
        <w:rPr>
          <w:bCs/>
          <w:sz w:val="32"/>
          <w:szCs w:val="32"/>
          <w:lang w:bidi="ru-RU"/>
        </w:rPr>
        <w:t xml:space="preserve"> </w:t>
      </w:r>
      <w:r w:rsidRPr="001F3BF8">
        <w:rPr>
          <w:sz w:val="32"/>
          <w:szCs w:val="32"/>
          <w:lang w:bidi="ru-RU"/>
        </w:rPr>
        <w:t>осуществления мероприятий по ее списанию с балансового учета по основаниям, предусмотренным БК РФ. При этом выборочный анализ дебиторской задолженности по доходам от арендных платежей, проведенный специалистами контрольно-счетной палаты в рамках внешней проверки годовой бюджетной отчетности главных администраторов средств районного бюджета за 2018 год,   в ходе проверки полноты поступлен</w:t>
      </w:r>
      <w:r w:rsidR="00FE1427">
        <w:rPr>
          <w:sz w:val="32"/>
          <w:szCs w:val="32"/>
          <w:lang w:bidi="ru-RU"/>
        </w:rPr>
        <w:t>ия в бюджет района</w:t>
      </w:r>
      <w:r w:rsidRPr="001F3BF8">
        <w:rPr>
          <w:sz w:val="32"/>
          <w:szCs w:val="32"/>
          <w:lang w:bidi="ru-RU"/>
        </w:rPr>
        <w:t xml:space="preserve"> неналоговых доходов, в том числе арендных платежей, выявил </w:t>
      </w:r>
      <w:r w:rsidRPr="00272470">
        <w:rPr>
          <w:bCs/>
          <w:sz w:val="32"/>
          <w:szCs w:val="32"/>
          <w:lang w:bidi="ru-RU"/>
        </w:rPr>
        <w:t>формальный подход главного  администратора неналоговых доходов к рекомендациям контрольно-счетной палаты в отношении проведения инвента</w:t>
      </w:r>
      <w:r w:rsidR="006F1DFF" w:rsidRPr="00272470">
        <w:rPr>
          <w:bCs/>
          <w:sz w:val="32"/>
          <w:szCs w:val="32"/>
          <w:lang w:bidi="ru-RU"/>
        </w:rPr>
        <w:t xml:space="preserve">ризации финансовых обязательств. </w:t>
      </w:r>
      <w:r w:rsidRPr="00272470">
        <w:rPr>
          <w:sz w:val="32"/>
          <w:szCs w:val="32"/>
        </w:rPr>
        <w:t xml:space="preserve"> </w:t>
      </w:r>
    </w:p>
    <w:p w:rsidR="00506986" w:rsidRPr="001F3BF8" w:rsidRDefault="00BD35D1" w:rsidP="00257D20">
      <w:pPr>
        <w:pStyle w:val="a8"/>
        <w:widowControl w:val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FC3159" w:rsidRPr="001F3BF8">
        <w:rPr>
          <w:rFonts w:ascii="Times New Roman" w:hAnsi="Times New Roman"/>
          <w:sz w:val="32"/>
          <w:szCs w:val="32"/>
        </w:rPr>
        <w:t xml:space="preserve">. </w:t>
      </w:r>
      <w:r w:rsidR="00506986" w:rsidRPr="001F3BF8">
        <w:rPr>
          <w:rFonts w:ascii="Times New Roman" w:hAnsi="Times New Roman"/>
          <w:sz w:val="32"/>
          <w:szCs w:val="32"/>
        </w:rPr>
        <w:t>Согласно материалов, п</w:t>
      </w:r>
      <w:r w:rsidR="006A2FD7" w:rsidRPr="001F3BF8">
        <w:rPr>
          <w:rFonts w:ascii="Times New Roman" w:hAnsi="Times New Roman"/>
          <w:sz w:val="32"/>
          <w:szCs w:val="32"/>
        </w:rPr>
        <w:t>редставленных с проектом бюджета</w:t>
      </w:r>
      <w:r w:rsidR="00506986" w:rsidRPr="001F3BF8">
        <w:rPr>
          <w:rFonts w:ascii="Times New Roman" w:hAnsi="Times New Roman"/>
          <w:sz w:val="32"/>
          <w:szCs w:val="32"/>
        </w:rPr>
        <w:t xml:space="preserve">, дополнительные поступления от погашения недоимки, </w:t>
      </w:r>
      <w:proofErr w:type="gramStart"/>
      <w:r w:rsidR="00506986" w:rsidRPr="001F3BF8">
        <w:rPr>
          <w:rFonts w:ascii="Times New Roman" w:hAnsi="Times New Roman"/>
          <w:sz w:val="32"/>
          <w:szCs w:val="32"/>
        </w:rPr>
        <w:t xml:space="preserve">сложившейся </w:t>
      </w:r>
      <w:r w:rsidR="006A2FD7" w:rsidRPr="001F3BF8">
        <w:rPr>
          <w:rFonts w:ascii="Times New Roman" w:hAnsi="Times New Roman"/>
          <w:sz w:val="32"/>
          <w:szCs w:val="32"/>
        </w:rPr>
        <w:t xml:space="preserve"> по</w:t>
      </w:r>
      <w:proofErr w:type="gramEnd"/>
      <w:r w:rsidR="006A2FD7" w:rsidRPr="001F3BF8">
        <w:rPr>
          <w:rFonts w:ascii="Times New Roman" w:hAnsi="Times New Roman"/>
          <w:sz w:val="32"/>
          <w:szCs w:val="32"/>
        </w:rPr>
        <w:t xml:space="preserve"> состоянию </w:t>
      </w:r>
      <w:r w:rsidR="00506986" w:rsidRPr="001F3BF8">
        <w:rPr>
          <w:rFonts w:ascii="Times New Roman" w:hAnsi="Times New Roman"/>
          <w:sz w:val="32"/>
          <w:szCs w:val="32"/>
        </w:rPr>
        <w:t>на 01.11.2019 года не учтены  при расчете прогнозных поступлений по налоговым доходам и неналоговым доходам в 2020 году. Задолженность реальная к взысканию по налоговым доходам  в бюджет района</w:t>
      </w:r>
      <w:r w:rsidR="00056122">
        <w:rPr>
          <w:rFonts w:ascii="Times New Roman" w:hAnsi="Times New Roman"/>
          <w:sz w:val="32"/>
          <w:szCs w:val="32"/>
        </w:rPr>
        <w:t xml:space="preserve"> </w:t>
      </w:r>
      <w:r w:rsidR="00506986" w:rsidRPr="001F3BF8">
        <w:rPr>
          <w:rFonts w:ascii="Times New Roman" w:hAnsi="Times New Roman"/>
          <w:sz w:val="32"/>
          <w:szCs w:val="32"/>
        </w:rPr>
        <w:t>составляет в сумме 4</w:t>
      </w:r>
      <w:r w:rsidR="00606158" w:rsidRPr="001F3BF8">
        <w:rPr>
          <w:rFonts w:ascii="Times New Roman" w:hAnsi="Times New Roman"/>
          <w:sz w:val="32"/>
          <w:szCs w:val="32"/>
        </w:rPr>
        <w:t>, 9 млн</w:t>
      </w:r>
      <w:r w:rsidR="00506986" w:rsidRPr="001F3BF8">
        <w:rPr>
          <w:rFonts w:ascii="Times New Roman" w:hAnsi="Times New Roman"/>
          <w:sz w:val="32"/>
          <w:szCs w:val="32"/>
        </w:rPr>
        <w:t>. рублей,  по неналоговым доходам в сумме 5</w:t>
      </w:r>
      <w:r w:rsidR="00606158" w:rsidRPr="001F3BF8">
        <w:rPr>
          <w:rFonts w:ascii="Times New Roman" w:hAnsi="Times New Roman"/>
          <w:sz w:val="32"/>
          <w:szCs w:val="32"/>
        </w:rPr>
        <w:t>, 5 млн</w:t>
      </w:r>
      <w:r w:rsidR="00257D20" w:rsidRPr="001F3BF8">
        <w:rPr>
          <w:rFonts w:ascii="Times New Roman" w:hAnsi="Times New Roman"/>
          <w:sz w:val="32"/>
          <w:szCs w:val="32"/>
        </w:rPr>
        <w:t>. рублей, что является резервом пополнения доходов районного бюджета.</w:t>
      </w:r>
    </w:p>
    <w:p w:rsidR="00506986" w:rsidRPr="001F3BF8" w:rsidRDefault="00BD35D1" w:rsidP="00506986">
      <w:pPr>
        <w:widowControl w:val="0"/>
        <w:ind w:firstLine="709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7</w:t>
      </w:r>
      <w:r w:rsidR="00506986" w:rsidRPr="001F3BF8">
        <w:rPr>
          <w:sz w:val="32"/>
          <w:szCs w:val="32"/>
        </w:rPr>
        <w:t>. Общий анализ структуры расходов районного бюджета показал, что в 2020 – 2022 годах,</w:t>
      </w:r>
      <w:r w:rsidR="006A2FD7" w:rsidRPr="001F3BF8">
        <w:rPr>
          <w:sz w:val="32"/>
          <w:szCs w:val="32"/>
        </w:rPr>
        <w:t xml:space="preserve"> как и в предыдущие годы бюджет</w:t>
      </w:r>
      <w:r w:rsidR="00506986" w:rsidRPr="001F3BF8">
        <w:rPr>
          <w:sz w:val="32"/>
          <w:szCs w:val="32"/>
        </w:rPr>
        <w:t xml:space="preserve"> ориентирован на сохранение приоритетности в финансовом обеспечении обширного спектра задач в области образования, здравоохранения, социальной политики, культуры, физической культуры и спорта. </w:t>
      </w:r>
    </w:p>
    <w:p w:rsidR="00506986" w:rsidRPr="001F3BF8" w:rsidRDefault="00BD35D1" w:rsidP="00506986">
      <w:pPr>
        <w:widowControl w:val="0"/>
        <w:shd w:val="clear" w:color="auto" w:fill="FFFFFF"/>
        <w:ind w:firstLine="709"/>
        <w:jc w:val="both"/>
        <w:rPr>
          <w:sz w:val="32"/>
          <w:szCs w:val="32"/>
          <w:lang w:eastAsia="en-US"/>
        </w:rPr>
      </w:pPr>
      <w:r>
        <w:rPr>
          <w:sz w:val="32"/>
          <w:szCs w:val="32"/>
        </w:rPr>
        <w:t>8</w:t>
      </w:r>
      <w:r w:rsidR="00506986" w:rsidRPr="001F3BF8">
        <w:rPr>
          <w:sz w:val="32"/>
          <w:szCs w:val="32"/>
        </w:rPr>
        <w:t xml:space="preserve">. </w:t>
      </w:r>
      <w:r w:rsidR="00506986" w:rsidRPr="00272470">
        <w:rPr>
          <w:sz w:val="32"/>
          <w:szCs w:val="32"/>
        </w:rPr>
        <w:t>Обращает на себя внимание, что в проекте бюджета</w:t>
      </w:r>
      <w:r w:rsidR="00506986" w:rsidRPr="001F3BF8">
        <w:rPr>
          <w:sz w:val="32"/>
          <w:szCs w:val="32"/>
        </w:rPr>
        <w:t xml:space="preserve"> </w:t>
      </w:r>
      <w:r w:rsidR="00C133EC" w:rsidRPr="001F3BF8">
        <w:rPr>
          <w:sz w:val="32"/>
          <w:szCs w:val="32"/>
        </w:rPr>
        <w:t xml:space="preserve"> на 2020 год </w:t>
      </w:r>
      <w:r w:rsidR="00506986" w:rsidRPr="001F3BF8">
        <w:rPr>
          <w:sz w:val="32"/>
          <w:szCs w:val="32"/>
        </w:rPr>
        <w:t xml:space="preserve">не запланировано содержание объекта «Малобюджетный </w:t>
      </w:r>
      <w:r w:rsidR="00506986" w:rsidRPr="001F3BF8">
        <w:rPr>
          <w:sz w:val="32"/>
          <w:szCs w:val="32"/>
        </w:rPr>
        <w:lastRenderedPageBreak/>
        <w:t xml:space="preserve">спортивный зал шаговой доступности в ст. </w:t>
      </w:r>
      <w:proofErr w:type="spellStart"/>
      <w:r w:rsidR="00506986" w:rsidRPr="001F3BF8">
        <w:rPr>
          <w:sz w:val="32"/>
          <w:szCs w:val="32"/>
        </w:rPr>
        <w:t>Ольгинской</w:t>
      </w:r>
      <w:proofErr w:type="spellEnd"/>
      <w:r w:rsidR="00506986" w:rsidRPr="001F3BF8">
        <w:rPr>
          <w:sz w:val="32"/>
          <w:szCs w:val="32"/>
        </w:rPr>
        <w:t xml:space="preserve"> Прим</w:t>
      </w:r>
      <w:r w:rsidR="00C133EC" w:rsidRPr="001F3BF8">
        <w:rPr>
          <w:sz w:val="32"/>
          <w:szCs w:val="32"/>
        </w:rPr>
        <w:t>орско-Ахтарского района»</w:t>
      </w:r>
      <w:r w:rsidR="00506986" w:rsidRPr="001F3BF8">
        <w:rPr>
          <w:sz w:val="32"/>
          <w:szCs w:val="32"/>
        </w:rPr>
        <w:t>.  В соответствии с муниципальным контрактом от 22.04.2019 года №  ф.2019.199612  окончание работ по</w:t>
      </w:r>
      <w:r w:rsidR="00FE1427">
        <w:rPr>
          <w:sz w:val="32"/>
          <w:szCs w:val="32"/>
        </w:rPr>
        <w:t xml:space="preserve"> данному</w:t>
      </w:r>
      <w:r w:rsidR="00506986" w:rsidRPr="001F3BF8">
        <w:rPr>
          <w:sz w:val="32"/>
          <w:szCs w:val="32"/>
        </w:rPr>
        <w:t xml:space="preserve"> объект</w:t>
      </w:r>
      <w:r w:rsidR="00FE1427">
        <w:rPr>
          <w:sz w:val="32"/>
          <w:szCs w:val="32"/>
        </w:rPr>
        <w:t>у</w:t>
      </w:r>
      <w:r w:rsidR="00506986" w:rsidRPr="001F3BF8">
        <w:rPr>
          <w:sz w:val="32"/>
          <w:szCs w:val="32"/>
        </w:rPr>
        <w:t xml:space="preserve"> </w:t>
      </w:r>
      <w:r w:rsidR="00506986" w:rsidRPr="001F3BF8">
        <w:rPr>
          <w:sz w:val="32"/>
          <w:szCs w:val="32"/>
          <w:lang w:eastAsia="en-US"/>
        </w:rPr>
        <w:t>–  16 декабря 2019 г. По окончании строительства и ввода объекта в эксплуатацию администрация должна будет обеспечить содержание объекта (отопление, освещение, охрана и т.д.).</w:t>
      </w:r>
    </w:p>
    <w:p w:rsidR="00752C23" w:rsidRPr="001F3BF8" w:rsidRDefault="00506986" w:rsidP="00506986">
      <w:pPr>
        <w:widowControl w:val="0"/>
        <w:shd w:val="clear" w:color="auto" w:fill="FFFFFF"/>
        <w:ind w:firstLine="709"/>
        <w:jc w:val="both"/>
        <w:rPr>
          <w:sz w:val="32"/>
          <w:szCs w:val="32"/>
          <w:lang w:eastAsia="en-US"/>
        </w:rPr>
      </w:pPr>
      <w:r w:rsidRPr="001F3BF8">
        <w:rPr>
          <w:sz w:val="32"/>
          <w:szCs w:val="32"/>
          <w:lang w:eastAsia="en-US"/>
        </w:rPr>
        <w:t xml:space="preserve">Контрольно-счетная палата рекомендует </w:t>
      </w:r>
      <w:r w:rsidR="00752C23" w:rsidRPr="001F3BF8">
        <w:rPr>
          <w:sz w:val="32"/>
          <w:szCs w:val="32"/>
          <w:lang w:eastAsia="en-US"/>
        </w:rPr>
        <w:t>рассмотреть вопрос  и предусмотреть в бюджете</w:t>
      </w:r>
      <w:r w:rsidRPr="001F3BF8">
        <w:rPr>
          <w:sz w:val="32"/>
          <w:szCs w:val="32"/>
          <w:lang w:eastAsia="en-US"/>
        </w:rPr>
        <w:t xml:space="preserve"> средства на содержание</w:t>
      </w:r>
      <w:r w:rsidR="00752C23" w:rsidRPr="001F3BF8">
        <w:rPr>
          <w:sz w:val="32"/>
          <w:szCs w:val="32"/>
          <w:lang w:eastAsia="en-US"/>
        </w:rPr>
        <w:t xml:space="preserve"> данного объекта.</w:t>
      </w:r>
      <w:r w:rsidRPr="001F3BF8">
        <w:rPr>
          <w:sz w:val="32"/>
          <w:szCs w:val="32"/>
          <w:lang w:eastAsia="en-US"/>
        </w:rPr>
        <w:t xml:space="preserve"> </w:t>
      </w:r>
    </w:p>
    <w:p w:rsidR="00506986" w:rsidRPr="001F3BF8" w:rsidRDefault="00BD35D1" w:rsidP="00506986">
      <w:pPr>
        <w:widowControl w:val="0"/>
        <w:shd w:val="clear" w:color="auto" w:fill="FFFFFF"/>
        <w:ind w:firstLine="709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>9</w:t>
      </w:r>
      <w:r w:rsidR="00506986" w:rsidRPr="001F3BF8">
        <w:rPr>
          <w:sz w:val="32"/>
          <w:szCs w:val="32"/>
        </w:rPr>
        <w:t>. Кроме того</w:t>
      </w:r>
      <w:r w:rsidR="00227FBD">
        <w:rPr>
          <w:sz w:val="32"/>
          <w:szCs w:val="32"/>
        </w:rPr>
        <w:t>,</w:t>
      </w:r>
      <w:r w:rsidR="00506986" w:rsidRPr="001F3BF8">
        <w:rPr>
          <w:sz w:val="32"/>
          <w:szCs w:val="32"/>
        </w:rPr>
        <w:t xml:space="preserve"> бюджетом на 2020 – 2022 год </w:t>
      </w:r>
      <w:r w:rsidR="00506986" w:rsidRPr="00272470">
        <w:rPr>
          <w:sz w:val="32"/>
          <w:szCs w:val="32"/>
        </w:rPr>
        <w:t>не предусмотрены расходы на раздел «Жилищно-коммунальное хозяйство».</w:t>
      </w:r>
      <w:r w:rsidR="00506986" w:rsidRPr="001F3BF8">
        <w:rPr>
          <w:b/>
          <w:i/>
          <w:sz w:val="32"/>
          <w:szCs w:val="32"/>
        </w:rPr>
        <w:t xml:space="preserve"> </w:t>
      </w:r>
    </w:p>
    <w:p w:rsidR="00506986" w:rsidRPr="001F3BF8" w:rsidRDefault="00506986" w:rsidP="0050698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1F3BF8">
        <w:rPr>
          <w:rFonts w:ascii="Times New Roman" w:hAnsi="Times New Roman"/>
          <w:b w:val="0"/>
        </w:rPr>
        <w:t>Одним из основных направлений, обозначенных в послании Послание Президента РФ В.В. Путина Федеральному Собранию РФ от 20 февраля 2019 г. являются вопросы экологической безопасности, в том числе ситуация с коммунальными отходами.</w:t>
      </w:r>
    </w:p>
    <w:p w:rsidR="00506986" w:rsidRPr="001F3BF8" w:rsidRDefault="00FE1427" w:rsidP="00506986">
      <w:pPr>
        <w:widowControl w:val="0"/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506986" w:rsidRPr="001F3BF8">
        <w:rPr>
          <w:sz w:val="32"/>
          <w:szCs w:val="32"/>
        </w:rPr>
        <w:t xml:space="preserve"> 2019 году на территории района проводились проверки соблюдения природоохранного законодательства. Сумма административных штрафов за нарушение законодательства в области охраны окружающей среды и природопользования, оплаченных администрацией в 2019 году составила 180,0 тыс. рублей. Кроме того за неисполнение предписания об устранении выявленных нарушений № 10-45-49Н-1 от 30.05.2019 года  администрация была привлечена к административной ответственности в виде административного штрафа в сумме 10,0 тыс. рублей.</w:t>
      </w:r>
    </w:p>
    <w:p w:rsidR="00506986" w:rsidRPr="001F3BF8" w:rsidRDefault="00506986" w:rsidP="00506986">
      <w:pPr>
        <w:ind w:firstLine="709"/>
        <w:jc w:val="both"/>
        <w:rPr>
          <w:sz w:val="32"/>
          <w:szCs w:val="32"/>
        </w:rPr>
      </w:pPr>
      <w:r w:rsidRPr="001F3BF8">
        <w:rPr>
          <w:sz w:val="32"/>
          <w:szCs w:val="32"/>
          <w:lang w:eastAsia="en-US"/>
        </w:rPr>
        <w:t>Контрольно-счетная палата, с целью недопущения в дальнейшем нарушений природоохранного законодательства  рекомендует предусмотреть в проекте бюджета средства  на о</w:t>
      </w:r>
      <w:r w:rsidRPr="001F3BF8">
        <w:rPr>
          <w:sz w:val="32"/>
          <w:szCs w:val="32"/>
        </w:rPr>
        <w:t>рганизацию деятельности в сфере обращения с твердыми коммунальными отходами на территории Приморско-Ахтарского района.</w:t>
      </w:r>
    </w:p>
    <w:p w:rsidR="00BD35D1" w:rsidRPr="00BD35D1" w:rsidRDefault="007842DD" w:rsidP="00BD35D1">
      <w:pPr>
        <w:widowControl w:val="0"/>
        <w:shd w:val="clear" w:color="auto" w:fill="FFFFFF"/>
        <w:ind w:firstLine="709"/>
        <w:jc w:val="both"/>
        <w:rPr>
          <w:bCs/>
          <w:sz w:val="32"/>
          <w:szCs w:val="32"/>
        </w:rPr>
      </w:pPr>
      <w:r w:rsidRPr="001F3BF8">
        <w:rPr>
          <w:sz w:val="32"/>
          <w:szCs w:val="32"/>
        </w:rPr>
        <w:t>1</w:t>
      </w:r>
      <w:r w:rsidR="00BD35D1">
        <w:rPr>
          <w:sz w:val="32"/>
          <w:szCs w:val="32"/>
        </w:rPr>
        <w:t>0.</w:t>
      </w:r>
      <w:r w:rsidR="00BD35D1" w:rsidRPr="00BD35D1">
        <w:rPr>
          <w:sz w:val="32"/>
          <w:szCs w:val="32"/>
        </w:rPr>
        <w:t xml:space="preserve"> </w:t>
      </w:r>
      <w:r w:rsidR="00BD35D1" w:rsidRPr="00BD35D1">
        <w:rPr>
          <w:bCs/>
          <w:sz w:val="32"/>
          <w:szCs w:val="32"/>
        </w:rPr>
        <w:t xml:space="preserve">Проект бюджета сформирован в программной структуре расходов в 2020 году на основании 18 муниципальных программ, в 2021 году – 14 программ, в 2022 году – 9 программ. На момент предоставления проекта решения о бюджете в Совет все муниципальные программы, предусмотренные  Перечнем муниципальных программ и предлагаемые к финансовому обеспечению в очередном бюджетном цикле, утверждены постановлениями администрации. </w:t>
      </w:r>
    </w:p>
    <w:p w:rsidR="00BD35D1" w:rsidRPr="00BD35D1" w:rsidRDefault="00BD35D1" w:rsidP="00BD35D1">
      <w:pPr>
        <w:widowControl w:val="0"/>
        <w:shd w:val="clear" w:color="auto" w:fill="FFFFFF"/>
        <w:ind w:firstLine="709"/>
        <w:jc w:val="both"/>
        <w:rPr>
          <w:bCs/>
          <w:sz w:val="32"/>
          <w:szCs w:val="32"/>
        </w:rPr>
      </w:pPr>
      <w:r w:rsidRPr="00BD35D1">
        <w:rPr>
          <w:bCs/>
          <w:sz w:val="32"/>
          <w:szCs w:val="32"/>
        </w:rPr>
        <w:t xml:space="preserve">Из включенных в Перечень муниципальных программ не предусмотрено в 2020 году финансирование мероприятий пяти </w:t>
      </w:r>
      <w:r w:rsidRPr="00BD35D1">
        <w:rPr>
          <w:bCs/>
          <w:sz w:val="32"/>
          <w:szCs w:val="32"/>
        </w:rPr>
        <w:lastRenderedPageBreak/>
        <w:t>муниципальных программ  в 2020, 2021 годах не предусмотрено финансирование девяти и четырнадцати муниципальных программ соответственно.</w:t>
      </w:r>
    </w:p>
    <w:p w:rsidR="00506986" w:rsidRPr="001F3BF8" w:rsidRDefault="00506986" w:rsidP="00506986">
      <w:pPr>
        <w:widowControl w:val="0"/>
        <w:shd w:val="clear" w:color="auto" w:fill="FFFFFF"/>
        <w:ind w:firstLine="709"/>
        <w:jc w:val="both"/>
        <w:rPr>
          <w:sz w:val="32"/>
          <w:szCs w:val="32"/>
        </w:rPr>
      </w:pPr>
      <w:r w:rsidRPr="001F3BF8">
        <w:rPr>
          <w:sz w:val="32"/>
          <w:szCs w:val="32"/>
        </w:rPr>
        <w:t>Анализ показал снижение расходов запланированных по непрограммным направлениям. Так в 2015 – 2016 годах в непрограммном формате осуществлялось финансирование по 15 направлениям, в 2018 – 2020 годах по десяти направлениям.</w:t>
      </w:r>
    </w:p>
    <w:p w:rsidR="00506986" w:rsidRPr="001F3BF8" w:rsidRDefault="00506986" w:rsidP="00506986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1F3BF8">
        <w:rPr>
          <w:color w:val="000000"/>
          <w:sz w:val="32"/>
          <w:szCs w:val="32"/>
        </w:rPr>
        <w:t>Тем не менее</w:t>
      </w:r>
      <w:r w:rsidR="00557735" w:rsidRPr="001F3BF8">
        <w:rPr>
          <w:color w:val="000000"/>
          <w:sz w:val="32"/>
          <w:szCs w:val="32"/>
        </w:rPr>
        <w:t>,</w:t>
      </w:r>
      <w:r w:rsidRPr="001F3BF8">
        <w:rPr>
          <w:color w:val="000000"/>
          <w:sz w:val="32"/>
          <w:szCs w:val="32"/>
        </w:rPr>
        <w:t xml:space="preserve"> необходимо развивать и расширять сферы применения программно-целевых методов бюджетного планирования, как одно  из направлений реформирования бюджетных процессов.  </w:t>
      </w:r>
    </w:p>
    <w:p w:rsidR="00506986" w:rsidRPr="001F3BF8" w:rsidRDefault="00506986" w:rsidP="00506986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1F3BF8">
        <w:rPr>
          <w:color w:val="000000"/>
          <w:sz w:val="32"/>
          <w:szCs w:val="32"/>
        </w:rPr>
        <w:t>Контрольно-счетная плата неоднократно отмечала необходимость  планировать расходы по статьям «Социальная поддержка граждан» и «Совершенствование социальной поддержки семьи и детей»  в программно-целевом формате.</w:t>
      </w:r>
    </w:p>
    <w:p w:rsidR="00506986" w:rsidRPr="001F3BF8" w:rsidRDefault="00506986" w:rsidP="00506986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1F3BF8">
        <w:rPr>
          <w:color w:val="000000"/>
          <w:sz w:val="32"/>
          <w:szCs w:val="32"/>
        </w:rPr>
        <w:t>В краевом бюджете предоставление субвенций  по данным направлениям предусмотрено в рамках реализации Государственной программы Краснодарского края «Социальная поддержка граждан» и Государственной программы Краснодарского края «Дети Кубани».</w:t>
      </w:r>
    </w:p>
    <w:p w:rsidR="00506986" w:rsidRPr="001F3BF8" w:rsidRDefault="00506986" w:rsidP="00506986">
      <w:pPr>
        <w:shd w:val="clear" w:color="auto" w:fill="FFFFFF"/>
        <w:ind w:firstLine="709"/>
        <w:jc w:val="both"/>
        <w:rPr>
          <w:sz w:val="32"/>
          <w:szCs w:val="32"/>
        </w:rPr>
      </w:pPr>
      <w:r w:rsidRPr="001F3BF8">
        <w:rPr>
          <w:sz w:val="32"/>
          <w:szCs w:val="32"/>
        </w:rPr>
        <w:t>Контрольно-счетная палата предлагает при формировании проекта бюджета на 2021 год и плановый период 2022 и 2023 годов рассмотреть возможность формирования  в программном формате расходов  на оказание социальной поддержки.</w:t>
      </w:r>
    </w:p>
    <w:p w:rsidR="00506986" w:rsidRPr="001F3BF8" w:rsidRDefault="00506986" w:rsidP="00506986">
      <w:pPr>
        <w:pStyle w:val="ab"/>
        <w:widowControl w:val="0"/>
        <w:ind w:left="0" w:firstLine="709"/>
        <w:jc w:val="both"/>
        <w:rPr>
          <w:bCs/>
          <w:sz w:val="32"/>
          <w:szCs w:val="32"/>
        </w:rPr>
      </w:pPr>
    </w:p>
    <w:p w:rsidR="00506986" w:rsidRPr="001F3BF8" w:rsidRDefault="00506986" w:rsidP="00506986">
      <w:pPr>
        <w:widowControl w:val="0"/>
        <w:ind w:firstLine="708"/>
        <w:jc w:val="both"/>
        <w:rPr>
          <w:sz w:val="32"/>
          <w:szCs w:val="32"/>
        </w:rPr>
      </w:pPr>
      <w:r w:rsidRPr="001F3BF8">
        <w:rPr>
          <w:sz w:val="32"/>
          <w:szCs w:val="32"/>
        </w:rPr>
        <w:t>На основании проведенной экспертизы  контрольно-счетная палата рекомендует   Совету муниципального образования Приморско-Ахтарский район принять представленный проект решения Совета муниципального образования Приморско-Ахтарский район «О бюджете муниципального образования Приморско-Ахтарский район на 2020 год и плановый период 2021 и 2022 годов»   с учетом рекоменд</w:t>
      </w:r>
      <w:r w:rsidR="007842DD" w:rsidRPr="001F3BF8">
        <w:rPr>
          <w:sz w:val="32"/>
          <w:szCs w:val="32"/>
        </w:rPr>
        <w:t xml:space="preserve">аций, представленных в </w:t>
      </w:r>
      <w:r w:rsidRPr="001F3BF8">
        <w:rPr>
          <w:sz w:val="32"/>
          <w:szCs w:val="32"/>
        </w:rPr>
        <w:t xml:space="preserve"> Заключении.</w:t>
      </w:r>
    </w:p>
    <w:p w:rsidR="00506986" w:rsidRPr="001F3BF8" w:rsidRDefault="00506986" w:rsidP="00506986">
      <w:pPr>
        <w:widowControl w:val="0"/>
        <w:ind w:firstLine="708"/>
        <w:jc w:val="both"/>
        <w:rPr>
          <w:sz w:val="32"/>
          <w:szCs w:val="32"/>
        </w:rPr>
      </w:pPr>
    </w:p>
    <w:p w:rsidR="00506986" w:rsidRPr="001F3BF8" w:rsidRDefault="00506986" w:rsidP="00506986">
      <w:pPr>
        <w:widowControl w:val="0"/>
        <w:jc w:val="both"/>
        <w:rPr>
          <w:sz w:val="32"/>
          <w:szCs w:val="32"/>
        </w:rPr>
      </w:pPr>
    </w:p>
    <w:p w:rsidR="00506986" w:rsidRPr="001F3BF8" w:rsidRDefault="00506986" w:rsidP="00506986">
      <w:pPr>
        <w:widowControl w:val="0"/>
        <w:jc w:val="both"/>
        <w:rPr>
          <w:sz w:val="32"/>
          <w:szCs w:val="32"/>
        </w:rPr>
      </w:pPr>
      <w:r w:rsidRPr="001F3BF8">
        <w:rPr>
          <w:sz w:val="32"/>
          <w:szCs w:val="32"/>
        </w:rPr>
        <w:t>Председатель контрольно-счетной</w:t>
      </w:r>
    </w:p>
    <w:p w:rsidR="00506986" w:rsidRPr="001F3BF8" w:rsidRDefault="00506986" w:rsidP="00506986">
      <w:pPr>
        <w:widowControl w:val="0"/>
        <w:jc w:val="both"/>
        <w:rPr>
          <w:sz w:val="32"/>
          <w:szCs w:val="32"/>
        </w:rPr>
      </w:pPr>
      <w:r w:rsidRPr="001F3BF8">
        <w:rPr>
          <w:sz w:val="32"/>
          <w:szCs w:val="32"/>
        </w:rPr>
        <w:t xml:space="preserve">палаты муниципального образования </w:t>
      </w:r>
    </w:p>
    <w:p w:rsidR="0097643E" w:rsidRPr="001F3BF8" w:rsidRDefault="00506986" w:rsidP="001F3BF8">
      <w:pPr>
        <w:widowControl w:val="0"/>
        <w:jc w:val="both"/>
        <w:rPr>
          <w:sz w:val="32"/>
          <w:szCs w:val="32"/>
        </w:rPr>
      </w:pPr>
      <w:r w:rsidRPr="001F3BF8">
        <w:rPr>
          <w:sz w:val="32"/>
          <w:szCs w:val="32"/>
        </w:rPr>
        <w:t>Приморско-Ахтарский</w:t>
      </w:r>
      <w:r w:rsidR="001F3BF8">
        <w:rPr>
          <w:sz w:val="32"/>
          <w:szCs w:val="32"/>
        </w:rPr>
        <w:t xml:space="preserve"> р</w:t>
      </w:r>
      <w:r w:rsidRPr="001F3BF8">
        <w:rPr>
          <w:sz w:val="32"/>
          <w:szCs w:val="32"/>
        </w:rPr>
        <w:t xml:space="preserve">айон                                           </w:t>
      </w:r>
      <w:proofErr w:type="spellStart"/>
      <w:r w:rsidRPr="001F3BF8">
        <w:rPr>
          <w:sz w:val="32"/>
          <w:szCs w:val="32"/>
        </w:rPr>
        <w:t>Т.Е.Кисляк</w:t>
      </w:r>
      <w:proofErr w:type="spellEnd"/>
    </w:p>
    <w:sectPr w:rsidR="0097643E" w:rsidRPr="001F3BF8" w:rsidSect="0050698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86"/>
    <w:rsid w:val="00056122"/>
    <w:rsid w:val="0008194D"/>
    <w:rsid w:val="000A49C1"/>
    <w:rsid w:val="000E0909"/>
    <w:rsid w:val="001F3BF8"/>
    <w:rsid w:val="00227FBD"/>
    <w:rsid w:val="00257D20"/>
    <w:rsid w:val="00272470"/>
    <w:rsid w:val="002D5F3A"/>
    <w:rsid w:val="00385289"/>
    <w:rsid w:val="004F1967"/>
    <w:rsid w:val="00506986"/>
    <w:rsid w:val="00557735"/>
    <w:rsid w:val="00606158"/>
    <w:rsid w:val="006A2FD7"/>
    <w:rsid w:val="006F1DFF"/>
    <w:rsid w:val="00705B9E"/>
    <w:rsid w:val="00752C23"/>
    <w:rsid w:val="007841D6"/>
    <w:rsid w:val="007842DD"/>
    <w:rsid w:val="007F4F3F"/>
    <w:rsid w:val="008A2998"/>
    <w:rsid w:val="0097643E"/>
    <w:rsid w:val="00A03DF9"/>
    <w:rsid w:val="00A56553"/>
    <w:rsid w:val="00A96997"/>
    <w:rsid w:val="00BD35D1"/>
    <w:rsid w:val="00C133EC"/>
    <w:rsid w:val="00C25E84"/>
    <w:rsid w:val="00C34D5F"/>
    <w:rsid w:val="00D152B8"/>
    <w:rsid w:val="00E02B97"/>
    <w:rsid w:val="00E100C1"/>
    <w:rsid w:val="00F6349F"/>
    <w:rsid w:val="00FC3159"/>
    <w:rsid w:val="00F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59516-7A5A-4858-BDD4-822734C4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9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D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98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506986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506986"/>
    <w:rPr>
      <w:rFonts w:ascii="Calibri" w:hAnsi="Calibri"/>
      <w:sz w:val="24"/>
    </w:rPr>
  </w:style>
  <w:style w:type="paragraph" w:styleId="a5">
    <w:name w:val="Normal (Web)"/>
    <w:basedOn w:val="a"/>
    <w:link w:val="a4"/>
    <w:uiPriority w:val="99"/>
    <w:rsid w:val="00506986"/>
    <w:pPr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theme="minorBidi"/>
      <w:sz w:val="24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506986"/>
    <w:pPr>
      <w:overflowPunct/>
      <w:autoSpaceDE/>
      <w:autoSpaceDN/>
      <w:adjustRightInd/>
      <w:jc w:val="center"/>
    </w:pPr>
    <w:rPr>
      <w:b/>
    </w:rPr>
  </w:style>
  <w:style w:type="character" w:customStyle="1" w:styleId="a7">
    <w:name w:val="Название Знак"/>
    <w:basedOn w:val="a0"/>
    <w:link w:val="a6"/>
    <w:uiPriority w:val="99"/>
    <w:rsid w:val="0050698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506986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uiPriority w:val="99"/>
    <w:rsid w:val="00506986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506986"/>
    <w:rPr>
      <w:b/>
      <w:sz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06986"/>
    <w:pPr>
      <w:widowControl w:val="0"/>
      <w:shd w:val="clear" w:color="auto" w:fill="FFFFFF"/>
      <w:overflowPunct/>
      <w:autoSpaceDE/>
      <w:autoSpaceDN/>
      <w:adjustRightInd/>
      <w:spacing w:before="120" w:line="240" w:lineRule="atLeast"/>
      <w:jc w:val="center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506986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50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character" w:customStyle="1" w:styleId="aa">
    <w:name w:val="Основной текст_"/>
    <w:link w:val="20"/>
    <w:uiPriority w:val="99"/>
    <w:locked/>
    <w:rsid w:val="00506986"/>
    <w:rPr>
      <w:sz w:val="27"/>
      <w:shd w:val="clear" w:color="auto" w:fill="FFFFFF"/>
    </w:rPr>
  </w:style>
  <w:style w:type="paragraph" w:customStyle="1" w:styleId="20">
    <w:name w:val="Основной текст2"/>
    <w:basedOn w:val="a"/>
    <w:link w:val="aa"/>
    <w:uiPriority w:val="99"/>
    <w:rsid w:val="00506986"/>
    <w:pPr>
      <w:widowControl w:val="0"/>
      <w:shd w:val="clear" w:color="auto" w:fill="FFFFFF"/>
      <w:overflowPunct/>
      <w:autoSpaceDE/>
      <w:autoSpaceDN/>
      <w:adjustRightInd/>
      <w:spacing w:after="3900" w:line="322" w:lineRule="exact"/>
      <w:ind w:hanging="2100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11pt4">
    <w:name w:val="Основной текст (2) + 11 pt4"/>
    <w:aliases w:val="Полужирный18,Курсив,Основной текст (2) + 11 pt,Полужирный"/>
    <w:basedOn w:val="2"/>
    <w:uiPriority w:val="99"/>
    <w:rsid w:val="00506986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211pt3">
    <w:name w:val="Основной текст (2) + 11 pt3"/>
    <w:aliases w:val="Полужирный17"/>
    <w:basedOn w:val="2"/>
    <w:uiPriority w:val="99"/>
    <w:rsid w:val="00506986"/>
    <w:rPr>
      <w:rFonts w:ascii="Times New Roman" w:hAnsi="Times New Roman" w:cs="Times New Roman"/>
      <w:b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paragraph" w:styleId="ab">
    <w:name w:val="List Paragraph"/>
    <w:basedOn w:val="a"/>
    <w:uiPriority w:val="99"/>
    <w:qFormat/>
    <w:rsid w:val="0050698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852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289"/>
    <w:rPr>
      <w:rFonts w:ascii="Tahoma" w:eastAsia="Calibri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57D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75AA-228F-4400-91E5-6053B1EE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KSP01</dc:creator>
  <cp:lastModifiedBy>Олег</cp:lastModifiedBy>
  <cp:revision>3</cp:revision>
  <cp:lastPrinted>2019-12-16T06:52:00Z</cp:lastPrinted>
  <dcterms:created xsi:type="dcterms:W3CDTF">2020-02-06T07:34:00Z</dcterms:created>
  <dcterms:modified xsi:type="dcterms:W3CDTF">2020-02-06T08:26:00Z</dcterms:modified>
</cp:coreProperties>
</file>