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C3" w:rsidRDefault="00A916C3" w:rsidP="00D61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145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61450">
        <w:rPr>
          <w:rFonts w:ascii="Times New Roman" w:hAnsi="Times New Roman" w:cs="Times New Roman"/>
          <w:b/>
          <w:sz w:val="28"/>
          <w:szCs w:val="28"/>
          <w:lang w:eastAsia="ru-RU"/>
        </w:rPr>
        <w:instrText xml:space="preserve"> HYPERLINK "https://krd.ru/upravlenie-torgovli-i-bytovogo-obsluzhivaniya-naseleniya/news/news_21012019_101813.html" </w:instrText>
      </w:r>
      <w:r w:rsidRPr="00D6145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61450">
        <w:rPr>
          <w:rFonts w:ascii="Times New Roman" w:hAnsi="Times New Roman" w:cs="Times New Roman"/>
          <w:b/>
          <w:sz w:val="28"/>
          <w:szCs w:val="28"/>
          <w:lang w:eastAsia="ru-RU"/>
        </w:rPr>
        <w:t>С 1 марта 2019 года маркировка табачной продукции станет обязательной</w:t>
      </w:r>
      <w:r w:rsidRPr="00D61450">
        <w:rPr>
          <w:rFonts w:ascii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D61450" w:rsidRPr="00D61450" w:rsidRDefault="00D61450" w:rsidP="00D6145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4125" w:rsidRPr="00D04125" w:rsidRDefault="00D04125" w:rsidP="00D04125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 соответствии с ч. 3 ст. 18 Федерального закона от 23.02.2013 № 15-ФЗ «Об охране здоровья граждан от воздействия окружающего табачного дыма и последствий потребления табака» и распоряжением Правительства РФ от 28.04.2018 № 792-р с 1 марта 2019 года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</w:t>
      </w:r>
      <w:proofErr w:type="gram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</w:t>
      </w:r>
      <w:proofErr w:type="gram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соответствии</w:t>
      </w:r>
      <w:proofErr w:type="gram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с требованиями законодательства Российской Федерации о техническом регулировании. </w:t>
      </w:r>
    </w:p>
    <w:p w:rsidR="00D04125" w:rsidRPr="00D04125" w:rsidRDefault="00D04125" w:rsidP="00D04125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proofErr w:type="gram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В соответствии с Концепцией создания и функционирования в Российской Федерации системы маркировки товаров средствами идентификации и </w:t>
      </w:r>
      <w:proofErr w:type="spell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прослеживаемости</w:t>
      </w:r>
      <w:proofErr w:type="spell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движения товаров, утвержденной распоряжением Правительства Российской Федерации от 28.12.2018 № 2963-р, маркировка представляет собой комплекс мероприятий по идентификации единицы товара либо совокупности единиц товара с помощью нанесения средства идентификации или контрольного (идентификационного) знака, содержащего средство идентификации, в целях обеспечения </w:t>
      </w:r>
      <w:proofErr w:type="spell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прослеживаемости</w:t>
      </w:r>
      <w:proofErr w:type="spell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товаров при их движении</w:t>
      </w:r>
      <w:proofErr w:type="gram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по товаропроводящей сети.</w:t>
      </w:r>
    </w:p>
    <w:p w:rsidR="00D04125" w:rsidRPr="00D04125" w:rsidRDefault="00D04125" w:rsidP="00D04125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В государственных целях система маркировки обеспечит увеличение легальной доли продукции на рынке, а также позволит повысить собираемость таможенных и налоговых платежей. Введение системы маркировки для бизнеса приведет к сокращению конкуренции со стороны недобросовестных участников рынка.</w:t>
      </w:r>
    </w:p>
    <w:p w:rsidR="00D04125" w:rsidRDefault="00D04125" w:rsidP="00D0412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</w:pPr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В январе 2018 года в России запущен добровольный эксперимент по маркировке табачной продукции. Оператором является Центр развития перспективных технологий (Оператор-ЦРПТ), координацию осуществляет </w:t>
      </w:r>
      <w:proofErr w:type="spellStart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Минпромторг</w:t>
      </w:r>
      <w:proofErr w:type="spellEnd"/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 xml:space="preserve"> России. В настоящее время в эксперименте участвуют все крупные производители табачной продукции, торговые сети и дистрибьюторы, а также разработчики программного обеспечения.</w:t>
      </w:r>
    </w:p>
    <w:p w:rsidR="00D04125" w:rsidRPr="00D04125" w:rsidRDefault="00D04125" w:rsidP="00D04125">
      <w:pPr>
        <w:spacing w:after="0" w:line="300" w:lineRule="atLeast"/>
        <w:ind w:firstLine="708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</w:p>
    <w:p w:rsidR="00D04125" w:rsidRPr="00D04125" w:rsidRDefault="00D04125" w:rsidP="00D04125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Контактные данные оператора:</w:t>
      </w:r>
    </w:p>
    <w:p w:rsidR="00D04125" w:rsidRPr="00D04125" w:rsidRDefault="00D04125" w:rsidP="00D0412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сайт: </w:t>
      </w:r>
      <w:hyperlink r:id="rId6" w:history="1">
        <w:r w:rsidRPr="00D04125">
          <w:rPr>
            <w:rFonts w:ascii="Times New Roman" w:eastAsia="Times New Roman" w:hAnsi="Times New Roman" w:cs="Times New Roman"/>
            <w:color w:val="00ACEE"/>
            <w:sz w:val="26"/>
            <w:szCs w:val="26"/>
            <w:u w:val="single"/>
            <w:lang w:eastAsia="ru-RU"/>
          </w:rPr>
          <w:t>https://честныйзнак.рф/</w:t>
        </w:r>
      </w:hyperlink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4125" w:rsidRPr="00D04125" w:rsidRDefault="00D04125" w:rsidP="00D0412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информационный центр: 8(800)222-15-23, 8 (800)707-23-36, </w:t>
      </w:r>
      <w:hyperlink r:id="rId7" w:history="1">
        <w:r w:rsidRPr="00D04125">
          <w:rPr>
            <w:rFonts w:ascii="Times New Roman" w:eastAsia="Times New Roman" w:hAnsi="Times New Roman" w:cs="Times New Roman"/>
            <w:color w:val="00ACEE"/>
            <w:sz w:val="26"/>
            <w:szCs w:val="26"/>
            <w:u w:val="single"/>
            <w:lang w:eastAsia="ru-RU"/>
          </w:rPr>
          <w:t>info@crpt.ru</w:t>
        </w:r>
      </w:hyperlink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4125" w:rsidRPr="00D04125" w:rsidRDefault="00D04125" w:rsidP="00D04125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информационная и техническая поддержка: </w:t>
      </w:r>
      <w:hyperlink r:id="rId8" w:history="1">
        <w:r w:rsidRPr="00D04125">
          <w:rPr>
            <w:rFonts w:ascii="Times New Roman" w:eastAsia="Times New Roman" w:hAnsi="Times New Roman" w:cs="Times New Roman"/>
            <w:color w:val="00ACEE"/>
            <w:sz w:val="26"/>
            <w:szCs w:val="26"/>
            <w:u w:val="single"/>
            <w:lang w:eastAsia="ru-RU"/>
          </w:rPr>
          <w:t>motp@crpt.ru</w:t>
        </w:r>
      </w:hyperlink>
      <w:r w:rsidRPr="00D041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</w:t>
      </w:r>
      <w:hyperlink r:id="rId9" w:history="1">
        <w:r w:rsidRPr="00D04125">
          <w:rPr>
            <w:rFonts w:ascii="Times New Roman" w:eastAsia="Times New Roman" w:hAnsi="Times New Roman" w:cs="Times New Roman"/>
            <w:color w:val="00ACEE"/>
            <w:sz w:val="26"/>
            <w:szCs w:val="26"/>
            <w:u w:val="single"/>
            <w:lang w:eastAsia="ru-RU"/>
          </w:rPr>
          <w:t>lecture@crpt.ru</w:t>
        </w:r>
      </w:hyperlink>
    </w:p>
    <w:p w:rsidR="00D04125" w:rsidRPr="00D04125" w:rsidRDefault="00D04125" w:rsidP="00D04125">
      <w:pPr>
        <w:spacing w:after="0" w:line="300" w:lineRule="atLeast"/>
        <w:jc w:val="both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D04125">
        <w:rPr>
          <w:rFonts w:ascii="Times New Roman" w:eastAsia="Times New Roman" w:hAnsi="Times New Roman" w:cs="Times New Roman"/>
          <w:color w:val="231F20"/>
          <w:sz w:val="26"/>
          <w:szCs w:val="26"/>
          <w:lang w:eastAsia="ru-RU"/>
        </w:rPr>
        <w:t>Участие в эксперименте позволит бизнесу своевременно обновить внутренние учетные системы, заранее приобрести, в случае необходимости, сканирующее оборудование для считывания маркировки, обучить своих сотрудников. Работа в тестовом режиме позволит минимизировать риски возникновения ошибок при работе с системой и максимально комфортно ее внедрить».</w:t>
      </w:r>
    </w:p>
    <w:p w:rsidR="00D04125" w:rsidRDefault="00D04125" w:rsidP="00D614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40C2" w:rsidRDefault="007C40C2">
      <w:bookmarkStart w:id="0" w:name="_GoBack"/>
      <w:bookmarkEnd w:id="0"/>
    </w:p>
    <w:sectPr w:rsidR="007C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4446E"/>
    <w:multiLevelType w:val="multilevel"/>
    <w:tmpl w:val="D0FA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C3"/>
    <w:rsid w:val="00414E6A"/>
    <w:rsid w:val="007C40C2"/>
    <w:rsid w:val="00A916C3"/>
    <w:rsid w:val="00D04125"/>
    <w:rsid w:val="00D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4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4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p@crp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cture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Клепикова</dc:creator>
  <cp:lastModifiedBy>Светлана А. Клепикова</cp:lastModifiedBy>
  <cp:revision>3</cp:revision>
  <dcterms:created xsi:type="dcterms:W3CDTF">2019-01-22T06:08:00Z</dcterms:created>
  <dcterms:modified xsi:type="dcterms:W3CDTF">2019-01-22T09:24:00Z</dcterms:modified>
</cp:coreProperties>
</file>