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8" w:rsidRPr="00754078" w:rsidRDefault="00754078" w:rsidP="00754078">
      <w:pPr>
        <w:widowControl w:val="0"/>
        <w:autoSpaceDE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754078" w:rsidRPr="00754078" w:rsidRDefault="00754078" w:rsidP="007540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54078" w:rsidRPr="00754078" w:rsidRDefault="00754078" w:rsidP="007540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54078" w:rsidRPr="00754078" w:rsidRDefault="00754078" w:rsidP="0075407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proofErr w:type="gramStart"/>
      <w:r w:rsidRPr="0075407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75407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Е Ш Е Н И Е</w:t>
      </w:r>
    </w:p>
    <w:p w:rsidR="00754078" w:rsidRPr="00754078" w:rsidRDefault="00754078" w:rsidP="0075407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407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СОВЕТА МУНИЦИПАЛЬНОГО ОБРАЗОВАНИЯ</w:t>
      </w:r>
    </w:p>
    <w:p w:rsidR="00754078" w:rsidRPr="00754078" w:rsidRDefault="00754078" w:rsidP="0075407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407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ПРИМОРСКО-АХТАРСКИЙ  РАЙОН</w:t>
      </w:r>
    </w:p>
    <w:p w:rsidR="00754078" w:rsidRPr="00754078" w:rsidRDefault="00754078" w:rsidP="00754078">
      <w:pPr>
        <w:widowControl w:val="0"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40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седьмого созыва</w:t>
      </w:r>
    </w:p>
    <w:p w:rsidR="00754078" w:rsidRPr="00754078" w:rsidRDefault="00754078" w:rsidP="00754078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________________                                                            №  _______</w:t>
      </w:r>
    </w:p>
    <w:p w:rsidR="00754078" w:rsidRPr="00754078" w:rsidRDefault="00754078" w:rsidP="00754078">
      <w:pPr>
        <w:widowControl w:val="0"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54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город Приморско-Ахтарск </w:t>
      </w:r>
    </w:p>
    <w:p w:rsidR="00754078" w:rsidRPr="00754078" w:rsidRDefault="00754078" w:rsidP="007540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078" w:rsidRPr="00754078" w:rsidRDefault="00754078" w:rsidP="00754078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муниципального               образования </w:t>
      </w:r>
      <w:proofErr w:type="spellStart"/>
      <w:r w:rsidRPr="0075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Приморско-Ахтарский</w:t>
      </w:r>
      <w:proofErr w:type="spellEnd"/>
      <w:r w:rsidRPr="0075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от 26 сентября 2018 года </w:t>
      </w:r>
      <w:r w:rsidR="000A7F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bookmarkStart w:id="0" w:name="_GoBack"/>
      <w:bookmarkEnd w:id="0"/>
      <w:r w:rsidRPr="0075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432</w:t>
      </w:r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</w:t>
      </w:r>
      <w:r w:rsidRPr="00754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определении  границ прилегающих территорий к некоторым зданиям, строениям,  сооружениям, помещениям, объектам и местам территорий, на 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  <w:proofErr w:type="gramEnd"/>
    </w:p>
    <w:p w:rsidR="00754078" w:rsidRPr="00754078" w:rsidRDefault="00754078" w:rsidP="00754078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54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 w:rsidRPr="00754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754078" w:rsidRPr="00754078" w:rsidRDefault="00754078" w:rsidP="007540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4078" w:rsidRPr="00754078" w:rsidRDefault="00754078" w:rsidP="007540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4078">
        <w:rPr>
          <w:rFonts w:ascii="Times New Roman" w:eastAsia="Calibri" w:hAnsi="Times New Roman" w:cs="Times New Roman"/>
          <w:sz w:val="28"/>
          <w:szCs w:val="28"/>
        </w:rPr>
        <w:t>В соответствии со статьей 7 Федерального закона от 22 ноября 1995 года № 171-ФЗ «О государственном регулировании производства  и оборота          этилового спирта, алкогольной и спиртосодержащей продукции и об ограничении потребления (распития) алкогольной продукции», статьей 16 Федерального закона от 28 декабря 2009 года № 381-ФЗ «Об основах государственного регулирования торговой деятельности в Российской Федерации»,</w:t>
      </w: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 декабря 2020 года</w:t>
      </w:r>
      <w:proofErr w:type="gramEnd"/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proofErr w:type="gramStart"/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 и итоговым протоколом общественных</w:t>
      </w:r>
      <w:r w:rsidRPr="00754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обсуждений по проекту решения Совета муниципального образования </w:t>
      </w:r>
      <w:proofErr w:type="spellStart"/>
      <w:r w:rsidRPr="00754078">
        <w:rPr>
          <w:rFonts w:ascii="Times New Roman" w:eastAsia="Calibri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754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Pr="0075407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 район от 26 сентября 2018 года № 432 «Об определении</w:t>
      </w:r>
      <w:proofErr w:type="gramEnd"/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 алкогольной  продукции 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оказании услуг общественного питания на территории муниципального образования </w:t>
      </w:r>
      <w:proofErr w:type="spellStart"/>
      <w:r w:rsidRPr="0075407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754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21 апреля 2022 года, </w:t>
      </w:r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Совет муниципального образования </w:t>
      </w:r>
      <w:proofErr w:type="spellStart"/>
      <w:r w:rsidRPr="0075407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proofErr w:type="gramStart"/>
      <w:r w:rsidRPr="0075407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54078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754078" w:rsidRPr="00754078" w:rsidRDefault="00754078" w:rsidP="00754078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1.Внести в </w:t>
      </w:r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муниципального образования </w:t>
      </w:r>
      <w:proofErr w:type="spellStart"/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2018 года № 432 «Об</w:t>
      </w: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определении  границ </w:t>
      </w: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прилегающих территорий к некоторым зданиям, строениям, сооружениям,    помещениям, объектам и местам территорий, на которых не допускается        розничная продажа алкогольной продукции и розничная продажа алкогольной продукции     при   оказании   услуг   общественного   питания    на   территории</w:t>
      </w:r>
    </w:p>
    <w:p w:rsidR="00754078" w:rsidRPr="00754078" w:rsidRDefault="00754078" w:rsidP="00754078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следующие         изменения:</w:t>
      </w:r>
    </w:p>
    <w:p w:rsidR="00754078" w:rsidRPr="00754078" w:rsidRDefault="00754078" w:rsidP="00754078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признать утратившими силу: </w:t>
      </w:r>
    </w:p>
    <w:p w:rsidR="00754078" w:rsidRPr="00754078" w:rsidRDefault="00754078" w:rsidP="00754078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«д» пункта 2;</w:t>
      </w:r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4078" w:rsidRPr="00754078" w:rsidRDefault="00754078" w:rsidP="00754078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5;</w:t>
      </w:r>
    </w:p>
    <w:p w:rsidR="00754078" w:rsidRPr="00754078" w:rsidRDefault="00754078" w:rsidP="00754078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пункте 3 абзац 3 «Расстояние от входа для посетителей на обособленную территорию оптовых и розничных рынков, до входа для посетителей в стационарный объект – 20 метров» исключить.</w:t>
      </w:r>
    </w:p>
    <w:p w:rsidR="00754078" w:rsidRPr="00754078" w:rsidRDefault="00754078" w:rsidP="0075407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Администрации муниципального образования </w:t>
      </w:r>
      <w:proofErr w:type="spellStart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 </w:t>
      </w:r>
      <w:proofErr w:type="gramStart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в сети «Интернет» на официальном сайте администрации муниципального образования </w:t>
      </w:r>
      <w:proofErr w:type="spellStart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(</w:t>
      </w:r>
      <w:r w:rsidRPr="0075407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Pr="0075407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75407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prahtarsk</w:t>
      </w:r>
      <w:proofErr w:type="spellEnd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75407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54078" w:rsidRPr="00754078" w:rsidRDefault="00754078" w:rsidP="00754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Администрации муниципального образования </w:t>
      </w:r>
      <w:proofErr w:type="spellStart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официально опубликовать настоящее решение в периодичном печатном издании – </w:t>
      </w:r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общественно-политической газете</w:t>
      </w:r>
      <w:r w:rsidRPr="007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«Приазовье».</w:t>
      </w:r>
    </w:p>
    <w:p w:rsidR="00754078" w:rsidRPr="00754078" w:rsidRDefault="00754078" w:rsidP="0075407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078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 вступает в силу после его официального опубликования.</w:t>
      </w:r>
    </w:p>
    <w:p w:rsidR="00754078" w:rsidRPr="00754078" w:rsidRDefault="00754078" w:rsidP="007540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4078" w:rsidRPr="00754078" w:rsidRDefault="00754078" w:rsidP="007540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54078" w:rsidRPr="00754078" w:rsidTr="009A22F1">
        <w:tc>
          <w:tcPr>
            <w:tcW w:w="4927" w:type="dxa"/>
            <w:shd w:val="clear" w:color="auto" w:fill="auto"/>
          </w:tcPr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Е.А. Кутузова</w:t>
            </w:r>
          </w:p>
        </w:tc>
        <w:tc>
          <w:tcPr>
            <w:tcW w:w="4927" w:type="dxa"/>
            <w:shd w:val="clear" w:color="auto" w:fill="auto"/>
          </w:tcPr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Глава</w:t>
            </w: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4078" w:rsidRPr="00754078" w:rsidRDefault="00754078" w:rsidP="0075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М.В. Бондаренко</w:t>
            </w:r>
          </w:p>
        </w:tc>
      </w:tr>
    </w:tbl>
    <w:p w:rsidR="00B06501" w:rsidRDefault="00B06501"/>
    <w:sectPr w:rsidR="00B0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78"/>
    <w:rsid w:val="000A7FE4"/>
    <w:rsid w:val="00754078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</cp:revision>
  <dcterms:created xsi:type="dcterms:W3CDTF">2022-04-25T08:25:00Z</dcterms:created>
  <dcterms:modified xsi:type="dcterms:W3CDTF">2022-04-25T08:29:00Z</dcterms:modified>
</cp:coreProperties>
</file>