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74" w:rsidRPr="00785B98" w:rsidRDefault="00224B74" w:rsidP="00224B74">
      <w:pPr>
        <w:jc w:val="center"/>
        <w:rPr>
          <w:b/>
          <w:sz w:val="28"/>
          <w:szCs w:val="28"/>
        </w:rPr>
      </w:pPr>
      <w:r w:rsidRPr="00785B98">
        <w:rPr>
          <w:b/>
          <w:sz w:val="28"/>
          <w:szCs w:val="28"/>
        </w:rPr>
        <w:t xml:space="preserve">О результатах внешней проверки контрольно-счетной палатой муниципального образования Приморско-Ахтарский район годовой бюджетной </w:t>
      </w:r>
      <w:proofErr w:type="gramStart"/>
      <w:r w:rsidRPr="00785B98">
        <w:rPr>
          <w:b/>
          <w:sz w:val="28"/>
          <w:szCs w:val="28"/>
        </w:rPr>
        <w:t>отчетности главных администраторов средств  бюджета муниципального образования</w:t>
      </w:r>
      <w:proofErr w:type="gramEnd"/>
      <w:r w:rsidRPr="00785B98">
        <w:rPr>
          <w:b/>
          <w:sz w:val="28"/>
          <w:szCs w:val="28"/>
        </w:rPr>
        <w:t xml:space="preserve"> Приморско-Ахтарский район за 20</w:t>
      </w:r>
      <w:r w:rsidR="00CC77C6" w:rsidRPr="00785B98">
        <w:rPr>
          <w:b/>
          <w:sz w:val="28"/>
          <w:szCs w:val="28"/>
        </w:rPr>
        <w:t>2</w:t>
      </w:r>
      <w:r w:rsidR="00785B98" w:rsidRPr="00785B98">
        <w:rPr>
          <w:b/>
          <w:sz w:val="28"/>
          <w:szCs w:val="28"/>
        </w:rPr>
        <w:t>1</w:t>
      </w:r>
      <w:r w:rsidRPr="00785B98">
        <w:rPr>
          <w:b/>
          <w:sz w:val="28"/>
          <w:szCs w:val="28"/>
        </w:rPr>
        <w:t xml:space="preserve"> год</w:t>
      </w:r>
    </w:p>
    <w:p w:rsidR="00224B74" w:rsidRDefault="00224B74" w:rsidP="00224B74">
      <w:pPr>
        <w:jc w:val="center"/>
        <w:rPr>
          <w:sz w:val="28"/>
          <w:szCs w:val="28"/>
        </w:rPr>
      </w:pPr>
    </w:p>
    <w:p w:rsidR="00785B98" w:rsidRDefault="00785B98" w:rsidP="00224B74">
      <w:pPr>
        <w:jc w:val="center"/>
        <w:rPr>
          <w:sz w:val="28"/>
          <w:szCs w:val="28"/>
        </w:rPr>
      </w:pPr>
      <w:bookmarkStart w:id="0" w:name="_GoBack"/>
      <w:bookmarkEnd w:id="0"/>
    </w:p>
    <w:p w:rsidR="00224B74" w:rsidRDefault="00224B74" w:rsidP="003029B8">
      <w:pPr>
        <w:ind w:firstLine="709"/>
        <w:jc w:val="both"/>
        <w:rPr>
          <w:sz w:val="28"/>
          <w:szCs w:val="28"/>
        </w:rPr>
      </w:pPr>
      <w:r w:rsidRPr="006C0BF2">
        <w:rPr>
          <w:sz w:val="28"/>
          <w:szCs w:val="28"/>
        </w:rPr>
        <w:t>В соответствии с пунктом 1.1 плана работы</w:t>
      </w:r>
      <w:r>
        <w:rPr>
          <w:sz w:val="28"/>
          <w:szCs w:val="28"/>
        </w:rPr>
        <w:t xml:space="preserve"> контрольно-счетной палаты муниципального образования Приморско-Ахтарский район (далее – Палата) на 20</w:t>
      </w:r>
      <w:r w:rsidR="00E74F2D">
        <w:rPr>
          <w:sz w:val="28"/>
          <w:szCs w:val="28"/>
        </w:rPr>
        <w:t>2</w:t>
      </w:r>
      <w:r w:rsidR="00785B98"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  <w:r w:rsidRPr="006C0BF2">
        <w:rPr>
          <w:sz w:val="28"/>
          <w:szCs w:val="28"/>
        </w:rPr>
        <w:t xml:space="preserve">в период с </w:t>
      </w:r>
      <w:r w:rsidR="00CC77C6">
        <w:rPr>
          <w:sz w:val="28"/>
          <w:szCs w:val="28"/>
        </w:rPr>
        <w:t>1</w:t>
      </w:r>
      <w:r w:rsidR="00785B98">
        <w:rPr>
          <w:sz w:val="28"/>
          <w:szCs w:val="28"/>
        </w:rPr>
        <w:t>8</w:t>
      </w:r>
      <w:r w:rsidR="00CC77C6">
        <w:rPr>
          <w:sz w:val="28"/>
          <w:szCs w:val="28"/>
        </w:rPr>
        <w:t>.03.2</w:t>
      </w:r>
      <w:r w:rsidR="00785B98">
        <w:rPr>
          <w:sz w:val="28"/>
          <w:szCs w:val="28"/>
        </w:rPr>
        <w:t>2</w:t>
      </w:r>
      <w:r w:rsidRPr="006C0BF2">
        <w:rPr>
          <w:sz w:val="28"/>
          <w:szCs w:val="28"/>
        </w:rPr>
        <w:t xml:space="preserve"> по </w:t>
      </w:r>
      <w:r w:rsidR="00CC77C6">
        <w:rPr>
          <w:sz w:val="28"/>
          <w:szCs w:val="28"/>
        </w:rPr>
        <w:t>0</w:t>
      </w:r>
      <w:r w:rsidR="00785B98">
        <w:rPr>
          <w:sz w:val="28"/>
          <w:szCs w:val="28"/>
        </w:rPr>
        <w:t>7</w:t>
      </w:r>
      <w:r w:rsidRPr="006C0BF2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6C0BF2">
        <w:rPr>
          <w:sz w:val="28"/>
          <w:szCs w:val="28"/>
        </w:rPr>
        <w:t>.20</w:t>
      </w:r>
      <w:r w:rsidR="00E74F2D">
        <w:rPr>
          <w:sz w:val="28"/>
          <w:szCs w:val="28"/>
        </w:rPr>
        <w:t>2</w:t>
      </w:r>
      <w:r w:rsidR="00785B98">
        <w:rPr>
          <w:sz w:val="28"/>
          <w:szCs w:val="28"/>
        </w:rPr>
        <w:t>2</w:t>
      </w:r>
      <w:r w:rsidRPr="006C0BF2">
        <w:rPr>
          <w:sz w:val="28"/>
          <w:szCs w:val="28"/>
        </w:rPr>
        <w:t xml:space="preserve"> сотрудниками Палаты проведена внешняя проверка годовой бюджетной отчетности главных администраторов средств </w:t>
      </w:r>
      <w:r>
        <w:rPr>
          <w:sz w:val="28"/>
          <w:szCs w:val="28"/>
        </w:rPr>
        <w:t xml:space="preserve">районного </w:t>
      </w:r>
      <w:r w:rsidRPr="006C0BF2">
        <w:rPr>
          <w:sz w:val="28"/>
          <w:szCs w:val="28"/>
        </w:rPr>
        <w:t>бюджета за 20</w:t>
      </w:r>
      <w:r w:rsidR="00CC77C6">
        <w:rPr>
          <w:sz w:val="28"/>
          <w:szCs w:val="28"/>
        </w:rPr>
        <w:t>20</w:t>
      </w:r>
      <w:r w:rsidRPr="006C0BF2">
        <w:rPr>
          <w:sz w:val="28"/>
          <w:szCs w:val="28"/>
        </w:rPr>
        <w:t xml:space="preserve"> год.</w:t>
      </w:r>
    </w:p>
    <w:p w:rsidR="00224B74" w:rsidRDefault="00224B74" w:rsidP="003029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отчетность представлена всеми главными  администраторами бюджетных средств (далее  </w:t>
      </w:r>
      <w:r w:rsidR="003029B8">
        <w:rPr>
          <w:sz w:val="28"/>
          <w:szCs w:val="28"/>
        </w:rPr>
        <w:t xml:space="preserve">– </w:t>
      </w:r>
      <w:r>
        <w:rPr>
          <w:sz w:val="28"/>
          <w:szCs w:val="28"/>
        </w:rPr>
        <w:t>ГАБС).</w:t>
      </w:r>
    </w:p>
    <w:p w:rsidR="00224B74" w:rsidRDefault="00224B74" w:rsidP="003029B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Внешняя проверка проводилась на выборочной основе и включала в себя арифметическую проверку, проверку контрольных соотношений между показателями бюджетной отчетности ГАБС, оценку представления бюджетной отчетности и другие контрольные процедуры. </w:t>
      </w:r>
    </w:p>
    <w:p w:rsidR="00224B74" w:rsidRDefault="00224B74" w:rsidP="003029B8">
      <w:pPr>
        <w:widowControl w:val="0"/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Бюджетная отчетность </w:t>
      </w:r>
      <w:r>
        <w:rPr>
          <w:sz w:val="28"/>
          <w:szCs w:val="28"/>
        </w:rPr>
        <w:t xml:space="preserve">ГАБС </w:t>
      </w:r>
      <w:r>
        <w:rPr>
          <w:bCs/>
          <w:color w:val="000000"/>
          <w:sz w:val="28"/>
          <w:szCs w:val="28"/>
        </w:rPr>
        <w:t>за 20</w:t>
      </w:r>
      <w:r w:rsidR="00CC77C6">
        <w:rPr>
          <w:bCs/>
          <w:color w:val="000000"/>
          <w:sz w:val="28"/>
          <w:szCs w:val="28"/>
        </w:rPr>
        <w:t>2</w:t>
      </w:r>
      <w:r w:rsidR="00785B98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 xml:space="preserve"> год </w:t>
      </w:r>
      <w:r>
        <w:rPr>
          <w:color w:val="000000"/>
          <w:sz w:val="28"/>
          <w:szCs w:val="28"/>
        </w:rPr>
        <w:t xml:space="preserve">в целом составлена в соответствии с требованиями Инструкции </w:t>
      </w:r>
      <w:r>
        <w:rPr>
          <w:sz w:val="28"/>
          <w:szCs w:val="28"/>
        </w:rPr>
        <w:t xml:space="preserve">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Российской Федерации от 28 декабря 2010г. </w:t>
      </w:r>
      <w:r w:rsidR="00586020">
        <w:rPr>
          <w:sz w:val="28"/>
          <w:szCs w:val="28"/>
        </w:rPr>
        <w:t>№</w:t>
      </w:r>
      <w:r>
        <w:rPr>
          <w:sz w:val="28"/>
          <w:szCs w:val="28"/>
        </w:rPr>
        <w:t xml:space="preserve"> 191н</w:t>
      </w:r>
      <w:r w:rsidR="00586020">
        <w:rPr>
          <w:sz w:val="28"/>
          <w:szCs w:val="28"/>
        </w:rPr>
        <w:t xml:space="preserve"> (далее – Инструкция 191н)</w:t>
      </w:r>
      <w:r>
        <w:rPr>
          <w:color w:val="000000"/>
          <w:spacing w:val="1"/>
          <w:sz w:val="28"/>
          <w:szCs w:val="28"/>
        </w:rPr>
        <w:t>.</w:t>
      </w:r>
    </w:p>
    <w:p w:rsidR="00224B74" w:rsidRDefault="00224B74" w:rsidP="003029B8">
      <w:pPr>
        <w:pStyle w:val="a3"/>
        <w:widowControl w:val="0"/>
        <w:tabs>
          <w:tab w:val="left" w:pos="720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По результатам проверки внешней отчетности главных администраторов бюджетных средств  составлено 8 актов.  </w:t>
      </w:r>
    </w:p>
    <w:p w:rsidR="003029B8" w:rsidRDefault="003029B8" w:rsidP="003029B8">
      <w:pPr>
        <w:widowControl w:val="0"/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Без замечаний  составлены акты по </w:t>
      </w:r>
      <w:r w:rsidR="00CC77C6">
        <w:rPr>
          <w:color w:val="000000"/>
          <w:spacing w:val="1"/>
          <w:sz w:val="28"/>
          <w:szCs w:val="28"/>
        </w:rPr>
        <w:t>семи</w:t>
      </w:r>
      <w:r>
        <w:rPr>
          <w:color w:val="000000"/>
          <w:spacing w:val="1"/>
          <w:sz w:val="28"/>
          <w:szCs w:val="28"/>
        </w:rPr>
        <w:t xml:space="preserve">  ГАБС. По результатам проверки </w:t>
      </w:r>
      <w:r w:rsidR="00CC77C6">
        <w:rPr>
          <w:sz w:val="28"/>
          <w:szCs w:val="28"/>
        </w:rPr>
        <w:t xml:space="preserve">администрации муниципального образования Приморско-Ахтарский район </w:t>
      </w:r>
      <w:r>
        <w:rPr>
          <w:color w:val="000000"/>
          <w:spacing w:val="1"/>
          <w:sz w:val="28"/>
          <w:szCs w:val="28"/>
        </w:rPr>
        <w:t>выявлен ряд нарушений и недочетов при заполнении</w:t>
      </w:r>
      <w:r>
        <w:rPr>
          <w:sz w:val="28"/>
          <w:szCs w:val="28"/>
        </w:rPr>
        <w:t xml:space="preserve"> текстовой части Пояснительной записки, которая оформлена не в  соответствии с требованиями  пункта 152 инструкции 191н.</w:t>
      </w:r>
    </w:p>
    <w:p w:rsidR="003029B8" w:rsidRPr="00480391" w:rsidRDefault="00285515" w:rsidP="007D429F">
      <w:pPr>
        <w:widowControl w:val="0"/>
        <w:ind w:firstLine="720"/>
        <w:jc w:val="both"/>
        <w:rPr>
          <w:sz w:val="28"/>
          <w:szCs w:val="28"/>
        </w:rPr>
      </w:pPr>
      <w:r w:rsidRPr="005032E0">
        <w:rPr>
          <w:sz w:val="28"/>
          <w:szCs w:val="28"/>
        </w:rPr>
        <w:t xml:space="preserve">По результатам рассмотрения </w:t>
      </w:r>
      <w:r w:rsidR="007D429F" w:rsidRPr="005032E0">
        <w:rPr>
          <w:sz w:val="28"/>
          <w:szCs w:val="28"/>
        </w:rPr>
        <w:t xml:space="preserve"> </w:t>
      </w:r>
      <w:r w:rsidRPr="005032E0">
        <w:rPr>
          <w:sz w:val="28"/>
          <w:szCs w:val="28"/>
        </w:rPr>
        <w:t>представлена информация</w:t>
      </w:r>
      <w:r w:rsidR="007D429F" w:rsidRPr="005032E0">
        <w:rPr>
          <w:sz w:val="28"/>
          <w:szCs w:val="28"/>
        </w:rPr>
        <w:t xml:space="preserve"> об устранении замечаний, намечены мероприятия по устранению выявленных нарушений и недопущению их впредь.</w:t>
      </w:r>
    </w:p>
    <w:sectPr w:rsidR="003029B8" w:rsidRPr="00480391" w:rsidSect="007D429F">
      <w:pgSz w:w="11906" w:h="16838"/>
      <w:pgMar w:top="680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07"/>
    <w:rsid w:val="000508B0"/>
    <w:rsid w:val="00072A8F"/>
    <w:rsid w:val="000732B2"/>
    <w:rsid w:val="000B2545"/>
    <w:rsid w:val="00137373"/>
    <w:rsid w:val="001674DB"/>
    <w:rsid w:val="00195A8B"/>
    <w:rsid w:val="001E0A1C"/>
    <w:rsid w:val="001F0C4E"/>
    <w:rsid w:val="00224B74"/>
    <w:rsid w:val="00285515"/>
    <w:rsid w:val="002A6AEE"/>
    <w:rsid w:val="002E5E9F"/>
    <w:rsid w:val="003029B8"/>
    <w:rsid w:val="00304A07"/>
    <w:rsid w:val="00320CD3"/>
    <w:rsid w:val="00327420"/>
    <w:rsid w:val="00335AED"/>
    <w:rsid w:val="00355CFA"/>
    <w:rsid w:val="0040146C"/>
    <w:rsid w:val="004406D1"/>
    <w:rsid w:val="0045277B"/>
    <w:rsid w:val="00480391"/>
    <w:rsid w:val="0049371E"/>
    <w:rsid w:val="004C417B"/>
    <w:rsid w:val="004D165A"/>
    <w:rsid w:val="004F6BD9"/>
    <w:rsid w:val="005032E0"/>
    <w:rsid w:val="00555E29"/>
    <w:rsid w:val="00586020"/>
    <w:rsid w:val="00630042"/>
    <w:rsid w:val="00687E61"/>
    <w:rsid w:val="006C344C"/>
    <w:rsid w:val="006C6B20"/>
    <w:rsid w:val="006E56BC"/>
    <w:rsid w:val="00785B98"/>
    <w:rsid w:val="0079696F"/>
    <w:rsid w:val="007D429F"/>
    <w:rsid w:val="008A1AE7"/>
    <w:rsid w:val="008E7397"/>
    <w:rsid w:val="00932E02"/>
    <w:rsid w:val="009C276F"/>
    <w:rsid w:val="00A07B98"/>
    <w:rsid w:val="00A2350B"/>
    <w:rsid w:val="00A77AB2"/>
    <w:rsid w:val="00AC1396"/>
    <w:rsid w:val="00B04F00"/>
    <w:rsid w:val="00B244BD"/>
    <w:rsid w:val="00B47346"/>
    <w:rsid w:val="00B65827"/>
    <w:rsid w:val="00B80A47"/>
    <w:rsid w:val="00B94A33"/>
    <w:rsid w:val="00BD7B45"/>
    <w:rsid w:val="00C01835"/>
    <w:rsid w:val="00C42C72"/>
    <w:rsid w:val="00CA7996"/>
    <w:rsid w:val="00CC734E"/>
    <w:rsid w:val="00CC77C6"/>
    <w:rsid w:val="00D32FDD"/>
    <w:rsid w:val="00D5229B"/>
    <w:rsid w:val="00E20BD6"/>
    <w:rsid w:val="00E74F2D"/>
    <w:rsid w:val="00EA23EE"/>
    <w:rsid w:val="00EA359C"/>
    <w:rsid w:val="00F02923"/>
    <w:rsid w:val="00F14B1C"/>
    <w:rsid w:val="00F251C9"/>
    <w:rsid w:val="00FF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24B74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24B7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24B74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24B7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3</cp:revision>
  <dcterms:created xsi:type="dcterms:W3CDTF">2022-09-05T14:18:00Z</dcterms:created>
  <dcterms:modified xsi:type="dcterms:W3CDTF">2022-09-05T14:22:00Z</dcterms:modified>
</cp:coreProperties>
</file>