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theme/themeOverride1.xml" ContentType="application/vnd.openxmlformats-officedocument.themeOverride+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E6" w:rsidRPr="007163E6" w:rsidRDefault="007163E6" w:rsidP="007163E6">
      <w:pPr>
        <w:spacing w:before="120" w:after="120" w:line="276" w:lineRule="auto"/>
        <w:jc w:val="center"/>
        <w:rPr>
          <w:rFonts w:ascii="Times New Roman" w:hAnsi="Times New Roman" w:cs="Times New Roman"/>
          <w:b/>
          <w:sz w:val="48"/>
          <w:szCs w:val="48"/>
        </w:rPr>
      </w:pPr>
    </w:p>
    <w:p w:rsidR="00AC328F" w:rsidRDefault="00AC328F" w:rsidP="001363B3">
      <w:pPr>
        <w:spacing w:before="120" w:after="120" w:line="240" w:lineRule="auto"/>
        <w:jc w:val="center"/>
        <w:rPr>
          <w:rFonts w:ascii="Times New Roman" w:hAnsi="Times New Roman" w:cs="Times New Roman"/>
          <w:b/>
          <w:sz w:val="48"/>
          <w:szCs w:val="48"/>
        </w:rPr>
      </w:pPr>
    </w:p>
    <w:p w:rsidR="00AC328F" w:rsidRDefault="00AC328F" w:rsidP="001363B3">
      <w:pPr>
        <w:spacing w:before="120" w:after="120" w:line="240" w:lineRule="auto"/>
        <w:jc w:val="center"/>
        <w:rPr>
          <w:rFonts w:ascii="Times New Roman" w:hAnsi="Times New Roman" w:cs="Times New Roman"/>
          <w:b/>
          <w:sz w:val="48"/>
          <w:szCs w:val="48"/>
        </w:rPr>
      </w:pPr>
    </w:p>
    <w:p w:rsidR="00AC328F" w:rsidRDefault="00AC328F" w:rsidP="001363B3">
      <w:pPr>
        <w:spacing w:before="120" w:after="120" w:line="240" w:lineRule="auto"/>
        <w:jc w:val="center"/>
        <w:rPr>
          <w:rFonts w:ascii="Times New Roman" w:hAnsi="Times New Roman" w:cs="Times New Roman"/>
          <w:b/>
          <w:sz w:val="48"/>
          <w:szCs w:val="48"/>
        </w:rPr>
      </w:pPr>
    </w:p>
    <w:p w:rsidR="007163E6" w:rsidRPr="00804F21" w:rsidRDefault="007163E6" w:rsidP="001363B3">
      <w:pPr>
        <w:spacing w:before="120" w:after="120" w:line="240" w:lineRule="auto"/>
        <w:jc w:val="center"/>
        <w:rPr>
          <w:rFonts w:ascii="Times New Roman" w:hAnsi="Times New Roman" w:cs="Times New Roman"/>
          <w:b/>
          <w:sz w:val="48"/>
          <w:szCs w:val="48"/>
        </w:rPr>
      </w:pPr>
      <w:r w:rsidRPr="00804F21">
        <w:rPr>
          <w:rFonts w:ascii="Times New Roman" w:hAnsi="Times New Roman" w:cs="Times New Roman"/>
          <w:b/>
          <w:sz w:val="48"/>
          <w:szCs w:val="48"/>
        </w:rPr>
        <w:t>О</w:t>
      </w:r>
      <w:r w:rsidR="001363B3" w:rsidRPr="00804F21">
        <w:rPr>
          <w:rFonts w:ascii="Times New Roman" w:hAnsi="Times New Roman" w:cs="Times New Roman"/>
          <w:b/>
          <w:sz w:val="48"/>
          <w:szCs w:val="48"/>
        </w:rPr>
        <w:t>ТЧЕТ</w:t>
      </w:r>
    </w:p>
    <w:p w:rsidR="006755EF" w:rsidRPr="00804F21" w:rsidRDefault="006755EF" w:rsidP="001363B3">
      <w:pPr>
        <w:spacing w:before="120" w:after="120" w:line="240" w:lineRule="auto"/>
        <w:jc w:val="center"/>
        <w:rPr>
          <w:rFonts w:ascii="Times New Roman" w:hAnsi="Times New Roman" w:cs="Times New Roman"/>
          <w:b/>
          <w:sz w:val="48"/>
          <w:szCs w:val="48"/>
        </w:rPr>
      </w:pPr>
      <w:r w:rsidRPr="00804F21">
        <w:rPr>
          <w:rFonts w:ascii="Times New Roman" w:hAnsi="Times New Roman" w:cs="Times New Roman"/>
          <w:b/>
          <w:sz w:val="48"/>
          <w:szCs w:val="48"/>
        </w:rPr>
        <w:t xml:space="preserve">«Состояние и развитие конкуренции </w:t>
      </w:r>
    </w:p>
    <w:p w:rsidR="007163E6" w:rsidRPr="00804F21" w:rsidRDefault="006755EF" w:rsidP="001363B3">
      <w:pPr>
        <w:spacing w:before="120" w:after="120" w:line="240" w:lineRule="auto"/>
        <w:jc w:val="center"/>
        <w:rPr>
          <w:rFonts w:ascii="Times New Roman" w:hAnsi="Times New Roman" w:cs="Times New Roman"/>
          <w:b/>
          <w:sz w:val="48"/>
          <w:szCs w:val="48"/>
        </w:rPr>
      </w:pPr>
      <w:r w:rsidRPr="00804F21">
        <w:rPr>
          <w:rFonts w:ascii="Times New Roman" w:hAnsi="Times New Roman" w:cs="Times New Roman"/>
          <w:b/>
          <w:sz w:val="48"/>
          <w:szCs w:val="48"/>
        </w:rPr>
        <w:t xml:space="preserve">на товарных </w:t>
      </w:r>
      <w:r w:rsidR="007163E6" w:rsidRPr="00804F21">
        <w:rPr>
          <w:rFonts w:ascii="Times New Roman" w:hAnsi="Times New Roman" w:cs="Times New Roman"/>
          <w:b/>
          <w:sz w:val="48"/>
          <w:szCs w:val="48"/>
        </w:rPr>
        <w:t xml:space="preserve">рынках </w:t>
      </w:r>
      <w:r w:rsidR="00AC328F" w:rsidRPr="00804F21">
        <w:rPr>
          <w:rFonts w:ascii="Times New Roman" w:hAnsi="Times New Roman" w:cs="Times New Roman"/>
          <w:b/>
          <w:sz w:val="48"/>
          <w:szCs w:val="48"/>
        </w:rPr>
        <w:t xml:space="preserve">муниципального образования </w:t>
      </w:r>
      <w:proofErr w:type="spellStart"/>
      <w:r w:rsidR="00112937">
        <w:rPr>
          <w:rFonts w:ascii="Times New Roman" w:hAnsi="Times New Roman" w:cs="Times New Roman"/>
          <w:b/>
          <w:sz w:val="48"/>
          <w:szCs w:val="48"/>
        </w:rPr>
        <w:t>Приморско-Ахтарский</w:t>
      </w:r>
      <w:proofErr w:type="spellEnd"/>
      <w:r w:rsidR="00112937">
        <w:rPr>
          <w:rFonts w:ascii="Times New Roman" w:hAnsi="Times New Roman" w:cs="Times New Roman"/>
          <w:b/>
          <w:sz w:val="48"/>
          <w:szCs w:val="48"/>
        </w:rPr>
        <w:t xml:space="preserve"> район</w:t>
      </w:r>
    </w:p>
    <w:p w:rsidR="007163E6" w:rsidRPr="007C3B6F" w:rsidRDefault="001363B3" w:rsidP="001363B3">
      <w:pPr>
        <w:spacing w:before="120" w:after="120" w:line="240" w:lineRule="auto"/>
        <w:jc w:val="center"/>
        <w:rPr>
          <w:rFonts w:ascii="Times New Roman" w:hAnsi="Times New Roman" w:cs="Times New Roman"/>
          <w:sz w:val="28"/>
          <w:szCs w:val="28"/>
        </w:rPr>
      </w:pPr>
      <w:r w:rsidRPr="007C3B6F">
        <w:rPr>
          <w:rFonts w:ascii="Times New Roman" w:hAnsi="Times New Roman" w:cs="Times New Roman"/>
          <w:b/>
          <w:sz w:val="48"/>
          <w:szCs w:val="48"/>
        </w:rPr>
        <w:t>в 20</w:t>
      </w:r>
      <w:r w:rsidR="009A1F17" w:rsidRPr="007C3B6F">
        <w:rPr>
          <w:rFonts w:ascii="Times New Roman" w:hAnsi="Times New Roman" w:cs="Times New Roman"/>
          <w:b/>
          <w:sz w:val="48"/>
          <w:szCs w:val="48"/>
        </w:rPr>
        <w:t>2</w:t>
      </w:r>
      <w:r w:rsidR="00112937">
        <w:rPr>
          <w:rFonts w:ascii="Times New Roman" w:hAnsi="Times New Roman" w:cs="Times New Roman"/>
          <w:b/>
          <w:sz w:val="48"/>
          <w:szCs w:val="48"/>
        </w:rPr>
        <w:t>2</w:t>
      </w:r>
      <w:r w:rsidRPr="007C3B6F">
        <w:rPr>
          <w:rFonts w:ascii="Times New Roman" w:hAnsi="Times New Roman" w:cs="Times New Roman"/>
          <w:b/>
          <w:sz w:val="48"/>
          <w:szCs w:val="48"/>
        </w:rPr>
        <w:t xml:space="preserve"> году»</w:t>
      </w:r>
    </w:p>
    <w:p w:rsidR="007163E6" w:rsidRPr="007C3B6F" w:rsidRDefault="007163E6" w:rsidP="007163E6">
      <w:pPr>
        <w:spacing w:before="120" w:after="120" w:line="276" w:lineRule="auto"/>
        <w:jc w:val="center"/>
        <w:rPr>
          <w:rFonts w:ascii="Times New Roman" w:hAnsi="Times New Roman" w:cs="Times New Roman"/>
          <w:sz w:val="28"/>
          <w:szCs w:val="28"/>
        </w:rPr>
      </w:pPr>
    </w:p>
    <w:p w:rsidR="007163E6" w:rsidRPr="007C3B6F" w:rsidRDefault="007163E6" w:rsidP="007163E6">
      <w:pPr>
        <w:spacing w:before="120" w:after="120" w:line="276" w:lineRule="auto"/>
        <w:jc w:val="center"/>
        <w:rPr>
          <w:rFonts w:ascii="Times New Roman" w:hAnsi="Times New Roman" w:cs="Times New Roman"/>
          <w:sz w:val="28"/>
          <w:szCs w:val="28"/>
        </w:rPr>
      </w:pPr>
    </w:p>
    <w:p w:rsidR="00354B64" w:rsidRPr="007C3B6F" w:rsidRDefault="00354B64" w:rsidP="007163E6">
      <w:pPr>
        <w:spacing w:before="120" w:after="120" w:line="276" w:lineRule="auto"/>
        <w:ind w:left="5387"/>
        <w:jc w:val="center"/>
        <w:rPr>
          <w:rFonts w:ascii="Times New Roman" w:hAnsi="Times New Roman" w:cs="Times New Roman"/>
          <w:sz w:val="28"/>
          <w:szCs w:val="28"/>
        </w:rPr>
      </w:pPr>
    </w:p>
    <w:p w:rsidR="00354B64" w:rsidRPr="007C3B6F" w:rsidRDefault="00354B64" w:rsidP="007163E6">
      <w:pPr>
        <w:spacing w:before="120" w:after="120" w:line="276" w:lineRule="auto"/>
        <w:ind w:left="5387"/>
        <w:jc w:val="center"/>
        <w:rPr>
          <w:rFonts w:ascii="Times New Roman" w:hAnsi="Times New Roman" w:cs="Times New Roman"/>
          <w:sz w:val="28"/>
          <w:szCs w:val="28"/>
        </w:rPr>
      </w:pPr>
    </w:p>
    <w:p w:rsidR="00354B64" w:rsidRPr="007C3B6F"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ED34BC" w:rsidRDefault="00ED34BC" w:rsidP="007163E6">
      <w:pPr>
        <w:spacing w:before="120" w:after="120" w:line="276" w:lineRule="auto"/>
        <w:ind w:left="5387"/>
        <w:jc w:val="center"/>
        <w:rPr>
          <w:rFonts w:ascii="Times New Roman" w:hAnsi="Times New Roman" w:cs="Times New Roman"/>
          <w:sz w:val="28"/>
          <w:szCs w:val="28"/>
        </w:rPr>
      </w:pPr>
    </w:p>
    <w:p w:rsidR="00ED34BC" w:rsidRDefault="00ED34BC" w:rsidP="007163E6">
      <w:pPr>
        <w:spacing w:before="120" w:after="120" w:line="276" w:lineRule="auto"/>
        <w:ind w:left="5387"/>
        <w:jc w:val="center"/>
        <w:rPr>
          <w:rFonts w:ascii="Times New Roman" w:hAnsi="Times New Roman" w:cs="Times New Roman"/>
          <w:sz w:val="28"/>
          <w:szCs w:val="28"/>
        </w:rPr>
      </w:pPr>
    </w:p>
    <w:p w:rsidR="00ED34BC" w:rsidRDefault="00ED34BC" w:rsidP="007163E6">
      <w:pPr>
        <w:spacing w:before="120" w:after="120" w:line="276" w:lineRule="auto"/>
        <w:ind w:left="5387"/>
        <w:jc w:val="center"/>
        <w:rPr>
          <w:rFonts w:ascii="Times New Roman" w:hAnsi="Times New Roman" w:cs="Times New Roman"/>
          <w:sz w:val="28"/>
          <w:szCs w:val="28"/>
        </w:rPr>
      </w:pPr>
    </w:p>
    <w:p w:rsidR="00ED34BC" w:rsidRPr="007C3B6F" w:rsidRDefault="00ED34BC" w:rsidP="007163E6">
      <w:pPr>
        <w:spacing w:before="120" w:after="120" w:line="276" w:lineRule="auto"/>
        <w:ind w:left="5387"/>
        <w:jc w:val="center"/>
        <w:rPr>
          <w:rFonts w:ascii="Times New Roman" w:hAnsi="Times New Roman" w:cs="Times New Roman"/>
          <w:sz w:val="28"/>
          <w:szCs w:val="28"/>
        </w:rPr>
      </w:pPr>
    </w:p>
    <w:p w:rsidR="00006BF7" w:rsidRPr="007C3B6F" w:rsidRDefault="00006BF7" w:rsidP="00006BF7">
      <w:pPr>
        <w:pStyle w:val="ae"/>
        <w:rPr>
          <w:rFonts w:eastAsia="Calibri"/>
          <w:sz w:val="28"/>
          <w:szCs w:val="28"/>
        </w:rPr>
      </w:pPr>
      <w:r w:rsidRPr="007C3B6F">
        <w:rPr>
          <w:rFonts w:eastAsia="Calibri"/>
        </w:rPr>
        <w:t xml:space="preserve">                                                                                                  </w:t>
      </w:r>
      <w:r w:rsidRPr="007C3B6F">
        <w:rPr>
          <w:rFonts w:eastAsia="Calibri"/>
          <w:sz w:val="28"/>
          <w:szCs w:val="28"/>
        </w:rPr>
        <w:t>РАССМОТРЕН И УТВЕРЖДЕН</w:t>
      </w:r>
    </w:p>
    <w:p w:rsidR="00006BF7" w:rsidRPr="007C3B6F" w:rsidRDefault="00006BF7" w:rsidP="00006BF7">
      <w:pPr>
        <w:pStyle w:val="ae"/>
        <w:rPr>
          <w:rFonts w:eastAsia="Calibri"/>
          <w:sz w:val="28"/>
          <w:szCs w:val="28"/>
        </w:rPr>
      </w:pPr>
      <w:r w:rsidRPr="007C3B6F">
        <w:rPr>
          <w:rFonts w:eastAsia="Calibri"/>
          <w:sz w:val="28"/>
          <w:szCs w:val="28"/>
        </w:rPr>
        <w:t xml:space="preserve">                                                                     </w:t>
      </w:r>
      <w:r w:rsidR="00584B4D" w:rsidRPr="007C3B6F">
        <w:rPr>
          <w:rFonts w:eastAsia="Calibri"/>
          <w:sz w:val="28"/>
          <w:szCs w:val="28"/>
        </w:rPr>
        <w:t xml:space="preserve"> </w:t>
      </w:r>
      <w:r w:rsidR="00C24951" w:rsidRPr="007C3B6F">
        <w:rPr>
          <w:rFonts w:eastAsia="Calibri"/>
          <w:sz w:val="28"/>
          <w:szCs w:val="28"/>
        </w:rPr>
        <w:t xml:space="preserve">Протоколом № 1 </w:t>
      </w:r>
      <w:r w:rsidR="009F6A0C" w:rsidRPr="007C3B6F">
        <w:rPr>
          <w:rFonts w:eastAsia="Calibri"/>
          <w:sz w:val="28"/>
          <w:szCs w:val="28"/>
        </w:rPr>
        <w:t xml:space="preserve">от </w:t>
      </w:r>
      <w:r w:rsidR="009F6A0C" w:rsidRPr="003071EC">
        <w:rPr>
          <w:rFonts w:eastAsia="Calibri"/>
          <w:sz w:val="28"/>
          <w:szCs w:val="28"/>
        </w:rPr>
        <w:t>0</w:t>
      </w:r>
      <w:r w:rsidR="003071EC" w:rsidRPr="003071EC">
        <w:rPr>
          <w:rFonts w:eastAsia="Calibri"/>
          <w:sz w:val="28"/>
          <w:szCs w:val="28"/>
        </w:rPr>
        <w:t>7</w:t>
      </w:r>
      <w:r w:rsidR="009F6A0C" w:rsidRPr="003071EC">
        <w:rPr>
          <w:rFonts w:eastAsia="Calibri"/>
          <w:sz w:val="28"/>
          <w:szCs w:val="28"/>
        </w:rPr>
        <w:t>.02.</w:t>
      </w:r>
      <w:r w:rsidR="009F6A0C" w:rsidRPr="007C3B6F">
        <w:rPr>
          <w:rFonts w:eastAsia="Calibri"/>
          <w:sz w:val="28"/>
          <w:szCs w:val="28"/>
        </w:rPr>
        <w:t>202</w:t>
      </w:r>
      <w:r w:rsidR="00112937">
        <w:rPr>
          <w:rFonts w:eastAsia="Calibri"/>
          <w:sz w:val="28"/>
          <w:szCs w:val="28"/>
        </w:rPr>
        <w:t>3</w:t>
      </w:r>
    </w:p>
    <w:p w:rsidR="00006BF7" w:rsidRPr="007C3B6F" w:rsidRDefault="00006BF7" w:rsidP="00006BF7">
      <w:pPr>
        <w:pStyle w:val="ae"/>
        <w:rPr>
          <w:rFonts w:eastAsia="Calibri"/>
          <w:sz w:val="28"/>
          <w:szCs w:val="28"/>
        </w:rPr>
      </w:pPr>
      <w:r w:rsidRPr="007C3B6F">
        <w:rPr>
          <w:rFonts w:eastAsia="Calibri"/>
          <w:sz w:val="28"/>
          <w:szCs w:val="28"/>
        </w:rPr>
        <w:t xml:space="preserve">                                                                      заседания рабочей группы </w:t>
      </w:r>
      <w:proofErr w:type="gramStart"/>
      <w:r w:rsidRPr="007C3B6F">
        <w:rPr>
          <w:rFonts w:eastAsia="Calibri"/>
          <w:sz w:val="28"/>
          <w:szCs w:val="28"/>
        </w:rPr>
        <w:t>по</w:t>
      </w:r>
      <w:proofErr w:type="gramEnd"/>
      <w:r w:rsidRPr="007C3B6F">
        <w:rPr>
          <w:rFonts w:eastAsia="Calibri"/>
          <w:sz w:val="28"/>
          <w:szCs w:val="28"/>
        </w:rPr>
        <w:t xml:space="preserve"> </w:t>
      </w:r>
    </w:p>
    <w:p w:rsidR="00006BF7" w:rsidRPr="00804F21" w:rsidRDefault="00006BF7" w:rsidP="00006BF7">
      <w:pPr>
        <w:pStyle w:val="ae"/>
        <w:rPr>
          <w:rFonts w:eastAsia="Calibri"/>
          <w:sz w:val="28"/>
          <w:szCs w:val="28"/>
        </w:rPr>
      </w:pPr>
      <w:r w:rsidRPr="007C3B6F">
        <w:rPr>
          <w:rFonts w:eastAsia="Calibri"/>
          <w:sz w:val="28"/>
          <w:szCs w:val="28"/>
        </w:rPr>
        <w:t xml:space="preserve">                                                                      содействию развитию</w:t>
      </w:r>
      <w:r w:rsidRPr="00804F21">
        <w:rPr>
          <w:rFonts w:eastAsia="Calibri"/>
          <w:sz w:val="28"/>
          <w:szCs w:val="28"/>
        </w:rPr>
        <w:t xml:space="preserve"> </w:t>
      </w:r>
    </w:p>
    <w:p w:rsidR="00006BF7" w:rsidRPr="00804F21" w:rsidRDefault="00006BF7" w:rsidP="00006BF7">
      <w:pPr>
        <w:pStyle w:val="ae"/>
        <w:rPr>
          <w:rFonts w:eastAsia="Calibri"/>
          <w:sz w:val="28"/>
          <w:szCs w:val="28"/>
        </w:rPr>
      </w:pPr>
      <w:r w:rsidRPr="00804F21">
        <w:rPr>
          <w:rFonts w:eastAsia="Calibri"/>
          <w:sz w:val="28"/>
          <w:szCs w:val="28"/>
        </w:rPr>
        <w:t xml:space="preserve">                                                                      конкуренции на территории</w:t>
      </w:r>
    </w:p>
    <w:p w:rsidR="00006BF7" w:rsidRPr="00804F21" w:rsidRDefault="00006BF7" w:rsidP="00006BF7">
      <w:pPr>
        <w:pStyle w:val="ae"/>
        <w:rPr>
          <w:rFonts w:eastAsia="Calibri"/>
          <w:sz w:val="28"/>
          <w:szCs w:val="28"/>
        </w:rPr>
      </w:pPr>
      <w:r w:rsidRPr="00804F21">
        <w:rPr>
          <w:rFonts w:eastAsia="Calibri"/>
          <w:sz w:val="28"/>
          <w:szCs w:val="28"/>
        </w:rPr>
        <w:t xml:space="preserve">                                                                      муниципального образования</w:t>
      </w:r>
    </w:p>
    <w:p w:rsidR="00006BF7" w:rsidRPr="00804F21" w:rsidRDefault="00006BF7" w:rsidP="00006BF7">
      <w:pPr>
        <w:pStyle w:val="ae"/>
        <w:rPr>
          <w:rFonts w:eastAsia="Calibri"/>
          <w:sz w:val="28"/>
          <w:szCs w:val="28"/>
        </w:rPr>
      </w:pPr>
      <w:r w:rsidRPr="00804F21">
        <w:rPr>
          <w:rFonts w:eastAsia="Calibri"/>
          <w:sz w:val="28"/>
          <w:szCs w:val="28"/>
        </w:rPr>
        <w:t xml:space="preserve">                                                                      </w:t>
      </w:r>
      <w:proofErr w:type="spellStart"/>
      <w:r w:rsidR="00112937">
        <w:rPr>
          <w:rFonts w:eastAsia="Calibri"/>
          <w:sz w:val="28"/>
          <w:szCs w:val="28"/>
        </w:rPr>
        <w:t>Приморско-Ахтарский</w:t>
      </w:r>
      <w:proofErr w:type="spellEnd"/>
      <w:r w:rsidR="00112937">
        <w:rPr>
          <w:rFonts w:eastAsia="Calibri"/>
          <w:sz w:val="28"/>
          <w:szCs w:val="28"/>
        </w:rPr>
        <w:t xml:space="preserve"> район</w:t>
      </w:r>
    </w:p>
    <w:p w:rsidR="00354B64" w:rsidRPr="00804F21" w:rsidRDefault="00354B64" w:rsidP="007163E6">
      <w:pPr>
        <w:spacing w:before="120" w:after="120" w:line="276" w:lineRule="auto"/>
        <w:jc w:val="center"/>
        <w:rPr>
          <w:rFonts w:ascii="Times New Roman" w:hAnsi="Times New Roman" w:cs="Times New Roman"/>
          <w:sz w:val="28"/>
          <w:szCs w:val="28"/>
        </w:rPr>
      </w:pPr>
    </w:p>
    <w:tbl>
      <w:tblPr>
        <w:tblW w:w="9654" w:type="dxa"/>
        <w:tblLook w:val="04A0" w:firstRow="1" w:lastRow="0" w:firstColumn="1" w:lastColumn="0" w:noHBand="0" w:noVBand="1"/>
      </w:tblPr>
      <w:tblGrid>
        <w:gridCol w:w="8946"/>
        <w:gridCol w:w="708"/>
      </w:tblGrid>
      <w:tr w:rsidR="007163E6" w:rsidRPr="00804F21" w:rsidTr="00354B64">
        <w:trPr>
          <w:trHeight w:val="743"/>
        </w:trPr>
        <w:tc>
          <w:tcPr>
            <w:tcW w:w="8946" w:type="dxa"/>
            <w:noWrap/>
            <w:vAlign w:val="center"/>
          </w:tcPr>
          <w:p w:rsidR="007163E6" w:rsidRPr="00804F21" w:rsidRDefault="007163E6" w:rsidP="007163E6">
            <w:pPr>
              <w:spacing w:after="0" w:line="240" w:lineRule="auto"/>
              <w:jc w:val="center"/>
              <w:rPr>
                <w:rFonts w:ascii="Times New Roman" w:hAnsi="Times New Roman" w:cs="Times New Roman"/>
                <w:sz w:val="28"/>
                <w:szCs w:val="28"/>
              </w:rPr>
            </w:pPr>
            <w:r w:rsidRPr="00804F21">
              <w:rPr>
                <w:rFonts w:ascii="Times New Roman" w:hAnsi="Times New Roman" w:cs="Times New Roman"/>
                <w:sz w:val="28"/>
                <w:szCs w:val="28"/>
              </w:rPr>
              <w:lastRenderedPageBreak/>
              <w:t>Содержание</w:t>
            </w:r>
          </w:p>
        </w:tc>
        <w:tc>
          <w:tcPr>
            <w:tcW w:w="708" w:type="dxa"/>
            <w:noWrap/>
            <w:vAlign w:val="center"/>
          </w:tcPr>
          <w:p w:rsidR="007163E6" w:rsidRPr="00804F21" w:rsidRDefault="007163E6" w:rsidP="007163E6">
            <w:pPr>
              <w:spacing w:before="120" w:after="120" w:line="240" w:lineRule="auto"/>
              <w:jc w:val="center"/>
              <w:rPr>
                <w:rFonts w:ascii="Times New Roman" w:hAnsi="Times New Roman" w:cs="Times New Roman"/>
                <w:sz w:val="28"/>
                <w:szCs w:val="28"/>
              </w:rPr>
            </w:pPr>
            <w:r w:rsidRPr="00804F21">
              <w:rPr>
                <w:rFonts w:ascii="Times New Roman" w:hAnsi="Times New Roman" w:cs="Times New Roman"/>
                <w:sz w:val="28"/>
                <w:szCs w:val="28"/>
              </w:rPr>
              <w:t>стр.</w:t>
            </w:r>
          </w:p>
        </w:tc>
      </w:tr>
      <w:tr w:rsidR="00112937" w:rsidRPr="00112937" w:rsidTr="00354B64">
        <w:trPr>
          <w:trHeight w:val="743"/>
        </w:trPr>
        <w:tc>
          <w:tcPr>
            <w:tcW w:w="8946" w:type="dxa"/>
            <w:noWrap/>
            <w:vAlign w:val="center"/>
            <w:hideMark/>
          </w:tcPr>
          <w:p w:rsidR="00354B64" w:rsidRPr="00804F21" w:rsidRDefault="005C39B0" w:rsidP="006755EF">
            <w:pPr>
              <w:spacing w:after="0" w:line="240" w:lineRule="auto"/>
              <w:jc w:val="both"/>
              <w:rPr>
                <w:rFonts w:ascii="Times New Roman" w:hAnsi="Times New Roman" w:cs="Times New Roman"/>
                <w:bCs/>
                <w:sz w:val="28"/>
                <w:szCs w:val="28"/>
              </w:rPr>
            </w:pPr>
            <w:r w:rsidRPr="00804F21">
              <w:rPr>
                <w:rFonts w:ascii="Times New Roman" w:hAnsi="Times New Roman" w:cs="Times New Roman"/>
                <w:sz w:val="28"/>
                <w:szCs w:val="28"/>
              </w:rPr>
              <w:t>Раздел </w:t>
            </w:r>
            <w:r w:rsidR="007163E6" w:rsidRPr="00804F21">
              <w:rPr>
                <w:rFonts w:ascii="Times New Roman" w:hAnsi="Times New Roman" w:cs="Times New Roman"/>
                <w:sz w:val="28"/>
                <w:szCs w:val="28"/>
              </w:rPr>
              <w:t xml:space="preserve">1. </w:t>
            </w:r>
            <w:r w:rsidR="002B6D56" w:rsidRPr="00804F21">
              <w:rPr>
                <w:rFonts w:ascii="Times New Roman" w:hAnsi="Times New Roman" w:cs="Times New Roman"/>
                <w:sz w:val="28"/>
                <w:szCs w:val="28"/>
              </w:rPr>
              <w:t>Результаты ежегодного мониторинга состояния и развития конкуренции на товарных рынках муниципального образования</w:t>
            </w:r>
            <w:r w:rsidR="002B6D56" w:rsidRPr="00804F21">
              <w:rPr>
                <w:rFonts w:ascii="Times New Roman" w:hAnsi="Times New Roman" w:cs="Times New Roman"/>
                <w:bCs/>
                <w:sz w:val="28"/>
                <w:szCs w:val="28"/>
              </w:rPr>
              <w:t>.</w:t>
            </w:r>
          </w:p>
        </w:tc>
        <w:tc>
          <w:tcPr>
            <w:tcW w:w="708" w:type="dxa"/>
            <w:noWrap/>
            <w:vAlign w:val="center"/>
          </w:tcPr>
          <w:p w:rsidR="005E45D7" w:rsidRDefault="005E45D7" w:rsidP="00CA5157">
            <w:pPr>
              <w:spacing w:before="120" w:after="120" w:line="276" w:lineRule="auto"/>
              <w:jc w:val="center"/>
              <w:rPr>
                <w:rFonts w:ascii="Times New Roman" w:hAnsi="Times New Roman" w:cs="Times New Roman"/>
                <w:color w:val="FF0000"/>
                <w:sz w:val="28"/>
                <w:szCs w:val="28"/>
              </w:rPr>
            </w:pPr>
          </w:p>
          <w:p w:rsidR="007163E6" w:rsidRPr="00E67408" w:rsidRDefault="007C3B6F" w:rsidP="00CA5157">
            <w:pPr>
              <w:spacing w:before="120" w:after="120" w:line="276" w:lineRule="auto"/>
              <w:jc w:val="center"/>
              <w:rPr>
                <w:rFonts w:ascii="Times New Roman" w:hAnsi="Times New Roman" w:cs="Times New Roman"/>
                <w:sz w:val="28"/>
                <w:szCs w:val="28"/>
              </w:rPr>
            </w:pPr>
            <w:r w:rsidRPr="00E67408">
              <w:rPr>
                <w:rFonts w:ascii="Times New Roman" w:hAnsi="Times New Roman" w:cs="Times New Roman"/>
                <w:sz w:val="28"/>
                <w:szCs w:val="28"/>
              </w:rPr>
              <w:t>3</w:t>
            </w:r>
          </w:p>
        </w:tc>
      </w:tr>
      <w:tr w:rsidR="00112937" w:rsidRPr="00112937" w:rsidTr="00354B64">
        <w:trPr>
          <w:trHeight w:val="743"/>
        </w:trPr>
        <w:tc>
          <w:tcPr>
            <w:tcW w:w="8946" w:type="dxa"/>
            <w:noWrap/>
            <w:vAlign w:val="center"/>
          </w:tcPr>
          <w:p w:rsidR="00DD1AFA" w:rsidRPr="00804F21" w:rsidRDefault="00DD1AFA" w:rsidP="00112937">
            <w:pPr>
              <w:spacing w:after="0" w:line="240" w:lineRule="auto"/>
              <w:jc w:val="both"/>
              <w:rPr>
                <w:rFonts w:ascii="Times New Roman" w:hAnsi="Times New Roman" w:cs="Times New Roman"/>
                <w:sz w:val="28"/>
                <w:szCs w:val="28"/>
              </w:rPr>
            </w:pPr>
            <w:r w:rsidRPr="00804F21">
              <w:rPr>
                <w:rFonts w:ascii="Times New Roman" w:hAnsi="Times New Roman" w:cs="Times New Roman"/>
                <w:sz w:val="28"/>
                <w:szCs w:val="28"/>
              </w:rPr>
              <w:t>Раздел 2. Результаты мониторинга деятельности хозяйствующих субъектов, доля учас</w:t>
            </w:r>
            <w:r w:rsidR="00112937">
              <w:rPr>
                <w:rFonts w:ascii="Times New Roman" w:hAnsi="Times New Roman" w:cs="Times New Roman"/>
                <w:sz w:val="28"/>
                <w:szCs w:val="28"/>
              </w:rPr>
              <w:t xml:space="preserve">тия муниципального образования </w:t>
            </w:r>
            <w:proofErr w:type="spellStart"/>
            <w:r w:rsidR="00112937">
              <w:rPr>
                <w:rFonts w:ascii="Times New Roman" w:hAnsi="Times New Roman" w:cs="Times New Roman"/>
                <w:sz w:val="28"/>
                <w:szCs w:val="28"/>
              </w:rPr>
              <w:t>Приморско-Ахтарский</w:t>
            </w:r>
            <w:proofErr w:type="spellEnd"/>
            <w:r w:rsidRPr="00804F21">
              <w:rPr>
                <w:rFonts w:ascii="Times New Roman" w:hAnsi="Times New Roman" w:cs="Times New Roman"/>
                <w:sz w:val="28"/>
                <w:szCs w:val="28"/>
              </w:rPr>
              <w:t xml:space="preserve"> район в которых составляет 50 и более процентов.</w:t>
            </w:r>
          </w:p>
        </w:tc>
        <w:tc>
          <w:tcPr>
            <w:tcW w:w="708" w:type="dxa"/>
            <w:noWrap/>
            <w:vAlign w:val="center"/>
          </w:tcPr>
          <w:p w:rsidR="005E45D7" w:rsidRDefault="005E45D7" w:rsidP="00CA5157">
            <w:pPr>
              <w:spacing w:before="120" w:after="120" w:line="276" w:lineRule="auto"/>
              <w:jc w:val="center"/>
              <w:rPr>
                <w:rFonts w:ascii="Times New Roman" w:hAnsi="Times New Roman" w:cs="Times New Roman"/>
                <w:color w:val="FF0000"/>
                <w:sz w:val="28"/>
                <w:szCs w:val="28"/>
              </w:rPr>
            </w:pPr>
          </w:p>
          <w:p w:rsidR="00DD1AFA" w:rsidRPr="00ED34BC" w:rsidRDefault="00E67408" w:rsidP="000031F9">
            <w:pPr>
              <w:spacing w:before="120" w:after="120" w:line="276" w:lineRule="auto"/>
              <w:jc w:val="center"/>
              <w:rPr>
                <w:rFonts w:ascii="Times New Roman" w:hAnsi="Times New Roman" w:cs="Times New Roman"/>
                <w:sz w:val="28"/>
                <w:szCs w:val="28"/>
              </w:rPr>
            </w:pPr>
            <w:r w:rsidRPr="00ED34BC">
              <w:rPr>
                <w:rFonts w:ascii="Times New Roman" w:hAnsi="Times New Roman" w:cs="Times New Roman"/>
                <w:sz w:val="28"/>
                <w:szCs w:val="28"/>
              </w:rPr>
              <w:t>3</w:t>
            </w:r>
            <w:r w:rsidR="000031F9">
              <w:rPr>
                <w:rFonts w:ascii="Times New Roman" w:hAnsi="Times New Roman" w:cs="Times New Roman"/>
                <w:sz w:val="28"/>
                <w:szCs w:val="28"/>
              </w:rPr>
              <w:t>3</w:t>
            </w:r>
          </w:p>
        </w:tc>
      </w:tr>
      <w:tr w:rsidR="00112937" w:rsidRPr="00112937" w:rsidTr="00354B64">
        <w:trPr>
          <w:trHeight w:val="900"/>
        </w:trPr>
        <w:tc>
          <w:tcPr>
            <w:tcW w:w="8946" w:type="dxa"/>
            <w:noWrap/>
            <w:vAlign w:val="center"/>
          </w:tcPr>
          <w:p w:rsidR="00354B64" w:rsidRPr="00804F21" w:rsidRDefault="00DD1AFA" w:rsidP="002B6D56">
            <w:pPr>
              <w:spacing w:after="0" w:line="240" w:lineRule="auto"/>
              <w:jc w:val="both"/>
              <w:rPr>
                <w:rFonts w:ascii="Times New Roman" w:hAnsi="Times New Roman" w:cs="Times New Roman"/>
                <w:sz w:val="28"/>
                <w:szCs w:val="28"/>
              </w:rPr>
            </w:pPr>
            <w:r w:rsidRPr="00804F21">
              <w:rPr>
                <w:rFonts w:ascii="Times New Roman" w:hAnsi="Times New Roman" w:cs="Times New Roman"/>
                <w:sz w:val="28"/>
                <w:szCs w:val="28"/>
              </w:rPr>
              <w:t>Раздел 3</w:t>
            </w:r>
            <w:r w:rsidR="007163E6" w:rsidRPr="00804F21">
              <w:rPr>
                <w:rFonts w:ascii="Times New Roman" w:hAnsi="Times New Roman" w:cs="Times New Roman"/>
                <w:sz w:val="28"/>
                <w:szCs w:val="28"/>
              </w:rPr>
              <w:t xml:space="preserve">. </w:t>
            </w:r>
            <w:r w:rsidR="002B6D56" w:rsidRPr="00804F21">
              <w:rPr>
                <w:rFonts w:ascii="Times New Roman" w:hAnsi="Times New Roman" w:cs="Times New Roman"/>
                <w:sz w:val="28"/>
                <w:szCs w:val="28"/>
              </w:rPr>
              <w:t xml:space="preserve">Создание и реализация механизмов общественного </w:t>
            </w:r>
            <w:proofErr w:type="gramStart"/>
            <w:r w:rsidR="002B6D56" w:rsidRPr="00804F21">
              <w:rPr>
                <w:rFonts w:ascii="Times New Roman" w:hAnsi="Times New Roman" w:cs="Times New Roman"/>
                <w:sz w:val="28"/>
                <w:szCs w:val="28"/>
              </w:rPr>
              <w:t>контроля за</w:t>
            </w:r>
            <w:proofErr w:type="gramEnd"/>
            <w:r w:rsidR="002B6D56" w:rsidRPr="00804F21">
              <w:rPr>
                <w:rFonts w:ascii="Times New Roman" w:hAnsi="Times New Roman" w:cs="Times New Roman"/>
                <w:sz w:val="28"/>
                <w:szCs w:val="28"/>
              </w:rPr>
              <w:t xml:space="preserve"> деятельностью субъектов естественных монополий.</w:t>
            </w:r>
          </w:p>
        </w:tc>
        <w:tc>
          <w:tcPr>
            <w:tcW w:w="708" w:type="dxa"/>
            <w:noWrap/>
            <w:vAlign w:val="center"/>
          </w:tcPr>
          <w:p w:rsidR="005E45D7" w:rsidRDefault="005E45D7" w:rsidP="00CA5157">
            <w:pPr>
              <w:spacing w:before="120" w:after="120" w:line="276" w:lineRule="auto"/>
              <w:jc w:val="center"/>
              <w:rPr>
                <w:rFonts w:ascii="Times New Roman" w:hAnsi="Times New Roman" w:cs="Times New Roman"/>
                <w:color w:val="FF0000"/>
                <w:sz w:val="28"/>
                <w:szCs w:val="28"/>
              </w:rPr>
            </w:pPr>
          </w:p>
          <w:p w:rsidR="007163E6" w:rsidRPr="00ED34BC" w:rsidRDefault="00E67408" w:rsidP="00CA5157">
            <w:pPr>
              <w:spacing w:before="120" w:after="120" w:line="276" w:lineRule="auto"/>
              <w:jc w:val="center"/>
              <w:rPr>
                <w:rFonts w:ascii="Times New Roman" w:hAnsi="Times New Roman" w:cs="Times New Roman"/>
                <w:sz w:val="28"/>
                <w:szCs w:val="28"/>
              </w:rPr>
            </w:pPr>
            <w:r w:rsidRPr="00ED34BC">
              <w:rPr>
                <w:rFonts w:ascii="Times New Roman" w:hAnsi="Times New Roman" w:cs="Times New Roman"/>
                <w:sz w:val="28"/>
                <w:szCs w:val="28"/>
              </w:rPr>
              <w:t>34</w:t>
            </w:r>
          </w:p>
        </w:tc>
      </w:tr>
      <w:tr w:rsidR="00112937" w:rsidRPr="00112937" w:rsidTr="00354B64">
        <w:trPr>
          <w:trHeight w:val="300"/>
        </w:trPr>
        <w:tc>
          <w:tcPr>
            <w:tcW w:w="8946" w:type="dxa"/>
            <w:noWrap/>
            <w:vAlign w:val="center"/>
          </w:tcPr>
          <w:p w:rsidR="00354B64" w:rsidRPr="00804F21" w:rsidRDefault="00DD1AFA" w:rsidP="002B6D56">
            <w:pPr>
              <w:spacing w:after="0" w:line="240" w:lineRule="auto"/>
              <w:jc w:val="both"/>
              <w:rPr>
                <w:rFonts w:ascii="Times New Roman" w:hAnsi="Times New Roman" w:cs="Times New Roman"/>
                <w:sz w:val="28"/>
                <w:szCs w:val="28"/>
              </w:rPr>
            </w:pPr>
            <w:r w:rsidRPr="00804F21">
              <w:rPr>
                <w:rFonts w:ascii="Times New Roman" w:hAnsi="Times New Roman" w:cs="Times New Roman"/>
                <w:sz w:val="28"/>
                <w:szCs w:val="28"/>
              </w:rPr>
              <w:t>Раздел 4</w:t>
            </w:r>
            <w:r w:rsidR="007163E6" w:rsidRPr="00804F21">
              <w:rPr>
                <w:rFonts w:ascii="Times New Roman" w:hAnsi="Times New Roman" w:cs="Times New Roman"/>
                <w:sz w:val="28"/>
                <w:szCs w:val="28"/>
              </w:rPr>
              <w:t xml:space="preserve">. </w:t>
            </w:r>
            <w:r w:rsidR="002B6D56" w:rsidRPr="00804F21">
              <w:rPr>
                <w:rFonts w:ascii="Times New Roman" w:hAnsi="Times New Roman" w:cs="Times New Roman"/>
                <w:sz w:val="28"/>
                <w:szCs w:val="28"/>
              </w:rPr>
              <w:t>Административные барьеры, препятствующие развитию малого и среднего предпринимательства.</w:t>
            </w:r>
          </w:p>
        </w:tc>
        <w:tc>
          <w:tcPr>
            <w:tcW w:w="708" w:type="dxa"/>
            <w:noWrap/>
            <w:vAlign w:val="center"/>
          </w:tcPr>
          <w:p w:rsidR="005E45D7" w:rsidRDefault="005E45D7" w:rsidP="00CA5157">
            <w:pPr>
              <w:spacing w:before="120" w:after="120" w:line="276" w:lineRule="auto"/>
              <w:jc w:val="center"/>
              <w:rPr>
                <w:rFonts w:ascii="Times New Roman" w:hAnsi="Times New Roman" w:cs="Times New Roman"/>
                <w:color w:val="FF0000"/>
                <w:sz w:val="28"/>
                <w:szCs w:val="28"/>
              </w:rPr>
            </w:pPr>
          </w:p>
          <w:p w:rsidR="007163E6" w:rsidRPr="00ED34BC" w:rsidRDefault="00E67408" w:rsidP="000031F9">
            <w:pPr>
              <w:spacing w:before="120" w:after="120" w:line="276" w:lineRule="auto"/>
              <w:jc w:val="center"/>
              <w:rPr>
                <w:rFonts w:ascii="Times New Roman" w:hAnsi="Times New Roman" w:cs="Times New Roman"/>
                <w:sz w:val="28"/>
                <w:szCs w:val="28"/>
              </w:rPr>
            </w:pPr>
            <w:r w:rsidRPr="00ED34BC">
              <w:rPr>
                <w:rFonts w:ascii="Times New Roman" w:hAnsi="Times New Roman" w:cs="Times New Roman"/>
                <w:sz w:val="28"/>
                <w:szCs w:val="28"/>
              </w:rPr>
              <w:t>3</w:t>
            </w:r>
            <w:r w:rsidR="000031F9">
              <w:rPr>
                <w:rFonts w:ascii="Times New Roman" w:hAnsi="Times New Roman" w:cs="Times New Roman"/>
                <w:sz w:val="28"/>
                <w:szCs w:val="28"/>
              </w:rPr>
              <w:t>7</w:t>
            </w:r>
          </w:p>
        </w:tc>
      </w:tr>
      <w:tr w:rsidR="00112937" w:rsidRPr="00112937" w:rsidTr="00354B64">
        <w:trPr>
          <w:trHeight w:val="300"/>
        </w:trPr>
        <w:tc>
          <w:tcPr>
            <w:tcW w:w="8946" w:type="dxa"/>
            <w:noWrap/>
            <w:vAlign w:val="center"/>
          </w:tcPr>
          <w:p w:rsidR="00354B64" w:rsidRPr="00804F21" w:rsidRDefault="007163E6" w:rsidP="005E45D7">
            <w:pPr>
              <w:spacing w:after="0" w:line="240" w:lineRule="auto"/>
              <w:jc w:val="both"/>
              <w:rPr>
                <w:rFonts w:ascii="Times New Roman" w:hAnsi="Times New Roman" w:cs="Times New Roman"/>
                <w:sz w:val="28"/>
                <w:szCs w:val="28"/>
              </w:rPr>
            </w:pPr>
            <w:r w:rsidRPr="00804F21">
              <w:rPr>
                <w:rFonts w:ascii="Times New Roman" w:hAnsi="Times New Roman" w:cs="Times New Roman"/>
                <w:sz w:val="28"/>
                <w:szCs w:val="28"/>
              </w:rPr>
              <w:t>Раздел</w:t>
            </w:r>
            <w:r w:rsidR="005C39B0" w:rsidRPr="00804F21">
              <w:rPr>
                <w:rFonts w:ascii="Times New Roman" w:hAnsi="Times New Roman" w:cs="Times New Roman"/>
                <w:sz w:val="28"/>
                <w:szCs w:val="28"/>
              </w:rPr>
              <w:t> </w:t>
            </w:r>
            <w:r w:rsidR="00DD1AFA" w:rsidRPr="00804F21">
              <w:rPr>
                <w:rFonts w:ascii="Times New Roman" w:hAnsi="Times New Roman" w:cs="Times New Roman"/>
                <w:sz w:val="28"/>
                <w:szCs w:val="28"/>
              </w:rPr>
              <w:t>5</w:t>
            </w:r>
            <w:r w:rsidRPr="00804F21">
              <w:rPr>
                <w:rFonts w:ascii="Times New Roman" w:hAnsi="Times New Roman" w:cs="Times New Roman"/>
                <w:sz w:val="28"/>
                <w:szCs w:val="28"/>
              </w:rPr>
              <w:t xml:space="preserve">. </w:t>
            </w:r>
            <w:r w:rsidR="005E45D7" w:rsidRPr="00804F21">
              <w:rPr>
                <w:rFonts w:ascii="Times New Roman" w:hAnsi="Times New Roman" w:cs="Times New Roman"/>
                <w:sz w:val="28"/>
                <w:szCs w:val="28"/>
              </w:rPr>
              <w:t>Результаты реализации мероприятий «дорожной карты» по содействию развитию конкуренции муниципального образования.</w:t>
            </w:r>
          </w:p>
        </w:tc>
        <w:tc>
          <w:tcPr>
            <w:tcW w:w="708" w:type="dxa"/>
            <w:noWrap/>
            <w:vAlign w:val="center"/>
          </w:tcPr>
          <w:p w:rsidR="005E45D7" w:rsidRDefault="005E45D7" w:rsidP="00CA5157">
            <w:pPr>
              <w:spacing w:before="120" w:after="120" w:line="276" w:lineRule="auto"/>
              <w:jc w:val="center"/>
              <w:rPr>
                <w:rFonts w:ascii="Times New Roman" w:hAnsi="Times New Roman" w:cs="Times New Roman"/>
                <w:color w:val="FF0000"/>
                <w:sz w:val="28"/>
                <w:szCs w:val="28"/>
              </w:rPr>
            </w:pPr>
          </w:p>
          <w:p w:rsidR="007163E6" w:rsidRPr="00ED34BC" w:rsidRDefault="00E67408" w:rsidP="000031F9">
            <w:pPr>
              <w:spacing w:before="120" w:after="120" w:line="276" w:lineRule="auto"/>
              <w:jc w:val="center"/>
              <w:rPr>
                <w:rFonts w:ascii="Times New Roman" w:hAnsi="Times New Roman" w:cs="Times New Roman"/>
                <w:sz w:val="28"/>
                <w:szCs w:val="28"/>
              </w:rPr>
            </w:pPr>
            <w:r w:rsidRPr="00ED34BC">
              <w:rPr>
                <w:rFonts w:ascii="Times New Roman" w:hAnsi="Times New Roman" w:cs="Times New Roman"/>
                <w:sz w:val="28"/>
                <w:szCs w:val="28"/>
              </w:rPr>
              <w:t>5</w:t>
            </w:r>
            <w:r w:rsidR="000031F9">
              <w:rPr>
                <w:rFonts w:ascii="Times New Roman" w:hAnsi="Times New Roman" w:cs="Times New Roman"/>
                <w:sz w:val="28"/>
                <w:szCs w:val="28"/>
              </w:rPr>
              <w:t>5</w:t>
            </w:r>
          </w:p>
        </w:tc>
      </w:tr>
      <w:tr w:rsidR="00112937" w:rsidRPr="00112937" w:rsidTr="00354B64">
        <w:trPr>
          <w:trHeight w:val="300"/>
        </w:trPr>
        <w:tc>
          <w:tcPr>
            <w:tcW w:w="8946" w:type="dxa"/>
            <w:noWrap/>
            <w:vAlign w:val="center"/>
          </w:tcPr>
          <w:p w:rsidR="00DD1AFA" w:rsidRPr="00804F21" w:rsidRDefault="00DD1AFA" w:rsidP="005E45D7">
            <w:pPr>
              <w:spacing w:after="0" w:line="240" w:lineRule="auto"/>
              <w:jc w:val="both"/>
              <w:rPr>
                <w:rFonts w:ascii="Times New Roman" w:hAnsi="Times New Roman" w:cs="Times New Roman"/>
                <w:sz w:val="28"/>
                <w:szCs w:val="28"/>
              </w:rPr>
            </w:pPr>
            <w:r w:rsidRPr="00804F21">
              <w:rPr>
                <w:rFonts w:ascii="Times New Roman" w:hAnsi="Times New Roman" w:cs="Times New Roman"/>
                <w:sz w:val="28"/>
                <w:szCs w:val="28"/>
              </w:rPr>
              <w:t xml:space="preserve">Раздел 6. </w:t>
            </w:r>
            <w:r w:rsidR="005E45D7" w:rsidRPr="00804F21">
              <w:rPr>
                <w:rFonts w:ascii="Times New Roman" w:hAnsi="Times New Roman" w:cs="Times New Roman"/>
                <w:sz w:val="28"/>
                <w:szCs w:val="28"/>
              </w:rPr>
              <w:t>Сведения о л</w:t>
            </w:r>
            <w:r w:rsidR="005E45D7" w:rsidRPr="00804F21">
              <w:rPr>
                <w:rFonts w:ascii="Times New Roman" w:hAnsi="Times New Roman" w:cs="Times New Roman"/>
                <w:color w:val="000000"/>
                <w:sz w:val="28"/>
                <w:szCs w:val="28"/>
              </w:rPr>
              <w:t>учших региональных практиках содействия развитию конкуренции, внедренных в муниципальном образовании в</w:t>
            </w:r>
            <w:r w:rsidR="005E45D7">
              <w:rPr>
                <w:rFonts w:ascii="Times New Roman" w:hAnsi="Times New Roman" w:cs="Times New Roman"/>
                <w:sz w:val="28"/>
                <w:szCs w:val="28"/>
              </w:rPr>
              <w:t xml:space="preserve"> 2022</w:t>
            </w:r>
            <w:r w:rsidR="005E45D7" w:rsidRPr="00804F21">
              <w:rPr>
                <w:rFonts w:ascii="Times New Roman" w:hAnsi="Times New Roman" w:cs="Times New Roman"/>
                <w:sz w:val="28"/>
                <w:szCs w:val="28"/>
              </w:rPr>
              <w:t xml:space="preserve"> году.</w:t>
            </w:r>
          </w:p>
        </w:tc>
        <w:tc>
          <w:tcPr>
            <w:tcW w:w="708" w:type="dxa"/>
            <w:noWrap/>
            <w:vAlign w:val="center"/>
          </w:tcPr>
          <w:p w:rsidR="005E45D7" w:rsidRDefault="005E45D7" w:rsidP="00CA5157">
            <w:pPr>
              <w:spacing w:before="120" w:after="120" w:line="276" w:lineRule="auto"/>
              <w:jc w:val="center"/>
              <w:rPr>
                <w:rFonts w:ascii="Times New Roman" w:hAnsi="Times New Roman" w:cs="Times New Roman"/>
                <w:color w:val="FF0000"/>
                <w:sz w:val="28"/>
                <w:szCs w:val="28"/>
              </w:rPr>
            </w:pPr>
          </w:p>
          <w:p w:rsidR="00DD1AFA" w:rsidRPr="00ED34BC" w:rsidRDefault="00ED34BC" w:rsidP="000031F9">
            <w:pPr>
              <w:spacing w:before="120" w:after="120" w:line="276" w:lineRule="auto"/>
              <w:jc w:val="center"/>
              <w:rPr>
                <w:rFonts w:ascii="Times New Roman" w:hAnsi="Times New Roman" w:cs="Times New Roman"/>
                <w:sz w:val="28"/>
                <w:szCs w:val="28"/>
              </w:rPr>
            </w:pPr>
            <w:r w:rsidRPr="00ED34BC">
              <w:rPr>
                <w:rFonts w:ascii="Times New Roman" w:hAnsi="Times New Roman" w:cs="Times New Roman"/>
                <w:sz w:val="28"/>
                <w:szCs w:val="28"/>
              </w:rPr>
              <w:t>5</w:t>
            </w:r>
            <w:r w:rsidR="000031F9">
              <w:rPr>
                <w:rFonts w:ascii="Times New Roman" w:hAnsi="Times New Roman" w:cs="Times New Roman"/>
                <w:sz w:val="28"/>
                <w:szCs w:val="28"/>
              </w:rPr>
              <w:t>6</w:t>
            </w:r>
          </w:p>
        </w:tc>
      </w:tr>
      <w:tr w:rsidR="00112937" w:rsidRPr="00112937" w:rsidTr="00354B64">
        <w:trPr>
          <w:trHeight w:val="300"/>
        </w:trPr>
        <w:tc>
          <w:tcPr>
            <w:tcW w:w="8946" w:type="dxa"/>
            <w:noWrap/>
            <w:vAlign w:val="center"/>
          </w:tcPr>
          <w:p w:rsidR="00354B64" w:rsidRDefault="00DD1AFA" w:rsidP="005E45D7">
            <w:pPr>
              <w:spacing w:after="0" w:line="240" w:lineRule="auto"/>
              <w:jc w:val="both"/>
              <w:rPr>
                <w:rFonts w:ascii="Times New Roman" w:hAnsi="Times New Roman" w:cs="Times New Roman"/>
                <w:color w:val="000000"/>
                <w:sz w:val="28"/>
                <w:szCs w:val="28"/>
              </w:rPr>
            </w:pPr>
            <w:r w:rsidRPr="00804F21">
              <w:rPr>
                <w:rFonts w:ascii="Times New Roman" w:hAnsi="Times New Roman" w:cs="Times New Roman"/>
                <w:sz w:val="28"/>
                <w:szCs w:val="28"/>
              </w:rPr>
              <w:t>Раздел 7</w:t>
            </w:r>
            <w:r w:rsidR="005E45D7">
              <w:rPr>
                <w:rFonts w:ascii="Times New Roman" w:hAnsi="Times New Roman" w:cs="Times New Roman"/>
                <w:sz w:val="28"/>
                <w:szCs w:val="28"/>
              </w:rPr>
              <w:t>.</w:t>
            </w:r>
            <w:r w:rsidR="005E45D7" w:rsidRPr="00804F21">
              <w:rPr>
                <w:rFonts w:ascii="Times New Roman" w:hAnsi="Times New Roman" w:cs="Times New Roman"/>
                <w:color w:val="000000"/>
                <w:sz w:val="28"/>
                <w:szCs w:val="28"/>
              </w:rPr>
              <w:t xml:space="preserve">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005E45D7" w:rsidRPr="00804F21">
              <w:rPr>
                <w:rFonts w:ascii="Times New Roman" w:hAnsi="Times New Roman" w:cs="Times New Roman"/>
                <w:color w:val="000000"/>
                <w:sz w:val="28"/>
                <w:szCs w:val="28"/>
              </w:rPr>
              <w:t>Смартека</w:t>
            </w:r>
            <w:proofErr w:type="spellEnd"/>
            <w:r w:rsidR="005E45D7" w:rsidRPr="00804F21">
              <w:rPr>
                <w:rFonts w:ascii="Times New Roman" w:hAnsi="Times New Roman" w:cs="Times New Roman"/>
                <w:color w:val="000000"/>
                <w:sz w:val="28"/>
                <w:szCs w:val="28"/>
              </w:rPr>
              <w:t>». Сведения о размещенных практиках муниципального образования на цифровой платформе</w:t>
            </w:r>
            <w:r w:rsidR="005E45D7">
              <w:rPr>
                <w:rFonts w:ascii="Times New Roman" w:hAnsi="Times New Roman" w:cs="Times New Roman"/>
                <w:color w:val="000000"/>
                <w:sz w:val="28"/>
                <w:szCs w:val="28"/>
              </w:rPr>
              <w:t xml:space="preserve"> «</w:t>
            </w:r>
            <w:proofErr w:type="spellStart"/>
            <w:r w:rsidR="005E45D7">
              <w:rPr>
                <w:rFonts w:ascii="Times New Roman" w:hAnsi="Times New Roman" w:cs="Times New Roman"/>
                <w:color w:val="000000"/>
                <w:sz w:val="28"/>
                <w:szCs w:val="28"/>
              </w:rPr>
              <w:t>Смартека</w:t>
            </w:r>
            <w:proofErr w:type="spellEnd"/>
            <w:r w:rsidR="005E45D7">
              <w:rPr>
                <w:rFonts w:ascii="Times New Roman" w:hAnsi="Times New Roman" w:cs="Times New Roman"/>
                <w:color w:val="000000"/>
                <w:sz w:val="28"/>
                <w:szCs w:val="28"/>
              </w:rPr>
              <w:t>»</w:t>
            </w:r>
            <w:r w:rsidR="005E45D7" w:rsidRPr="00804F21">
              <w:rPr>
                <w:rFonts w:ascii="Times New Roman" w:hAnsi="Times New Roman" w:cs="Times New Roman"/>
                <w:color w:val="000000"/>
                <w:sz w:val="28"/>
                <w:szCs w:val="28"/>
              </w:rPr>
              <w:t>.</w:t>
            </w:r>
          </w:p>
          <w:p w:rsidR="005E45D7" w:rsidRDefault="005E45D7" w:rsidP="005E45D7">
            <w:pPr>
              <w:spacing w:after="0" w:line="240" w:lineRule="auto"/>
              <w:jc w:val="both"/>
              <w:rPr>
                <w:rFonts w:ascii="Times New Roman" w:hAnsi="Times New Roman" w:cs="Times New Roman"/>
                <w:color w:val="000000"/>
                <w:sz w:val="28"/>
                <w:szCs w:val="28"/>
              </w:rPr>
            </w:pPr>
          </w:p>
          <w:p w:rsidR="005E45D7" w:rsidRPr="00804F21" w:rsidRDefault="005E45D7" w:rsidP="005E45D7">
            <w:pPr>
              <w:spacing w:after="0" w:line="240" w:lineRule="auto"/>
              <w:jc w:val="both"/>
              <w:rPr>
                <w:rFonts w:ascii="Times New Roman" w:hAnsi="Times New Roman" w:cs="Times New Roman"/>
                <w:color w:val="000000"/>
                <w:sz w:val="28"/>
                <w:szCs w:val="28"/>
              </w:rPr>
            </w:pPr>
            <w:r w:rsidRPr="00804F21">
              <w:rPr>
                <w:rFonts w:ascii="Times New Roman" w:hAnsi="Times New Roman" w:cs="Times New Roman"/>
                <w:color w:val="000000"/>
                <w:sz w:val="28"/>
                <w:szCs w:val="28"/>
              </w:rPr>
              <w:t>Приложения</w:t>
            </w:r>
          </w:p>
        </w:tc>
        <w:tc>
          <w:tcPr>
            <w:tcW w:w="708" w:type="dxa"/>
            <w:noWrap/>
            <w:vAlign w:val="center"/>
          </w:tcPr>
          <w:p w:rsidR="005E45D7" w:rsidRDefault="005E45D7" w:rsidP="00AF6AED">
            <w:pPr>
              <w:spacing w:before="120" w:after="120" w:line="276" w:lineRule="auto"/>
              <w:jc w:val="center"/>
              <w:rPr>
                <w:rFonts w:ascii="Times New Roman" w:hAnsi="Times New Roman" w:cs="Times New Roman"/>
                <w:color w:val="FF0000"/>
                <w:sz w:val="28"/>
                <w:szCs w:val="28"/>
              </w:rPr>
            </w:pPr>
          </w:p>
          <w:p w:rsidR="005E45D7" w:rsidRDefault="005E45D7" w:rsidP="00AF6AED">
            <w:pPr>
              <w:spacing w:before="120" w:after="120" w:line="276" w:lineRule="auto"/>
              <w:jc w:val="center"/>
              <w:rPr>
                <w:rFonts w:ascii="Times New Roman" w:hAnsi="Times New Roman" w:cs="Times New Roman"/>
                <w:color w:val="FF0000"/>
                <w:sz w:val="28"/>
                <w:szCs w:val="28"/>
              </w:rPr>
            </w:pPr>
          </w:p>
          <w:p w:rsidR="007163E6" w:rsidRPr="00ED34BC" w:rsidRDefault="00ED34BC" w:rsidP="000031F9">
            <w:pPr>
              <w:spacing w:before="120" w:after="120" w:line="276" w:lineRule="auto"/>
              <w:jc w:val="center"/>
              <w:rPr>
                <w:rFonts w:ascii="Times New Roman" w:hAnsi="Times New Roman" w:cs="Times New Roman"/>
                <w:sz w:val="28"/>
                <w:szCs w:val="28"/>
              </w:rPr>
            </w:pPr>
            <w:r w:rsidRPr="00ED34BC">
              <w:rPr>
                <w:rFonts w:ascii="Times New Roman" w:hAnsi="Times New Roman" w:cs="Times New Roman"/>
                <w:sz w:val="28"/>
                <w:szCs w:val="28"/>
              </w:rPr>
              <w:t>5</w:t>
            </w:r>
            <w:r w:rsidR="000031F9">
              <w:rPr>
                <w:rFonts w:ascii="Times New Roman" w:hAnsi="Times New Roman" w:cs="Times New Roman"/>
                <w:sz w:val="28"/>
                <w:szCs w:val="28"/>
              </w:rPr>
              <w:t>7</w:t>
            </w:r>
          </w:p>
        </w:tc>
      </w:tr>
      <w:tr w:rsidR="00112937" w:rsidRPr="00112937" w:rsidTr="00354B64">
        <w:trPr>
          <w:trHeight w:val="300"/>
        </w:trPr>
        <w:tc>
          <w:tcPr>
            <w:tcW w:w="8946" w:type="dxa"/>
            <w:noWrap/>
            <w:vAlign w:val="center"/>
          </w:tcPr>
          <w:p w:rsidR="00354B64" w:rsidRPr="00804F21" w:rsidRDefault="00354B64" w:rsidP="00112937">
            <w:pPr>
              <w:spacing w:after="0" w:line="240" w:lineRule="auto"/>
              <w:jc w:val="both"/>
              <w:rPr>
                <w:rFonts w:ascii="Times New Roman" w:hAnsi="Times New Roman" w:cs="Times New Roman"/>
                <w:sz w:val="28"/>
                <w:szCs w:val="28"/>
              </w:rPr>
            </w:pPr>
          </w:p>
        </w:tc>
        <w:tc>
          <w:tcPr>
            <w:tcW w:w="708" w:type="dxa"/>
            <w:noWrap/>
            <w:vAlign w:val="center"/>
          </w:tcPr>
          <w:p w:rsidR="007163E6" w:rsidRPr="00112937" w:rsidRDefault="007163E6" w:rsidP="005E45D7">
            <w:pPr>
              <w:spacing w:before="120" w:after="120" w:line="276" w:lineRule="auto"/>
              <w:rPr>
                <w:rFonts w:ascii="Times New Roman" w:hAnsi="Times New Roman" w:cs="Times New Roman"/>
                <w:color w:val="FF0000"/>
                <w:sz w:val="28"/>
                <w:szCs w:val="28"/>
              </w:rPr>
            </w:pPr>
          </w:p>
        </w:tc>
      </w:tr>
      <w:tr w:rsidR="00112937" w:rsidRPr="00112937" w:rsidTr="00354B64">
        <w:trPr>
          <w:trHeight w:val="300"/>
        </w:trPr>
        <w:tc>
          <w:tcPr>
            <w:tcW w:w="8946" w:type="dxa"/>
            <w:noWrap/>
            <w:vAlign w:val="center"/>
          </w:tcPr>
          <w:p w:rsidR="00354B64" w:rsidRPr="00804F21" w:rsidRDefault="00354B64" w:rsidP="00EF33C4">
            <w:pPr>
              <w:spacing w:after="0" w:line="240" w:lineRule="auto"/>
              <w:jc w:val="both"/>
              <w:rPr>
                <w:rFonts w:ascii="Times New Roman" w:hAnsi="Times New Roman" w:cs="Times New Roman"/>
                <w:sz w:val="28"/>
                <w:szCs w:val="28"/>
              </w:rPr>
            </w:pPr>
            <w:bookmarkStart w:id="0" w:name="_GoBack"/>
            <w:bookmarkEnd w:id="0"/>
          </w:p>
        </w:tc>
        <w:tc>
          <w:tcPr>
            <w:tcW w:w="708" w:type="dxa"/>
            <w:noWrap/>
            <w:vAlign w:val="center"/>
          </w:tcPr>
          <w:p w:rsidR="007163E6" w:rsidRPr="00112937" w:rsidRDefault="007163E6" w:rsidP="00CA5157">
            <w:pPr>
              <w:spacing w:before="120" w:after="120" w:line="276" w:lineRule="auto"/>
              <w:jc w:val="center"/>
              <w:rPr>
                <w:rFonts w:ascii="Times New Roman" w:hAnsi="Times New Roman" w:cs="Times New Roman"/>
                <w:color w:val="FF0000"/>
                <w:sz w:val="28"/>
                <w:szCs w:val="28"/>
              </w:rPr>
            </w:pPr>
          </w:p>
        </w:tc>
      </w:tr>
      <w:tr w:rsidR="00112937" w:rsidRPr="00112937" w:rsidTr="00354B64">
        <w:trPr>
          <w:trHeight w:val="300"/>
        </w:trPr>
        <w:tc>
          <w:tcPr>
            <w:tcW w:w="8946" w:type="dxa"/>
            <w:noWrap/>
            <w:vAlign w:val="center"/>
          </w:tcPr>
          <w:p w:rsidR="00354B64" w:rsidRPr="00804F21" w:rsidRDefault="00354B64" w:rsidP="00E447A8">
            <w:pPr>
              <w:spacing w:after="0" w:line="240" w:lineRule="auto"/>
              <w:jc w:val="both"/>
              <w:rPr>
                <w:rFonts w:ascii="Times New Roman" w:hAnsi="Times New Roman" w:cs="Times New Roman"/>
                <w:color w:val="000000"/>
                <w:sz w:val="28"/>
                <w:szCs w:val="28"/>
              </w:rPr>
            </w:pPr>
          </w:p>
        </w:tc>
        <w:tc>
          <w:tcPr>
            <w:tcW w:w="708" w:type="dxa"/>
            <w:noWrap/>
            <w:vAlign w:val="center"/>
          </w:tcPr>
          <w:p w:rsidR="007163E6" w:rsidRPr="00112937" w:rsidRDefault="007163E6" w:rsidP="00CA5157">
            <w:pPr>
              <w:spacing w:before="120" w:after="120" w:line="276" w:lineRule="auto"/>
              <w:jc w:val="center"/>
              <w:rPr>
                <w:rFonts w:ascii="Times New Roman" w:hAnsi="Times New Roman" w:cs="Times New Roman"/>
                <w:color w:val="FF0000"/>
                <w:sz w:val="28"/>
                <w:szCs w:val="28"/>
              </w:rPr>
            </w:pPr>
          </w:p>
        </w:tc>
      </w:tr>
      <w:tr w:rsidR="00112937" w:rsidRPr="00112937" w:rsidTr="00354B64">
        <w:trPr>
          <w:trHeight w:val="300"/>
        </w:trPr>
        <w:tc>
          <w:tcPr>
            <w:tcW w:w="8946" w:type="dxa"/>
            <w:noWrap/>
            <w:vAlign w:val="center"/>
          </w:tcPr>
          <w:p w:rsidR="00DD1AFA" w:rsidRPr="00804F21" w:rsidRDefault="00DD1AFA" w:rsidP="00DD1AFA">
            <w:pPr>
              <w:spacing w:after="0" w:line="240" w:lineRule="auto"/>
              <w:jc w:val="both"/>
              <w:rPr>
                <w:rFonts w:ascii="Times New Roman" w:hAnsi="Times New Roman" w:cs="Times New Roman"/>
                <w:color w:val="000000"/>
                <w:sz w:val="28"/>
                <w:szCs w:val="28"/>
              </w:rPr>
            </w:pPr>
          </w:p>
        </w:tc>
        <w:tc>
          <w:tcPr>
            <w:tcW w:w="708" w:type="dxa"/>
            <w:noWrap/>
            <w:vAlign w:val="center"/>
          </w:tcPr>
          <w:p w:rsidR="00DD1AFA" w:rsidRPr="00112937" w:rsidRDefault="00DD1AFA" w:rsidP="00CA5157">
            <w:pPr>
              <w:spacing w:before="120" w:after="120" w:line="276" w:lineRule="auto"/>
              <w:jc w:val="center"/>
              <w:rPr>
                <w:rFonts w:ascii="Times New Roman" w:hAnsi="Times New Roman" w:cs="Times New Roman"/>
                <w:color w:val="FF0000"/>
                <w:sz w:val="28"/>
                <w:szCs w:val="28"/>
              </w:rPr>
            </w:pPr>
          </w:p>
        </w:tc>
      </w:tr>
      <w:tr w:rsidR="00112937" w:rsidRPr="00112937" w:rsidTr="00354B64">
        <w:trPr>
          <w:trHeight w:val="300"/>
        </w:trPr>
        <w:tc>
          <w:tcPr>
            <w:tcW w:w="8946" w:type="dxa"/>
            <w:noWrap/>
            <w:vAlign w:val="center"/>
          </w:tcPr>
          <w:p w:rsidR="00354B64" w:rsidRPr="00804F21" w:rsidRDefault="00354B64" w:rsidP="002B6D56">
            <w:pPr>
              <w:spacing w:after="0" w:line="240" w:lineRule="auto"/>
              <w:jc w:val="both"/>
              <w:rPr>
                <w:rFonts w:ascii="Times New Roman" w:hAnsi="Times New Roman" w:cs="Times New Roman"/>
                <w:color w:val="000000"/>
                <w:sz w:val="28"/>
                <w:szCs w:val="28"/>
              </w:rPr>
            </w:pPr>
          </w:p>
        </w:tc>
        <w:tc>
          <w:tcPr>
            <w:tcW w:w="708" w:type="dxa"/>
            <w:noWrap/>
            <w:vAlign w:val="center"/>
          </w:tcPr>
          <w:p w:rsidR="007163E6" w:rsidRPr="00112937" w:rsidRDefault="007163E6" w:rsidP="00CA5157">
            <w:pPr>
              <w:spacing w:before="120" w:after="120" w:line="276" w:lineRule="auto"/>
              <w:jc w:val="center"/>
              <w:rPr>
                <w:rFonts w:ascii="Times New Roman" w:hAnsi="Times New Roman" w:cs="Times New Roman"/>
                <w:color w:val="FF0000"/>
                <w:sz w:val="28"/>
                <w:szCs w:val="28"/>
              </w:rPr>
            </w:pPr>
          </w:p>
        </w:tc>
      </w:tr>
      <w:tr w:rsidR="00112937" w:rsidRPr="00112937" w:rsidTr="00354B64">
        <w:trPr>
          <w:trHeight w:val="300"/>
        </w:trPr>
        <w:tc>
          <w:tcPr>
            <w:tcW w:w="8946" w:type="dxa"/>
            <w:noWrap/>
            <w:vAlign w:val="center"/>
          </w:tcPr>
          <w:p w:rsidR="007163E6" w:rsidRPr="00804F21" w:rsidRDefault="007163E6" w:rsidP="005C39B0">
            <w:pPr>
              <w:spacing w:before="120" w:after="120"/>
              <w:jc w:val="both"/>
              <w:rPr>
                <w:rFonts w:ascii="Times New Roman" w:hAnsi="Times New Roman" w:cs="Times New Roman"/>
                <w:color w:val="000000"/>
                <w:sz w:val="28"/>
                <w:szCs w:val="28"/>
              </w:rPr>
            </w:pPr>
          </w:p>
        </w:tc>
        <w:tc>
          <w:tcPr>
            <w:tcW w:w="708" w:type="dxa"/>
            <w:noWrap/>
            <w:vAlign w:val="center"/>
          </w:tcPr>
          <w:p w:rsidR="007163E6" w:rsidRPr="00112937" w:rsidRDefault="007163E6" w:rsidP="00CA5157">
            <w:pPr>
              <w:spacing w:before="120" w:after="120" w:line="276" w:lineRule="auto"/>
              <w:jc w:val="center"/>
              <w:rPr>
                <w:rFonts w:ascii="Times New Roman" w:hAnsi="Times New Roman" w:cs="Times New Roman"/>
                <w:color w:val="FF0000"/>
                <w:sz w:val="28"/>
                <w:szCs w:val="28"/>
              </w:rPr>
            </w:pPr>
          </w:p>
        </w:tc>
      </w:tr>
    </w:tbl>
    <w:p w:rsidR="00354B64" w:rsidRPr="00804F21" w:rsidRDefault="00354B64" w:rsidP="002E15D2">
      <w:pPr>
        <w:spacing w:after="0" w:line="240" w:lineRule="auto"/>
        <w:jc w:val="center"/>
        <w:rPr>
          <w:rFonts w:ascii="Times New Roman" w:hAnsi="Times New Roman" w:cs="Times New Roman"/>
          <w:b/>
          <w:sz w:val="28"/>
          <w:szCs w:val="28"/>
        </w:rPr>
      </w:pPr>
    </w:p>
    <w:p w:rsidR="004E57FC" w:rsidRPr="00804F21" w:rsidRDefault="004E57FC" w:rsidP="002E15D2">
      <w:pPr>
        <w:spacing w:after="0" w:line="240" w:lineRule="auto"/>
        <w:jc w:val="center"/>
        <w:rPr>
          <w:rFonts w:ascii="Times New Roman" w:hAnsi="Times New Roman" w:cs="Times New Roman"/>
          <w:b/>
          <w:bCs/>
          <w:sz w:val="28"/>
          <w:szCs w:val="28"/>
        </w:rPr>
      </w:pPr>
      <w:r w:rsidRPr="00804F21">
        <w:rPr>
          <w:rFonts w:ascii="Times New Roman" w:hAnsi="Times New Roman" w:cs="Times New Roman"/>
          <w:b/>
          <w:sz w:val="28"/>
          <w:szCs w:val="28"/>
        </w:rPr>
        <w:lastRenderedPageBreak/>
        <w:t>Раздел 1.</w:t>
      </w:r>
      <w:r w:rsidR="007E4838" w:rsidRPr="00804F21">
        <w:rPr>
          <w:rFonts w:ascii="Times New Roman" w:hAnsi="Times New Roman" w:cs="Times New Roman"/>
          <w:b/>
          <w:sz w:val="28"/>
          <w:szCs w:val="28"/>
        </w:rPr>
        <w:t xml:space="preserve"> Р</w:t>
      </w:r>
      <w:r w:rsidRPr="00804F21">
        <w:rPr>
          <w:rFonts w:ascii="Times New Roman" w:hAnsi="Times New Roman" w:cs="Times New Roman"/>
          <w:b/>
          <w:sz w:val="28"/>
          <w:szCs w:val="28"/>
        </w:rPr>
        <w:t>езультаты ежегодного мониторинга состояния и развития конкуренции на товарных рынках муниципального образования</w:t>
      </w:r>
      <w:r w:rsidRPr="00804F21">
        <w:rPr>
          <w:rFonts w:ascii="Times New Roman" w:hAnsi="Times New Roman" w:cs="Times New Roman"/>
          <w:b/>
          <w:bCs/>
          <w:sz w:val="28"/>
          <w:szCs w:val="28"/>
        </w:rPr>
        <w:t>.</w:t>
      </w:r>
    </w:p>
    <w:p w:rsidR="004E57FC" w:rsidRPr="00804F21" w:rsidRDefault="004E57FC" w:rsidP="00095798">
      <w:pPr>
        <w:spacing w:after="0" w:line="240" w:lineRule="auto"/>
        <w:jc w:val="both"/>
        <w:rPr>
          <w:rFonts w:ascii="Times New Roman" w:hAnsi="Times New Roman" w:cs="Times New Roman"/>
          <w:bCs/>
          <w:sz w:val="28"/>
          <w:szCs w:val="28"/>
        </w:rPr>
      </w:pPr>
    </w:p>
    <w:p w:rsidR="009D3782" w:rsidRPr="007C3B6F" w:rsidRDefault="009D3782" w:rsidP="00326B12">
      <w:pPr>
        <w:pStyle w:val="ae"/>
        <w:ind w:firstLine="708"/>
        <w:jc w:val="both"/>
        <w:rPr>
          <w:sz w:val="28"/>
          <w:szCs w:val="28"/>
        </w:rPr>
      </w:pPr>
      <w:r w:rsidRPr="007C3B6F">
        <w:rPr>
          <w:sz w:val="28"/>
          <w:szCs w:val="28"/>
        </w:rPr>
        <w:t xml:space="preserve">В </w:t>
      </w:r>
      <w:r w:rsidR="00D51328" w:rsidRPr="007C3B6F">
        <w:rPr>
          <w:sz w:val="28"/>
          <w:szCs w:val="28"/>
        </w:rPr>
        <w:t>рамках</w:t>
      </w:r>
      <w:r w:rsidRPr="007C3B6F">
        <w:rPr>
          <w:sz w:val="28"/>
          <w:szCs w:val="28"/>
        </w:rPr>
        <w:t xml:space="preserve"> внедрения Стандарта развития конкуренции на территории м</w:t>
      </w:r>
      <w:r w:rsidRPr="007C3B6F">
        <w:rPr>
          <w:sz w:val="28"/>
          <w:szCs w:val="28"/>
        </w:rPr>
        <w:t>у</w:t>
      </w:r>
      <w:r w:rsidRPr="007C3B6F">
        <w:rPr>
          <w:sz w:val="28"/>
          <w:szCs w:val="28"/>
        </w:rPr>
        <w:t xml:space="preserve">ниципального образования </w:t>
      </w:r>
      <w:proofErr w:type="spellStart"/>
      <w:r w:rsidR="00112937">
        <w:rPr>
          <w:sz w:val="28"/>
          <w:szCs w:val="28"/>
        </w:rPr>
        <w:t>Приморско-Ахтарский</w:t>
      </w:r>
      <w:proofErr w:type="spellEnd"/>
      <w:r w:rsidRPr="007C3B6F">
        <w:rPr>
          <w:sz w:val="28"/>
          <w:szCs w:val="28"/>
        </w:rPr>
        <w:t xml:space="preserve"> район</w:t>
      </w:r>
      <w:r w:rsidR="00474EEE" w:rsidRPr="007C3B6F">
        <w:rPr>
          <w:sz w:val="28"/>
          <w:szCs w:val="28"/>
        </w:rPr>
        <w:t xml:space="preserve"> </w:t>
      </w:r>
      <w:r w:rsidRPr="007C3B6F">
        <w:rPr>
          <w:sz w:val="28"/>
          <w:szCs w:val="28"/>
        </w:rPr>
        <w:t xml:space="preserve">между </w:t>
      </w:r>
      <w:r w:rsidR="00474EEE" w:rsidRPr="007C3B6F">
        <w:rPr>
          <w:sz w:val="28"/>
          <w:szCs w:val="28"/>
        </w:rPr>
        <w:t>министерством экономик</w:t>
      </w:r>
      <w:r w:rsidR="001A6E09" w:rsidRPr="007C3B6F">
        <w:rPr>
          <w:sz w:val="28"/>
          <w:szCs w:val="28"/>
        </w:rPr>
        <w:t>и</w:t>
      </w:r>
      <w:r w:rsidR="00474EEE" w:rsidRPr="007C3B6F">
        <w:rPr>
          <w:sz w:val="28"/>
          <w:szCs w:val="28"/>
        </w:rPr>
        <w:t xml:space="preserve"> Краснодарского края и администрацией муниципального образов</w:t>
      </w:r>
      <w:r w:rsidR="00474EEE" w:rsidRPr="007C3B6F">
        <w:rPr>
          <w:sz w:val="28"/>
          <w:szCs w:val="28"/>
        </w:rPr>
        <w:t>а</w:t>
      </w:r>
      <w:r w:rsidR="00474EEE" w:rsidRPr="007C3B6F">
        <w:rPr>
          <w:sz w:val="28"/>
          <w:szCs w:val="28"/>
        </w:rPr>
        <w:t xml:space="preserve">ния </w:t>
      </w:r>
      <w:proofErr w:type="spellStart"/>
      <w:r w:rsidR="005E45D7">
        <w:rPr>
          <w:sz w:val="28"/>
          <w:szCs w:val="28"/>
        </w:rPr>
        <w:t>Приморско-Ахтарский</w:t>
      </w:r>
      <w:proofErr w:type="spellEnd"/>
      <w:r w:rsidR="005E45D7">
        <w:rPr>
          <w:sz w:val="28"/>
          <w:szCs w:val="28"/>
        </w:rPr>
        <w:t xml:space="preserve"> район </w:t>
      </w:r>
      <w:r w:rsidR="00474EEE" w:rsidRPr="007C3B6F">
        <w:rPr>
          <w:sz w:val="28"/>
          <w:szCs w:val="28"/>
        </w:rPr>
        <w:t>22</w:t>
      </w:r>
      <w:r w:rsidR="005E45D7">
        <w:rPr>
          <w:sz w:val="28"/>
          <w:szCs w:val="28"/>
        </w:rPr>
        <w:t xml:space="preserve"> октября </w:t>
      </w:r>
      <w:r w:rsidR="00474EEE" w:rsidRPr="007C3B6F">
        <w:rPr>
          <w:sz w:val="28"/>
          <w:szCs w:val="28"/>
        </w:rPr>
        <w:t>2019 заключено</w:t>
      </w:r>
      <w:r w:rsidR="00326B12" w:rsidRPr="007C3B6F">
        <w:rPr>
          <w:sz w:val="28"/>
          <w:szCs w:val="28"/>
        </w:rPr>
        <w:t xml:space="preserve"> </w:t>
      </w:r>
      <w:r w:rsidRPr="007C3B6F">
        <w:rPr>
          <w:sz w:val="28"/>
          <w:szCs w:val="28"/>
        </w:rPr>
        <w:t>Соглашение о внедрении</w:t>
      </w:r>
      <w:r w:rsidR="00326B12" w:rsidRPr="007C3B6F">
        <w:rPr>
          <w:sz w:val="28"/>
          <w:szCs w:val="28"/>
        </w:rPr>
        <w:t xml:space="preserve"> с</w:t>
      </w:r>
      <w:r w:rsidRPr="007C3B6F">
        <w:rPr>
          <w:sz w:val="28"/>
          <w:szCs w:val="28"/>
        </w:rPr>
        <w:t xml:space="preserve">тандарта развития конкуренции в </w:t>
      </w:r>
      <w:r w:rsidR="00326B12" w:rsidRPr="007C3B6F">
        <w:rPr>
          <w:sz w:val="28"/>
          <w:szCs w:val="28"/>
        </w:rPr>
        <w:t>Краснодарском крае.</w:t>
      </w:r>
    </w:p>
    <w:p w:rsidR="00631708" w:rsidRPr="007C3B6F" w:rsidRDefault="00C059B0" w:rsidP="00631708">
      <w:pPr>
        <w:pStyle w:val="ae"/>
        <w:ind w:firstLine="708"/>
        <w:jc w:val="both"/>
        <w:rPr>
          <w:sz w:val="28"/>
          <w:szCs w:val="28"/>
        </w:rPr>
      </w:pPr>
      <w:r w:rsidRPr="007C3B6F">
        <w:rPr>
          <w:sz w:val="28"/>
          <w:szCs w:val="28"/>
        </w:rPr>
        <w:t xml:space="preserve">Уполномоченным органом, который </w:t>
      </w:r>
      <w:proofErr w:type="gramStart"/>
      <w:r w:rsidRPr="007C3B6F">
        <w:rPr>
          <w:sz w:val="28"/>
          <w:szCs w:val="28"/>
        </w:rPr>
        <w:t>осуществляет координацию деятел</w:t>
      </w:r>
      <w:r w:rsidRPr="007C3B6F">
        <w:rPr>
          <w:sz w:val="28"/>
          <w:szCs w:val="28"/>
        </w:rPr>
        <w:t>ь</w:t>
      </w:r>
      <w:r w:rsidRPr="007C3B6F">
        <w:rPr>
          <w:sz w:val="28"/>
          <w:szCs w:val="28"/>
        </w:rPr>
        <w:t>ности по реализации мероприятий по содействию развитию конкуренции на т</w:t>
      </w:r>
      <w:r w:rsidRPr="007C3B6F">
        <w:rPr>
          <w:sz w:val="28"/>
          <w:szCs w:val="28"/>
        </w:rPr>
        <w:t>о</w:t>
      </w:r>
      <w:r w:rsidRPr="007C3B6F">
        <w:rPr>
          <w:sz w:val="28"/>
          <w:szCs w:val="28"/>
        </w:rPr>
        <w:t xml:space="preserve">варных рынках на территории муниципального образования </w:t>
      </w:r>
      <w:proofErr w:type="spellStart"/>
      <w:r w:rsidR="00112937">
        <w:rPr>
          <w:sz w:val="28"/>
          <w:szCs w:val="28"/>
        </w:rPr>
        <w:t>Приморско-Ахтарский</w:t>
      </w:r>
      <w:proofErr w:type="spellEnd"/>
      <w:r w:rsidRPr="007C3B6F">
        <w:rPr>
          <w:sz w:val="28"/>
          <w:szCs w:val="28"/>
        </w:rPr>
        <w:t xml:space="preserve"> район определен</w:t>
      </w:r>
      <w:proofErr w:type="gramEnd"/>
      <w:r w:rsidRPr="007C3B6F">
        <w:rPr>
          <w:sz w:val="28"/>
          <w:szCs w:val="28"/>
        </w:rPr>
        <w:t xml:space="preserve"> о</w:t>
      </w:r>
      <w:r w:rsidR="00631708" w:rsidRPr="007C3B6F">
        <w:rPr>
          <w:sz w:val="28"/>
          <w:szCs w:val="28"/>
        </w:rPr>
        <w:t xml:space="preserve">тдел </w:t>
      </w:r>
      <w:r w:rsidR="00112937">
        <w:rPr>
          <w:sz w:val="28"/>
          <w:szCs w:val="28"/>
        </w:rPr>
        <w:t>экономического развития  и курортной сф</w:t>
      </w:r>
      <w:r w:rsidR="00112937">
        <w:rPr>
          <w:sz w:val="28"/>
          <w:szCs w:val="28"/>
        </w:rPr>
        <w:t>е</w:t>
      </w:r>
      <w:r w:rsidR="00112937">
        <w:rPr>
          <w:sz w:val="28"/>
          <w:szCs w:val="28"/>
        </w:rPr>
        <w:t>ры управления экономики и инвестиций</w:t>
      </w:r>
      <w:r w:rsidR="00631708" w:rsidRPr="007C3B6F">
        <w:rPr>
          <w:sz w:val="28"/>
          <w:szCs w:val="28"/>
        </w:rPr>
        <w:t xml:space="preserve"> администрации муниципального обр</w:t>
      </w:r>
      <w:r w:rsidR="00631708" w:rsidRPr="007C3B6F">
        <w:rPr>
          <w:sz w:val="28"/>
          <w:szCs w:val="28"/>
        </w:rPr>
        <w:t>а</w:t>
      </w:r>
      <w:r w:rsidR="00CE75BC" w:rsidRPr="007C3B6F">
        <w:rPr>
          <w:sz w:val="28"/>
          <w:szCs w:val="28"/>
        </w:rPr>
        <w:t xml:space="preserve">зования </w:t>
      </w:r>
      <w:proofErr w:type="spellStart"/>
      <w:r w:rsidR="00112937">
        <w:rPr>
          <w:sz w:val="28"/>
          <w:szCs w:val="28"/>
        </w:rPr>
        <w:t>Приморско-Ахтарский</w:t>
      </w:r>
      <w:proofErr w:type="spellEnd"/>
      <w:r w:rsidR="00CE75BC" w:rsidRPr="007C3B6F">
        <w:rPr>
          <w:sz w:val="28"/>
          <w:szCs w:val="28"/>
        </w:rPr>
        <w:t xml:space="preserve"> район.</w:t>
      </w:r>
      <w:r w:rsidR="00631708" w:rsidRPr="007C3B6F">
        <w:rPr>
          <w:sz w:val="28"/>
          <w:szCs w:val="28"/>
        </w:rPr>
        <w:t xml:space="preserve"> </w:t>
      </w:r>
    </w:p>
    <w:p w:rsidR="00631708" w:rsidRPr="007C3B6F" w:rsidRDefault="001A6E09" w:rsidP="001A6E09">
      <w:pPr>
        <w:pStyle w:val="ae"/>
        <w:ind w:firstLine="708"/>
        <w:jc w:val="both"/>
        <w:rPr>
          <w:sz w:val="28"/>
          <w:szCs w:val="28"/>
        </w:rPr>
      </w:pPr>
      <w:proofErr w:type="gramStart"/>
      <w:r w:rsidRPr="007C3B6F">
        <w:rPr>
          <w:sz w:val="28"/>
          <w:szCs w:val="28"/>
        </w:rPr>
        <w:t>Для</w:t>
      </w:r>
      <w:r w:rsidR="005553B5" w:rsidRPr="007C3B6F">
        <w:rPr>
          <w:sz w:val="28"/>
          <w:szCs w:val="28"/>
        </w:rPr>
        <w:t xml:space="preserve"> оптимизации взаимодействия структурных подразделений админ</w:t>
      </w:r>
      <w:r w:rsidR="005553B5" w:rsidRPr="007C3B6F">
        <w:rPr>
          <w:sz w:val="28"/>
          <w:szCs w:val="28"/>
        </w:rPr>
        <w:t>и</w:t>
      </w:r>
      <w:r w:rsidR="005553B5" w:rsidRPr="007C3B6F">
        <w:rPr>
          <w:sz w:val="28"/>
          <w:szCs w:val="28"/>
        </w:rPr>
        <w:t xml:space="preserve">страции муниципального образования </w:t>
      </w:r>
      <w:proofErr w:type="spellStart"/>
      <w:r w:rsidR="00112937">
        <w:rPr>
          <w:sz w:val="28"/>
          <w:szCs w:val="28"/>
        </w:rPr>
        <w:t>Приморско-Ахтарский</w:t>
      </w:r>
      <w:proofErr w:type="spellEnd"/>
      <w:r w:rsidR="005553B5" w:rsidRPr="007C3B6F">
        <w:rPr>
          <w:sz w:val="28"/>
          <w:szCs w:val="28"/>
        </w:rPr>
        <w:t xml:space="preserve"> район  по вопр</w:t>
      </w:r>
      <w:r w:rsidR="005553B5" w:rsidRPr="007C3B6F">
        <w:rPr>
          <w:sz w:val="28"/>
          <w:szCs w:val="28"/>
        </w:rPr>
        <w:t>о</w:t>
      </w:r>
      <w:r w:rsidR="005553B5" w:rsidRPr="007C3B6F">
        <w:rPr>
          <w:sz w:val="28"/>
          <w:szCs w:val="28"/>
        </w:rPr>
        <w:t>сам развития конкуренции на товарных рынка</w:t>
      </w:r>
      <w:r w:rsidRPr="007C3B6F">
        <w:rPr>
          <w:sz w:val="28"/>
          <w:szCs w:val="28"/>
        </w:rPr>
        <w:t xml:space="preserve">х образована рабочая группа по </w:t>
      </w:r>
      <w:r w:rsidR="002363A6" w:rsidRPr="007C3B6F">
        <w:rPr>
          <w:sz w:val="28"/>
          <w:szCs w:val="28"/>
        </w:rPr>
        <w:t>содействию развитию конкуренции</w:t>
      </w:r>
      <w:r w:rsidR="00631708" w:rsidRPr="007C3B6F">
        <w:rPr>
          <w:sz w:val="28"/>
          <w:szCs w:val="28"/>
        </w:rPr>
        <w:t xml:space="preserve"> (распоряжение от </w:t>
      </w:r>
      <w:r w:rsidR="00112937">
        <w:rPr>
          <w:sz w:val="28"/>
          <w:szCs w:val="28"/>
        </w:rPr>
        <w:t>18</w:t>
      </w:r>
      <w:r w:rsidR="00631708" w:rsidRPr="00112937">
        <w:rPr>
          <w:color w:val="FF0000"/>
          <w:sz w:val="28"/>
          <w:szCs w:val="28"/>
        </w:rPr>
        <w:t xml:space="preserve"> </w:t>
      </w:r>
      <w:r w:rsidR="00631708" w:rsidRPr="00026EF9">
        <w:rPr>
          <w:sz w:val="28"/>
          <w:szCs w:val="28"/>
        </w:rPr>
        <w:t xml:space="preserve">ноября 2016 года </w:t>
      </w:r>
      <w:r w:rsidRPr="00026EF9">
        <w:rPr>
          <w:sz w:val="28"/>
          <w:szCs w:val="28"/>
        </w:rPr>
        <w:t xml:space="preserve"> </w:t>
      </w:r>
      <w:r w:rsidR="00631708" w:rsidRPr="00026EF9">
        <w:rPr>
          <w:sz w:val="28"/>
          <w:szCs w:val="28"/>
        </w:rPr>
        <w:t xml:space="preserve">№ </w:t>
      </w:r>
      <w:r w:rsidR="00112937" w:rsidRPr="00026EF9">
        <w:rPr>
          <w:sz w:val="28"/>
          <w:szCs w:val="28"/>
        </w:rPr>
        <w:t>612</w:t>
      </w:r>
      <w:r w:rsidR="00631708" w:rsidRPr="00026EF9">
        <w:rPr>
          <w:sz w:val="28"/>
          <w:szCs w:val="28"/>
        </w:rPr>
        <w:t>-р</w:t>
      </w:r>
      <w:r w:rsidR="00631708" w:rsidRPr="007C3B6F">
        <w:rPr>
          <w:sz w:val="28"/>
          <w:szCs w:val="28"/>
        </w:rPr>
        <w:t xml:space="preserve"> «О создании рабочей группы </w:t>
      </w:r>
      <w:r w:rsidR="00112937">
        <w:rPr>
          <w:sz w:val="28"/>
          <w:szCs w:val="28"/>
        </w:rPr>
        <w:t>администрации муниципального образов</w:t>
      </w:r>
      <w:r w:rsidR="00112937">
        <w:rPr>
          <w:sz w:val="28"/>
          <w:szCs w:val="28"/>
        </w:rPr>
        <w:t>а</w:t>
      </w:r>
      <w:r w:rsidR="00112937">
        <w:rPr>
          <w:sz w:val="28"/>
          <w:szCs w:val="28"/>
        </w:rPr>
        <w:t>ния</w:t>
      </w:r>
      <w:r w:rsidR="005E45D7">
        <w:rPr>
          <w:sz w:val="28"/>
          <w:szCs w:val="28"/>
        </w:rPr>
        <w:t xml:space="preserve"> </w:t>
      </w:r>
      <w:r w:rsidR="00112937">
        <w:rPr>
          <w:sz w:val="28"/>
          <w:szCs w:val="28"/>
        </w:rPr>
        <w:t xml:space="preserve"> </w:t>
      </w:r>
      <w:proofErr w:type="spellStart"/>
      <w:r w:rsidR="00112937">
        <w:rPr>
          <w:sz w:val="28"/>
          <w:szCs w:val="28"/>
        </w:rPr>
        <w:t>Приморско-Ахтарский</w:t>
      </w:r>
      <w:proofErr w:type="spellEnd"/>
      <w:r w:rsidR="00112937">
        <w:rPr>
          <w:sz w:val="28"/>
          <w:szCs w:val="28"/>
        </w:rPr>
        <w:t xml:space="preserve"> район</w:t>
      </w:r>
      <w:r w:rsidR="00631708" w:rsidRPr="007C3B6F">
        <w:rPr>
          <w:sz w:val="28"/>
          <w:szCs w:val="28"/>
        </w:rPr>
        <w:t>»</w:t>
      </w:r>
      <w:r w:rsidR="0082701A" w:rsidRPr="007C3B6F">
        <w:rPr>
          <w:sz w:val="28"/>
          <w:szCs w:val="28"/>
        </w:rPr>
        <w:t xml:space="preserve">, с внесенными изменениями от </w:t>
      </w:r>
      <w:r w:rsidR="00026EF9">
        <w:rPr>
          <w:sz w:val="28"/>
          <w:szCs w:val="28"/>
        </w:rPr>
        <w:t>27</w:t>
      </w:r>
      <w:r w:rsidR="00C6607C" w:rsidRPr="007C3B6F">
        <w:rPr>
          <w:sz w:val="28"/>
          <w:szCs w:val="28"/>
        </w:rPr>
        <w:t>.</w:t>
      </w:r>
      <w:r w:rsidR="00026EF9">
        <w:rPr>
          <w:sz w:val="28"/>
          <w:szCs w:val="28"/>
        </w:rPr>
        <w:t>12</w:t>
      </w:r>
      <w:r w:rsidR="00C6607C" w:rsidRPr="007C3B6F">
        <w:rPr>
          <w:sz w:val="28"/>
          <w:szCs w:val="28"/>
        </w:rPr>
        <w:t>.202</w:t>
      </w:r>
      <w:r w:rsidR="00026EF9">
        <w:rPr>
          <w:sz w:val="28"/>
          <w:szCs w:val="28"/>
        </w:rPr>
        <w:t>2</w:t>
      </w:r>
      <w:r w:rsidR="00E64F41" w:rsidRPr="007C3B6F">
        <w:rPr>
          <w:sz w:val="28"/>
          <w:szCs w:val="28"/>
        </w:rPr>
        <w:t xml:space="preserve"> № </w:t>
      </w:r>
      <w:r w:rsidR="00026EF9">
        <w:rPr>
          <w:sz w:val="28"/>
          <w:szCs w:val="28"/>
        </w:rPr>
        <w:t>650</w:t>
      </w:r>
      <w:r w:rsidR="00E64F41" w:rsidRPr="007C3B6F">
        <w:rPr>
          <w:sz w:val="28"/>
          <w:szCs w:val="28"/>
        </w:rPr>
        <w:t>-р</w:t>
      </w:r>
      <w:r w:rsidR="00631708" w:rsidRPr="007C3B6F">
        <w:rPr>
          <w:sz w:val="28"/>
          <w:szCs w:val="28"/>
        </w:rPr>
        <w:t>), в состав которой вошли специалисты и начальники отделов</w:t>
      </w:r>
      <w:r w:rsidR="00613B67">
        <w:rPr>
          <w:sz w:val="28"/>
          <w:szCs w:val="28"/>
        </w:rPr>
        <w:t>, замест</w:t>
      </w:r>
      <w:r w:rsidR="00613B67">
        <w:rPr>
          <w:sz w:val="28"/>
          <w:szCs w:val="28"/>
        </w:rPr>
        <w:t>и</w:t>
      </w:r>
      <w:r w:rsidR="00613B67">
        <w:rPr>
          <w:sz w:val="28"/>
          <w:szCs w:val="28"/>
        </w:rPr>
        <w:t>тели главы</w:t>
      </w:r>
      <w:r w:rsidR="00631708" w:rsidRPr="007C3B6F">
        <w:rPr>
          <w:sz w:val="28"/>
          <w:szCs w:val="28"/>
        </w:rPr>
        <w:t xml:space="preserve"> администрации муниципального образования </w:t>
      </w:r>
      <w:proofErr w:type="spellStart"/>
      <w:r w:rsidR="00026EF9">
        <w:rPr>
          <w:sz w:val="28"/>
          <w:szCs w:val="28"/>
        </w:rPr>
        <w:t>Приморско-Ахтарский</w:t>
      </w:r>
      <w:proofErr w:type="spellEnd"/>
      <w:proofErr w:type="gramEnd"/>
      <w:r w:rsidR="00026EF9">
        <w:rPr>
          <w:sz w:val="28"/>
          <w:szCs w:val="28"/>
        </w:rPr>
        <w:t xml:space="preserve"> </w:t>
      </w:r>
      <w:r w:rsidR="00631708" w:rsidRPr="007C3B6F">
        <w:rPr>
          <w:sz w:val="28"/>
          <w:szCs w:val="28"/>
        </w:rPr>
        <w:t xml:space="preserve">район, главы поселений </w:t>
      </w:r>
      <w:proofErr w:type="spellStart"/>
      <w:r w:rsidR="00026EF9">
        <w:rPr>
          <w:sz w:val="28"/>
          <w:szCs w:val="28"/>
        </w:rPr>
        <w:t>Приморско-Ахтарского</w:t>
      </w:r>
      <w:proofErr w:type="spellEnd"/>
      <w:r w:rsidR="00026EF9">
        <w:rPr>
          <w:sz w:val="28"/>
          <w:szCs w:val="28"/>
        </w:rPr>
        <w:t xml:space="preserve"> района,</w:t>
      </w:r>
      <w:r w:rsidR="00631708" w:rsidRPr="007C3B6F">
        <w:rPr>
          <w:sz w:val="28"/>
          <w:szCs w:val="28"/>
        </w:rPr>
        <w:t xml:space="preserve"> </w:t>
      </w:r>
      <w:r w:rsidR="00613B67">
        <w:rPr>
          <w:sz w:val="28"/>
          <w:szCs w:val="28"/>
        </w:rPr>
        <w:t>руковод</w:t>
      </w:r>
      <w:r w:rsidR="00613B67">
        <w:rPr>
          <w:sz w:val="28"/>
          <w:szCs w:val="28"/>
        </w:rPr>
        <w:t>и</w:t>
      </w:r>
      <w:r w:rsidR="00613B67">
        <w:rPr>
          <w:sz w:val="28"/>
          <w:szCs w:val="28"/>
        </w:rPr>
        <w:t>тели учреждений,</w:t>
      </w:r>
      <w:r w:rsidR="006B4B56" w:rsidRPr="007C3B6F">
        <w:rPr>
          <w:sz w:val="28"/>
          <w:szCs w:val="28"/>
        </w:rPr>
        <w:t xml:space="preserve"> представители бизнеса</w:t>
      </w:r>
      <w:r w:rsidR="00613B67">
        <w:rPr>
          <w:sz w:val="28"/>
          <w:szCs w:val="28"/>
        </w:rPr>
        <w:t>, торгово-промышленная палата</w:t>
      </w:r>
      <w:r w:rsidR="006B4B56" w:rsidRPr="007C3B6F">
        <w:rPr>
          <w:sz w:val="28"/>
          <w:szCs w:val="28"/>
        </w:rPr>
        <w:t>.</w:t>
      </w:r>
    </w:p>
    <w:p w:rsidR="00BD47CA" w:rsidRPr="007C3B6F" w:rsidRDefault="001E4824" w:rsidP="00BD47CA">
      <w:pPr>
        <w:pStyle w:val="ae"/>
        <w:ind w:firstLine="708"/>
        <w:jc w:val="both"/>
        <w:rPr>
          <w:rFonts w:eastAsia="Calibri"/>
          <w:sz w:val="28"/>
          <w:szCs w:val="28"/>
        </w:rPr>
      </w:pPr>
      <w:r w:rsidRPr="007C3B6F">
        <w:rPr>
          <w:rFonts w:eastAsia="Calibri"/>
          <w:sz w:val="28"/>
          <w:szCs w:val="28"/>
        </w:rPr>
        <w:t>Информация о проведенных заседаниях, а также протоколы заседаний разме</w:t>
      </w:r>
      <w:r w:rsidR="00380D10" w:rsidRPr="007C3B6F">
        <w:rPr>
          <w:rFonts w:eastAsia="Calibri"/>
          <w:sz w:val="28"/>
          <w:szCs w:val="28"/>
        </w:rPr>
        <w:t>щаются</w:t>
      </w:r>
      <w:r w:rsidRPr="007C3B6F">
        <w:rPr>
          <w:rFonts w:eastAsia="Calibri"/>
          <w:sz w:val="28"/>
          <w:szCs w:val="28"/>
        </w:rPr>
        <w:t xml:space="preserve"> на официальном сайте муниципального образования </w:t>
      </w:r>
      <w:proofErr w:type="spellStart"/>
      <w:r w:rsidR="00026EF9">
        <w:rPr>
          <w:rFonts w:eastAsia="Calibri"/>
          <w:sz w:val="28"/>
          <w:szCs w:val="28"/>
        </w:rPr>
        <w:t>Приморско-Ахтарский</w:t>
      </w:r>
      <w:proofErr w:type="spellEnd"/>
      <w:r w:rsidRPr="007C3B6F">
        <w:rPr>
          <w:rFonts w:eastAsia="Calibri"/>
          <w:sz w:val="28"/>
          <w:szCs w:val="28"/>
        </w:rPr>
        <w:t xml:space="preserve"> район </w:t>
      </w:r>
      <w:hyperlink r:id="rId9" w:history="1">
        <w:r w:rsidR="00026EF9" w:rsidRPr="00026EF9">
          <w:rPr>
            <w:rStyle w:val="ac"/>
            <w:rFonts w:eastAsia="Calibri"/>
            <w:color w:val="auto"/>
            <w:sz w:val="28"/>
            <w:szCs w:val="28"/>
          </w:rPr>
          <w:t>www.prahtarsk.ru/standart_konkurencii</w:t>
        </w:r>
      </w:hyperlink>
      <w:r w:rsidR="00026EF9">
        <w:rPr>
          <w:rFonts w:eastAsia="Calibri"/>
          <w:sz w:val="28"/>
          <w:szCs w:val="28"/>
        </w:rPr>
        <w:t xml:space="preserve"> </w:t>
      </w:r>
      <w:r w:rsidRPr="007C3B6F">
        <w:rPr>
          <w:rFonts w:eastAsia="Calibri"/>
          <w:sz w:val="28"/>
          <w:szCs w:val="28"/>
        </w:rPr>
        <w:t>в разделе «Стандарт развития конкуренции» / в подразделе «Рабочая группа».</w:t>
      </w:r>
    </w:p>
    <w:p w:rsidR="008657F8" w:rsidRPr="004D2EF6" w:rsidRDefault="00BD47CA" w:rsidP="00D43BFA">
      <w:pPr>
        <w:pStyle w:val="ae"/>
        <w:ind w:firstLine="708"/>
        <w:jc w:val="both"/>
        <w:rPr>
          <w:sz w:val="28"/>
          <w:szCs w:val="28"/>
        </w:rPr>
      </w:pPr>
      <w:r w:rsidRPr="004D2EF6">
        <w:rPr>
          <w:sz w:val="28"/>
          <w:szCs w:val="28"/>
        </w:rPr>
        <w:t xml:space="preserve"> Распоряжением администрации муниципального образования </w:t>
      </w:r>
      <w:proofErr w:type="spellStart"/>
      <w:r w:rsidR="00026EF9" w:rsidRPr="004D2EF6">
        <w:rPr>
          <w:sz w:val="28"/>
          <w:szCs w:val="28"/>
        </w:rPr>
        <w:t>Примо</w:t>
      </w:r>
      <w:r w:rsidR="00026EF9" w:rsidRPr="004D2EF6">
        <w:rPr>
          <w:sz w:val="28"/>
          <w:szCs w:val="28"/>
        </w:rPr>
        <w:t>р</w:t>
      </w:r>
      <w:r w:rsidR="00026EF9" w:rsidRPr="004D2EF6">
        <w:rPr>
          <w:sz w:val="28"/>
          <w:szCs w:val="28"/>
        </w:rPr>
        <w:t>ско-Ахтарский</w:t>
      </w:r>
      <w:proofErr w:type="spellEnd"/>
      <w:r w:rsidRPr="004D2EF6">
        <w:rPr>
          <w:sz w:val="28"/>
          <w:szCs w:val="28"/>
        </w:rPr>
        <w:t xml:space="preserve"> район</w:t>
      </w:r>
      <w:r w:rsidR="00D43BFA" w:rsidRPr="004D2EF6">
        <w:rPr>
          <w:sz w:val="28"/>
          <w:szCs w:val="28"/>
        </w:rPr>
        <w:t xml:space="preserve"> от 2</w:t>
      </w:r>
      <w:r w:rsidR="00026EF9" w:rsidRPr="004D2EF6">
        <w:rPr>
          <w:sz w:val="28"/>
          <w:szCs w:val="28"/>
        </w:rPr>
        <w:t>8</w:t>
      </w:r>
      <w:r w:rsidR="00D43BFA" w:rsidRPr="004D2EF6">
        <w:rPr>
          <w:sz w:val="28"/>
          <w:szCs w:val="28"/>
        </w:rPr>
        <w:t xml:space="preserve"> </w:t>
      </w:r>
      <w:r w:rsidR="00026EF9" w:rsidRPr="004D2EF6">
        <w:rPr>
          <w:sz w:val="28"/>
          <w:szCs w:val="28"/>
        </w:rPr>
        <w:t>декабря</w:t>
      </w:r>
      <w:r w:rsidR="00D43BFA" w:rsidRPr="004D2EF6">
        <w:rPr>
          <w:sz w:val="28"/>
          <w:szCs w:val="28"/>
        </w:rPr>
        <w:t xml:space="preserve"> 20</w:t>
      </w:r>
      <w:r w:rsidR="00026EF9" w:rsidRPr="004D2EF6">
        <w:rPr>
          <w:sz w:val="28"/>
          <w:szCs w:val="28"/>
        </w:rPr>
        <w:t>19</w:t>
      </w:r>
      <w:r w:rsidR="00D43BFA" w:rsidRPr="004D2EF6">
        <w:rPr>
          <w:sz w:val="28"/>
          <w:szCs w:val="28"/>
        </w:rPr>
        <w:t xml:space="preserve"> года № </w:t>
      </w:r>
      <w:r w:rsidR="00026EF9" w:rsidRPr="004D2EF6">
        <w:rPr>
          <w:sz w:val="28"/>
          <w:szCs w:val="28"/>
        </w:rPr>
        <w:t>706</w:t>
      </w:r>
      <w:r w:rsidR="00D43BFA" w:rsidRPr="004D2EF6">
        <w:rPr>
          <w:sz w:val="28"/>
          <w:szCs w:val="28"/>
        </w:rPr>
        <w:t xml:space="preserve"> - </w:t>
      </w:r>
      <w:proofErr w:type="gramStart"/>
      <w:r w:rsidR="00D43BFA" w:rsidRPr="004D2EF6">
        <w:rPr>
          <w:sz w:val="28"/>
          <w:szCs w:val="28"/>
        </w:rPr>
        <w:t>р</w:t>
      </w:r>
      <w:proofErr w:type="gramEnd"/>
      <w:r w:rsidRPr="004D2EF6">
        <w:rPr>
          <w:sz w:val="28"/>
          <w:szCs w:val="28"/>
        </w:rPr>
        <w:t xml:space="preserve"> «Об утверждении плана мероприятий («дорожной карты») по содействию развитию конкуренции в м</w:t>
      </w:r>
      <w:r w:rsidRPr="004D2EF6">
        <w:rPr>
          <w:sz w:val="28"/>
          <w:szCs w:val="28"/>
        </w:rPr>
        <w:t>у</w:t>
      </w:r>
      <w:r w:rsidRPr="004D2EF6">
        <w:rPr>
          <w:sz w:val="28"/>
          <w:szCs w:val="28"/>
        </w:rPr>
        <w:t xml:space="preserve">ниципальном образовании </w:t>
      </w:r>
      <w:proofErr w:type="spellStart"/>
      <w:r w:rsidR="004D2EF6" w:rsidRPr="004D2EF6">
        <w:rPr>
          <w:sz w:val="28"/>
          <w:szCs w:val="28"/>
        </w:rPr>
        <w:t>Приморско-Ахтарский</w:t>
      </w:r>
      <w:proofErr w:type="spellEnd"/>
      <w:r w:rsidR="004D2EF6" w:rsidRPr="004D2EF6">
        <w:rPr>
          <w:sz w:val="28"/>
          <w:szCs w:val="28"/>
        </w:rPr>
        <w:t xml:space="preserve"> район</w:t>
      </w:r>
      <w:r w:rsidRPr="004D2EF6">
        <w:rPr>
          <w:sz w:val="28"/>
          <w:szCs w:val="28"/>
        </w:rPr>
        <w:t xml:space="preserve"> утверждена </w:t>
      </w:r>
      <w:r w:rsidR="00D43BFA" w:rsidRPr="004D2EF6">
        <w:rPr>
          <w:sz w:val="28"/>
          <w:szCs w:val="28"/>
        </w:rPr>
        <w:t>«</w:t>
      </w:r>
      <w:r w:rsidRPr="004D2EF6">
        <w:rPr>
          <w:sz w:val="28"/>
          <w:szCs w:val="28"/>
        </w:rPr>
        <w:t>дорожная карта</w:t>
      </w:r>
      <w:r w:rsidR="00D43BFA" w:rsidRPr="004D2EF6">
        <w:rPr>
          <w:sz w:val="28"/>
          <w:szCs w:val="28"/>
        </w:rPr>
        <w:t>»</w:t>
      </w:r>
      <w:r w:rsidR="00C6607C" w:rsidRPr="004D2EF6">
        <w:rPr>
          <w:sz w:val="28"/>
          <w:szCs w:val="28"/>
        </w:rPr>
        <w:t xml:space="preserve"> (в редакции от </w:t>
      </w:r>
      <w:r w:rsidR="004D2EF6" w:rsidRPr="003071EC">
        <w:rPr>
          <w:sz w:val="28"/>
          <w:szCs w:val="28"/>
        </w:rPr>
        <w:t>1</w:t>
      </w:r>
      <w:r w:rsidR="003071EC" w:rsidRPr="003071EC">
        <w:rPr>
          <w:sz w:val="28"/>
          <w:szCs w:val="28"/>
        </w:rPr>
        <w:t>9</w:t>
      </w:r>
      <w:r w:rsidR="00C6607C" w:rsidRPr="003071EC">
        <w:rPr>
          <w:sz w:val="28"/>
          <w:szCs w:val="28"/>
        </w:rPr>
        <w:t>.</w:t>
      </w:r>
      <w:r w:rsidR="004D2EF6" w:rsidRPr="003071EC">
        <w:rPr>
          <w:sz w:val="28"/>
          <w:szCs w:val="28"/>
        </w:rPr>
        <w:t>0</w:t>
      </w:r>
      <w:r w:rsidR="003071EC" w:rsidRPr="003071EC">
        <w:rPr>
          <w:sz w:val="28"/>
          <w:szCs w:val="28"/>
        </w:rPr>
        <w:t>1</w:t>
      </w:r>
      <w:r w:rsidR="00C6607C" w:rsidRPr="003071EC">
        <w:rPr>
          <w:sz w:val="28"/>
          <w:szCs w:val="28"/>
        </w:rPr>
        <w:t>.202</w:t>
      </w:r>
      <w:r w:rsidR="003071EC" w:rsidRPr="003071EC">
        <w:rPr>
          <w:sz w:val="28"/>
          <w:szCs w:val="28"/>
        </w:rPr>
        <w:t>3</w:t>
      </w:r>
      <w:r w:rsidR="00C6607C" w:rsidRPr="003071EC">
        <w:rPr>
          <w:sz w:val="28"/>
          <w:szCs w:val="28"/>
        </w:rPr>
        <w:t xml:space="preserve"> № </w:t>
      </w:r>
      <w:r w:rsidR="003071EC" w:rsidRPr="003071EC">
        <w:rPr>
          <w:sz w:val="28"/>
          <w:szCs w:val="28"/>
        </w:rPr>
        <w:t>8</w:t>
      </w:r>
      <w:r w:rsidR="00C6607C" w:rsidRPr="003071EC">
        <w:rPr>
          <w:sz w:val="28"/>
          <w:szCs w:val="28"/>
        </w:rPr>
        <w:t>-р</w:t>
      </w:r>
      <w:r w:rsidR="00C6607C" w:rsidRPr="004D2EF6">
        <w:rPr>
          <w:sz w:val="28"/>
          <w:szCs w:val="28"/>
        </w:rPr>
        <w:t>)</w:t>
      </w:r>
      <w:r w:rsidR="00D43BFA" w:rsidRPr="004D2EF6">
        <w:rPr>
          <w:sz w:val="28"/>
          <w:szCs w:val="28"/>
        </w:rPr>
        <w:t xml:space="preserve">. </w:t>
      </w:r>
      <w:r w:rsidR="00D43BFA" w:rsidRPr="004D2EF6">
        <w:rPr>
          <w:rFonts w:eastAsia="Calibri"/>
          <w:sz w:val="28"/>
          <w:szCs w:val="28"/>
          <w:lang w:eastAsia="en-US"/>
        </w:rPr>
        <w:t xml:space="preserve"> Дорожной картой</w:t>
      </w:r>
      <w:r w:rsidR="008657F8" w:rsidRPr="004D2EF6">
        <w:rPr>
          <w:rFonts w:eastAsia="Calibri"/>
          <w:sz w:val="28"/>
          <w:szCs w:val="28"/>
          <w:lang w:eastAsia="en-US"/>
        </w:rPr>
        <w:t xml:space="preserve"> </w:t>
      </w:r>
      <w:r w:rsidR="00B446BF" w:rsidRPr="004D2EF6">
        <w:rPr>
          <w:rFonts w:eastAsia="Calibri"/>
          <w:sz w:val="28"/>
          <w:szCs w:val="28"/>
          <w:lang w:eastAsia="en-US"/>
        </w:rPr>
        <w:t xml:space="preserve">сформирован </w:t>
      </w:r>
      <w:r w:rsidR="008657F8" w:rsidRPr="004D2EF6">
        <w:rPr>
          <w:rFonts w:eastAsia="Calibri"/>
          <w:sz w:val="28"/>
          <w:szCs w:val="28"/>
          <w:lang w:eastAsia="en-US"/>
        </w:rPr>
        <w:t xml:space="preserve"> пер</w:t>
      </w:r>
      <w:r w:rsidR="008657F8" w:rsidRPr="004D2EF6">
        <w:rPr>
          <w:rFonts w:eastAsia="Calibri"/>
          <w:sz w:val="28"/>
          <w:szCs w:val="28"/>
          <w:lang w:eastAsia="en-US"/>
        </w:rPr>
        <w:t>е</w:t>
      </w:r>
      <w:r w:rsidR="008657F8" w:rsidRPr="004D2EF6">
        <w:rPr>
          <w:rFonts w:eastAsia="Calibri"/>
          <w:sz w:val="28"/>
          <w:szCs w:val="28"/>
          <w:lang w:eastAsia="en-US"/>
        </w:rPr>
        <w:t xml:space="preserve">чень из </w:t>
      </w:r>
      <w:r w:rsidR="004D2EF6" w:rsidRPr="004D2EF6">
        <w:rPr>
          <w:rFonts w:eastAsia="Calibri"/>
          <w:sz w:val="28"/>
          <w:szCs w:val="28"/>
          <w:lang w:eastAsia="en-US"/>
        </w:rPr>
        <w:t>34</w:t>
      </w:r>
      <w:r w:rsidR="008657F8" w:rsidRPr="004D2EF6">
        <w:rPr>
          <w:rFonts w:eastAsia="Calibri"/>
          <w:sz w:val="28"/>
          <w:szCs w:val="28"/>
          <w:lang w:eastAsia="en-US"/>
        </w:rPr>
        <w:t xml:space="preserve"> то</w:t>
      </w:r>
      <w:r w:rsidR="00B446BF" w:rsidRPr="004D2EF6">
        <w:rPr>
          <w:rFonts w:eastAsia="Calibri"/>
          <w:sz w:val="28"/>
          <w:szCs w:val="28"/>
          <w:lang w:eastAsia="en-US"/>
        </w:rPr>
        <w:t>варных рынков, определены основные мероприятия по содействию развитию конкуренции на товарных рынках,</w:t>
      </w:r>
      <w:r w:rsidR="00620EE2" w:rsidRPr="004D2EF6">
        <w:rPr>
          <w:rFonts w:eastAsia="Calibri"/>
          <w:sz w:val="28"/>
          <w:szCs w:val="28"/>
          <w:lang w:eastAsia="en-US"/>
        </w:rPr>
        <w:t xml:space="preserve"> которые в свою очередь позволили</w:t>
      </w:r>
      <w:r w:rsidR="00B446BF" w:rsidRPr="004D2EF6">
        <w:rPr>
          <w:rFonts w:eastAsia="Calibri"/>
          <w:sz w:val="28"/>
          <w:szCs w:val="28"/>
          <w:lang w:eastAsia="en-US"/>
        </w:rPr>
        <w:t xml:space="preserve"> достигнуть запланированных целевых показателей.</w:t>
      </w:r>
      <w:r w:rsidRPr="004D2EF6">
        <w:rPr>
          <w:sz w:val="24"/>
          <w:szCs w:val="24"/>
        </w:rPr>
        <w:t xml:space="preserve"> </w:t>
      </w:r>
    </w:p>
    <w:p w:rsidR="00D51328" w:rsidRPr="007C3B6F" w:rsidRDefault="00D51328" w:rsidP="00D51328">
      <w:pPr>
        <w:pStyle w:val="ae"/>
        <w:ind w:firstLine="708"/>
        <w:jc w:val="both"/>
        <w:rPr>
          <w:rFonts w:eastAsia="Calibri"/>
          <w:color w:val="000000" w:themeColor="text1"/>
          <w:sz w:val="28"/>
          <w:szCs w:val="28"/>
          <w:lang w:eastAsia="en-US"/>
        </w:rPr>
      </w:pPr>
      <w:r w:rsidRPr="007C3B6F">
        <w:rPr>
          <w:rFonts w:eastAsia="Calibri"/>
          <w:color w:val="000000" w:themeColor="text1"/>
          <w:sz w:val="28"/>
          <w:szCs w:val="28"/>
          <w:lang w:eastAsia="en-US"/>
        </w:rPr>
        <w:t>Основной задачей политики администрации муниципального образов</w:t>
      </w:r>
      <w:r w:rsidRPr="007C3B6F">
        <w:rPr>
          <w:rFonts w:eastAsia="Calibri"/>
          <w:color w:val="000000" w:themeColor="text1"/>
          <w:sz w:val="28"/>
          <w:szCs w:val="28"/>
          <w:lang w:eastAsia="en-US"/>
        </w:rPr>
        <w:t>а</w:t>
      </w:r>
      <w:r w:rsidRPr="007C3B6F">
        <w:rPr>
          <w:rFonts w:eastAsia="Calibri"/>
          <w:color w:val="000000" w:themeColor="text1"/>
          <w:sz w:val="28"/>
          <w:szCs w:val="28"/>
          <w:lang w:eastAsia="en-US"/>
        </w:rPr>
        <w:t xml:space="preserve">ния </w:t>
      </w:r>
      <w:proofErr w:type="spellStart"/>
      <w:r w:rsidR="004D2EF6">
        <w:rPr>
          <w:rFonts w:eastAsia="Calibri"/>
          <w:color w:val="000000" w:themeColor="text1"/>
          <w:sz w:val="28"/>
          <w:szCs w:val="28"/>
          <w:lang w:eastAsia="en-US"/>
        </w:rPr>
        <w:t>Приморско-Ахтарский</w:t>
      </w:r>
      <w:proofErr w:type="spellEnd"/>
      <w:r w:rsidR="004D2EF6">
        <w:rPr>
          <w:rFonts w:eastAsia="Calibri"/>
          <w:color w:val="000000" w:themeColor="text1"/>
          <w:sz w:val="28"/>
          <w:szCs w:val="28"/>
          <w:lang w:eastAsia="en-US"/>
        </w:rPr>
        <w:t xml:space="preserve"> район</w:t>
      </w:r>
      <w:r w:rsidRPr="007C3B6F">
        <w:rPr>
          <w:rFonts w:eastAsia="Calibri"/>
          <w:color w:val="000000" w:themeColor="text1"/>
          <w:sz w:val="28"/>
          <w:szCs w:val="28"/>
          <w:lang w:eastAsia="en-US"/>
        </w:rPr>
        <w:t xml:space="preserve"> в сфере конкуренции является создание усл</w:t>
      </w:r>
      <w:r w:rsidRPr="007C3B6F">
        <w:rPr>
          <w:rFonts w:eastAsia="Calibri"/>
          <w:color w:val="000000" w:themeColor="text1"/>
          <w:sz w:val="28"/>
          <w:szCs w:val="28"/>
          <w:lang w:eastAsia="en-US"/>
        </w:rPr>
        <w:t>о</w:t>
      </w:r>
      <w:r w:rsidRPr="007C3B6F">
        <w:rPr>
          <w:rFonts w:eastAsia="Calibri"/>
          <w:color w:val="000000" w:themeColor="text1"/>
          <w:sz w:val="28"/>
          <w:szCs w:val="28"/>
          <w:lang w:eastAsia="en-US"/>
        </w:rPr>
        <w:t>вий для формирования благоприятной конкурентной среды.</w:t>
      </w:r>
    </w:p>
    <w:p w:rsidR="005A7F29" w:rsidRPr="007C3B6F" w:rsidRDefault="008657F8" w:rsidP="005A7F29">
      <w:pPr>
        <w:pStyle w:val="ae"/>
        <w:ind w:firstLine="708"/>
        <w:jc w:val="both"/>
        <w:rPr>
          <w:rFonts w:eastAsia="Calibri"/>
          <w:sz w:val="28"/>
          <w:szCs w:val="28"/>
        </w:rPr>
      </w:pPr>
      <w:r w:rsidRPr="007C3B6F">
        <w:rPr>
          <w:rFonts w:eastAsia="Calibri"/>
          <w:sz w:val="28"/>
          <w:szCs w:val="28"/>
        </w:rPr>
        <w:t>Информация о ходе реализации мероприятий, направленных на достиж</w:t>
      </w:r>
      <w:r w:rsidRPr="007C3B6F">
        <w:rPr>
          <w:rFonts w:eastAsia="Calibri"/>
          <w:sz w:val="28"/>
          <w:szCs w:val="28"/>
        </w:rPr>
        <w:t>е</w:t>
      </w:r>
      <w:r w:rsidRPr="007C3B6F">
        <w:rPr>
          <w:rFonts w:eastAsia="Calibri"/>
          <w:sz w:val="28"/>
          <w:szCs w:val="28"/>
        </w:rPr>
        <w:t xml:space="preserve">ние </w:t>
      </w:r>
      <w:r w:rsidR="00D51328" w:rsidRPr="007C3B6F">
        <w:rPr>
          <w:rFonts w:eastAsia="Calibri"/>
          <w:sz w:val="28"/>
          <w:szCs w:val="28"/>
        </w:rPr>
        <w:t xml:space="preserve"> задачи </w:t>
      </w:r>
      <w:r w:rsidRPr="007C3B6F">
        <w:rPr>
          <w:rFonts w:eastAsia="Calibri"/>
          <w:sz w:val="28"/>
          <w:szCs w:val="28"/>
        </w:rPr>
        <w:t>приводится в настоящем отчете.</w:t>
      </w:r>
      <w:r w:rsidR="00D43BFA" w:rsidRPr="007C3B6F">
        <w:rPr>
          <w:rFonts w:eastAsia="Calibri"/>
          <w:sz w:val="28"/>
          <w:szCs w:val="28"/>
        </w:rPr>
        <w:t xml:space="preserve"> </w:t>
      </w:r>
    </w:p>
    <w:p w:rsidR="008657F8" w:rsidRPr="007C3B6F" w:rsidRDefault="00D51328" w:rsidP="005A7F29">
      <w:pPr>
        <w:pStyle w:val="ae"/>
        <w:ind w:firstLine="708"/>
        <w:jc w:val="both"/>
        <w:rPr>
          <w:rFonts w:eastAsia="Calibri"/>
          <w:sz w:val="28"/>
          <w:szCs w:val="28"/>
        </w:rPr>
      </w:pPr>
      <w:r w:rsidRPr="007C3B6F">
        <w:rPr>
          <w:rFonts w:eastAsia="Calibri"/>
          <w:sz w:val="28"/>
          <w:szCs w:val="28"/>
        </w:rPr>
        <w:t>О</w:t>
      </w:r>
      <w:r w:rsidR="00D43BFA" w:rsidRPr="007C3B6F">
        <w:rPr>
          <w:rFonts w:eastAsia="Calibri"/>
          <w:sz w:val="28"/>
          <w:szCs w:val="28"/>
        </w:rPr>
        <w:t>тчет сформирован на основании статистических данных</w:t>
      </w:r>
      <w:r w:rsidR="005A7F29" w:rsidRPr="007C3B6F">
        <w:rPr>
          <w:rFonts w:eastAsia="Calibri"/>
          <w:sz w:val="28"/>
          <w:szCs w:val="28"/>
        </w:rPr>
        <w:t>, а также р</w:t>
      </w:r>
      <w:r w:rsidR="005A7F29" w:rsidRPr="007C3B6F">
        <w:rPr>
          <w:rFonts w:eastAsia="Calibri"/>
          <w:sz w:val="28"/>
          <w:szCs w:val="28"/>
        </w:rPr>
        <w:t>е</w:t>
      </w:r>
      <w:r w:rsidR="005A7F29" w:rsidRPr="007C3B6F">
        <w:rPr>
          <w:rFonts w:eastAsia="Calibri"/>
          <w:sz w:val="28"/>
          <w:szCs w:val="28"/>
        </w:rPr>
        <w:t xml:space="preserve">зультатов анкетирования. </w:t>
      </w:r>
    </w:p>
    <w:p w:rsidR="005A7F29" w:rsidRPr="007C3B6F" w:rsidRDefault="005A7F29" w:rsidP="005A7F29">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7C3B6F">
        <w:rPr>
          <w:rFonts w:ascii="Times New Roman" w:eastAsia="Calibri" w:hAnsi="Times New Roman" w:cs="Times New Roman"/>
          <w:kern w:val="0"/>
          <w:sz w:val="28"/>
          <w:szCs w:val="28"/>
          <w:lang w:eastAsia="en-US"/>
        </w:rPr>
        <w:lastRenderedPageBreak/>
        <w:t xml:space="preserve">Для проведения мониторинга состояния и развития конкурентной среды </w:t>
      </w:r>
      <w:r w:rsidR="00127408" w:rsidRPr="007C3B6F">
        <w:rPr>
          <w:rFonts w:ascii="Times New Roman" w:eastAsia="Calibri" w:hAnsi="Times New Roman" w:cs="Times New Roman"/>
          <w:kern w:val="0"/>
          <w:sz w:val="28"/>
          <w:szCs w:val="28"/>
          <w:lang w:eastAsia="en-US"/>
        </w:rPr>
        <w:t>и уровня</w:t>
      </w:r>
      <w:r w:rsidR="00D268AA" w:rsidRPr="007C3B6F">
        <w:rPr>
          <w:rFonts w:ascii="Times New Roman" w:eastAsia="Calibri" w:hAnsi="Times New Roman" w:cs="Times New Roman"/>
          <w:kern w:val="0"/>
          <w:sz w:val="28"/>
          <w:szCs w:val="28"/>
          <w:lang w:eastAsia="en-US"/>
        </w:rPr>
        <w:t xml:space="preserve"> административных барьеров на товарных рынках </w:t>
      </w:r>
      <w:r w:rsidRPr="007C3B6F">
        <w:rPr>
          <w:rFonts w:ascii="Times New Roman" w:eastAsia="Calibri" w:hAnsi="Times New Roman" w:cs="Times New Roman"/>
          <w:kern w:val="0"/>
          <w:sz w:val="28"/>
          <w:szCs w:val="28"/>
          <w:lang w:eastAsia="en-US"/>
        </w:rPr>
        <w:t xml:space="preserve"> в </w:t>
      </w:r>
      <w:r w:rsidR="009D3782" w:rsidRPr="007C3B6F">
        <w:rPr>
          <w:rFonts w:ascii="Times New Roman" w:eastAsia="Calibri" w:hAnsi="Times New Roman" w:cs="Times New Roman"/>
          <w:kern w:val="0"/>
          <w:sz w:val="28"/>
          <w:szCs w:val="28"/>
          <w:lang w:eastAsia="en-US"/>
        </w:rPr>
        <w:t>конце 202</w:t>
      </w:r>
      <w:r w:rsidR="004D2EF6">
        <w:rPr>
          <w:rFonts w:ascii="Times New Roman" w:eastAsia="Calibri" w:hAnsi="Times New Roman" w:cs="Times New Roman"/>
          <w:kern w:val="0"/>
          <w:sz w:val="28"/>
          <w:szCs w:val="28"/>
          <w:lang w:eastAsia="en-US"/>
        </w:rPr>
        <w:t>2</w:t>
      </w:r>
      <w:r w:rsidRPr="007C3B6F">
        <w:rPr>
          <w:rFonts w:ascii="Times New Roman" w:eastAsia="Calibri" w:hAnsi="Times New Roman" w:cs="Times New Roman"/>
          <w:kern w:val="0"/>
          <w:sz w:val="28"/>
          <w:szCs w:val="28"/>
          <w:lang w:eastAsia="en-US"/>
        </w:rPr>
        <w:t xml:space="preserve"> года был проведен опрос предпринимателей и населения </w:t>
      </w:r>
      <w:proofErr w:type="spellStart"/>
      <w:r w:rsidR="004D2EF6">
        <w:rPr>
          <w:rFonts w:ascii="Times New Roman" w:eastAsia="Calibri" w:hAnsi="Times New Roman" w:cs="Times New Roman"/>
          <w:kern w:val="0"/>
          <w:sz w:val="28"/>
          <w:szCs w:val="28"/>
          <w:lang w:eastAsia="en-US"/>
        </w:rPr>
        <w:t>Приморско-Ахтарского</w:t>
      </w:r>
      <w:proofErr w:type="spellEnd"/>
      <w:r w:rsidRPr="007C3B6F">
        <w:rPr>
          <w:rFonts w:ascii="Times New Roman" w:eastAsia="Calibri" w:hAnsi="Times New Roman" w:cs="Times New Roman"/>
          <w:kern w:val="0"/>
          <w:sz w:val="28"/>
          <w:szCs w:val="28"/>
          <w:lang w:eastAsia="en-US"/>
        </w:rPr>
        <w:t xml:space="preserve"> района.</w:t>
      </w:r>
    </w:p>
    <w:p w:rsidR="005A7F29" w:rsidRPr="007C3B6F" w:rsidRDefault="005A7F29" w:rsidP="005A7F29">
      <w:pPr>
        <w:suppressAutoHyphens w:val="0"/>
        <w:spacing w:after="0" w:line="240" w:lineRule="auto"/>
        <w:ind w:firstLine="708"/>
        <w:jc w:val="both"/>
        <w:textAlignment w:val="auto"/>
        <w:rPr>
          <w:rFonts w:ascii="Times New Roman" w:eastAsia="Calibri" w:hAnsi="Times New Roman" w:cs="Times New Roman"/>
          <w:b/>
          <w:kern w:val="0"/>
          <w:sz w:val="28"/>
          <w:szCs w:val="28"/>
          <w:lang w:eastAsia="en-US"/>
        </w:rPr>
      </w:pPr>
      <w:r w:rsidRPr="007C3B6F">
        <w:rPr>
          <w:rFonts w:ascii="Times New Roman" w:eastAsia="Calibri" w:hAnsi="Times New Roman" w:cs="Times New Roman"/>
          <w:kern w:val="0"/>
          <w:sz w:val="28"/>
          <w:szCs w:val="28"/>
          <w:lang w:eastAsia="en-US"/>
        </w:rPr>
        <w:t>Исследование проводилось методом заполнения жителями и предприн</w:t>
      </w:r>
      <w:r w:rsidRPr="007C3B6F">
        <w:rPr>
          <w:rFonts w:ascii="Times New Roman" w:eastAsia="Calibri" w:hAnsi="Times New Roman" w:cs="Times New Roman"/>
          <w:kern w:val="0"/>
          <w:sz w:val="28"/>
          <w:szCs w:val="28"/>
          <w:lang w:eastAsia="en-US"/>
        </w:rPr>
        <w:t>и</w:t>
      </w:r>
      <w:r w:rsidRPr="007C3B6F">
        <w:rPr>
          <w:rFonts w:ascii="Times New Roman" w:eastAsia="Calibri" w:hAnsi="Times New Roman" w:cs="Times New Roman"/>
          <w:kern w:val="0"/>
          <w:sz w:val="28"/>
          <w:szCs w:val="28"/>
          <w:lang w:eastAsia="en-US"/>
        </w:rPr>
        <w:t>мателями района анкет, размещенных на официальном сайте администрации района, и каждый заинтересованный субъект мог заполнить анкету в рамках проводимого мониторинга. Анкеты распространялись через общественные о</w:t>
      </w:r>
      <w:r w:rsidRPr="007C3B6F">
        <w:rPr>
          <w:rFonts w:ascii="Times New Roman" w:eastAsia="Calibri" w:hAnsi="Times New Roman" w:cs="Times New Roman"/>
          <w:kern w:val="0"/>
          <w:sz w:val="28"/>
          <w:szCs w:val="28"/>
          <w:lang w:eastAsia="en-US"/>
        </w:rPr>
        <w:t>р</w:t>
      </w:r>
      <w:r w:rsidRPr="007C3B6F">
        <w:rPr>
          <w:rFonts w:ascii="Times New Roman" w:eastAsia="Calibri" w:hAnsi="Times New Roman" w:cs="Times New Roman"/>
          <w:kern w:val="0"/>
          <w:sz w:val="28"/>
          <w:szCs w:val="28"/>
          <w:lang w:eastAsia="en-US"/>
        </w:rPr>
        <w:t xml:space="preserve">ганизации, представляющие интересы </w:t>
      </w:r>
      <w:proofErr w:type="gramStart"/>
      <w:r w:rsidRPr="007C3B6F">
        <w:rPr>
          <w:rFonts w:ascii="Times New Roman" w:eastAsia="Calibri" w:hAnsi="Times New Roman" w:cs="Times New Roman"/>
          <w:kern w:val="0"/>
          <w:sz w:val="28"/>
          <w:szCs w:val="28"/>
          <w:lang w:eastAsia="en-US"/>
        </w:rPr>
        <w:t>бизнес-сообщества</w:t>
      </w:r>
      <w:proofErr w:type="gramEnd"/>
      <w:r w:rsidRPr="007C3B6F">
        <w:rPr>
          <w:rFonts w:ascii="Times New Roman" w:eastAsia="Calibri" w:hAnsi="Times New Roman" w:cs="Times New Roman"/>
          <w:kern w:val="0"/>
          <w:sz w:val="28"/>
          <w:szCs w:val="28"/>
          <w:lang w:eastAsia="en-US"/>
        </w:rPr>
        <w:t>, потребителей тов</w:t>
      </w:r>
      <w:r w:rsidRPr="007C3B6F">
        <w:rPr>
          <w:rFonts w:ascii="Times New Roman" w:eastAsia="Calibri" w:hAnsi="Times New Roman" w:cs="Times New Roman"/>
          <w:kern w:val="0"/>
          <w:sz w:val="28"/>
          <w:szCs w:val="28"/>
          <w:lang w:eastAsia="en-US"/>
        </w:rPr>
        <w:t>а</w:t>
      </w:r>
      <w:r w:rsidRPr="007C3B6F">
        <w:rPr>
          <w:rFonts w:ascii="Times New Roman" w:eastAsia="Calibri" w:hAnsi="Times New Roman" w:cs="Times New Roman"/>
          <w:kern w:val="0"/>
          <w:sz w:val="28"/>
          <w:szCs w:val="28"/>
          <w:lang w:eastAsia="en-US"/>
        </w:rPr>
        <w:t>ров и услуг, а также направлялись непосредственно субъектам предприним</w:t>
      </w:r>
      <w:r w:rsidRPr="007C3B6F">
        <w:rPr>
          <w:rFonts w:ascii="Times New Roman" w:eastAsia="Calibri" w:hAnsi="Times New Roman" w:cs="Times New Roman"/>
          <w:kern w:val="0"/>
          <w:sz w:val="28"/>
          <w:szCs w:val="28"/>
          <w:lang w:eastAsia="en-US"/>
        </w:rPr>
        <w:t>а</w:t>
      </w:r>
      <w:r w:rsidRPr="007C3B6F">
        <w:rPr>
          <w:rFonts w:ascii="Times New Roman" w:eastAsia="Calibri" w:hAnsi="Times New Roman" w:cs="Times New Roman"/>
          <w:kern w:val="0"/>
          <w:sz w:val="28"/>
          <w:szCs w:val="28"/>
          <w:lang w:eastAsia="en-US"/>
        </w:rPr>
        <w:t>тельской деятельности.</w:t>
      </w:r>
    </w:p>
    <w:p w:rsidR="005A7F29" w:rsidRPr="007C3B6F" w:rsidRDefault="005A7F29" w:rsidP="005A7F29">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D2EF6">
        <w:rPr>
          <w:rFonts w:ascii="Times New Roman" w:eastAsia="Calibri" w:hAnsi="Times New Roman" w:cs="Times New Roman"/>
          <w:kern w:val="0"/>
          <w:sz w:val="28"/>
          <w:szCs w:val="28"/>
          <w:lang w:eastAsia="en-US"/>
        </w:rPr>
        <w:t>В п</w:t>
      </w:r>
      <w:r w:rsidRPr="007C3B6F">
        <w:rPr>
          <w:rFonts w:ascii="Times New Roman" w:eastAsia="Calibri" w:hAnsi="Times New Roman" w:cs="Times New Roman"/>
          <w:kern w:val="0"/>
          <w:sz w:val="28"/>
          <w:szCs w:val="28"/>
          <w:lang w:eastAsia="en-US"/>
        </w:rPr>
        <w:t xml:space="preserve">роцессе мониторинга состояния и развития конкурентной среды на рынках товаров, работ и услуг всего было опрошено </w:t>
      </w:r>
      <w:r w:rsidR="004D2EF6">
        <w:rPr>
          <w:rFonts w:ascii="Times New Roman" w:eastAsia="Calibri" w:hAnsi="Times New Roman" w:cs="Times New Roman"/>
          <w:kern w:val="0"/>
          <w:sz w:val="28"/>
          <w:szCs w:val="28"/>
          <w:lang w:eastAsia="en-US"/>
        </w:rPr>
        <w:t xml:space="preserve">770 </w:t>
      </w:r>
      <w:r w:rsidR="00847A87" w:rsidRPr="007C3B6F">
        <w:rPr>
          <w:rFonts w:ascii="Times New Roman" w:eastAsia="Calibri" w:hAnsi="Times New Roman" w:cs="Times New Roman"/>
          <w:kern w:val="0"/>
          <w:sz w:val="28"/>
          <w:szCs w:val="28"/>
          <w:lang w:eastAsia="en-US"/>
        </w:rPr>
        <w:t>предпринимателей</w:t>
      </w:r>
      <w:r w:rsidRPr="007C3B6F">
        <w:rPr>
          <w:rFonts w:ascii="Times New Roman" w:eastAsia="Calibri" w:hAnsi="Times New Roman" w:cs="Times New Roman"/>
          <w:kern w:val="0"/>
          <w:sz w:val="28"/>
          <w:szCs w:val="28"/>
          <w:lang w:eastAsia="en-US"/>
        </w:rPr>
        <w:t xml:space="preserve"> и </w:t>
      </w:r>
      <w:r w:rsidR="004D2EF6">
        <w:rPr>
          <w:rFonts w:ascii="Times New Roman" w:eastAsia="Calibri" w:hAnsi="Times New Roman" w:cs="Times New Roman"/>
          <w:kern w:val="0"/>
          <w:sz w:val="28"/>
          <w:szCs w:val="28"/>
          <w:lang w:eastAsia="en-US"/>
        </w:rPr>
        <w:t>1321</w:t>
      </w:r>
      <w:r w:rsidR="00C8514A" w:rsidRPr="007C3B6F">
        <w:rPr>
          <w:rFonts w:ascii="Times New Roman" w:eastAsia="Calibri" w:hAnsi="Times New Roman" w:cs="Times New Roman"/>
          <w:kern w:val="0"/>
          <w:sz w:val="28"/>
          <w:szCs w:val="28"/>
          <w:lang w:eastAsia="en-US"/>
        </w:rPr>
        <w:t xml:space="preserve"> жител</w:t>
      </w:r>
      <w:r w:rsidR="004D2EF6">
        <w:rPr>
          <w:rFonts w:ascii="Times New Roman" w:eastAsia="Calibri" w:hAnsi="Times New Roman" w:cs="Times New Roman"/>
          <w:kern w:val="0"/>
          <w:sz w:val="28"/>
          <w:szCs w:val="28"/>
          <w:lang w:eastAsia="en-US"/>
        </w:rPr>
        <w:t>ь</w:t>
      </w:r>
      <w:r w:rsidRPr="007C3B6F">
        <w:rPr>
          <w:rFonts w:ascii="Times New Roman" w:eastAsia="Calibri" w:hAnsi="Times New Roman" w:cs="Times New Roman"/>
          <w:kern w:val="0"/>
          <w:sz w:val="28"/>
          <w:szCs w:val="28"/>
          <w:lang w:eastAsia="en-US"/>
        </w:rPr>
        <w:t xml:space="preserve"> </w:t>
      </w:r>
      <w:proofErr w:type="spellStart"/>
      <w:r w:rsidR="004D2EF6">
        <w:rPr>
          <w:rFonts w:ascii="Times New Roman" w:eastAsia="Calibri" w:hAnsi="Times New Roman" w:cs="Times New Roman"/>
          <w:kern w:val="0"/>
          <w:sz w:val="28"/>
          <w:szCs w:val="28"/>
          <w:lang w:eastAsia="en-US"/>
        </w:rPr>
        <w:t>Приморско-Ахтарского</w:t>
      </w:r>
      <w:proofErr w:type="spellEnd"/>
      <w:r w:rsidR="004D2EF6">
        <w:rPr>
          <w:rFonts w:ascii="Times New Roman" w:eastAsia="Calibri" w:hAnsi="Times New Roman" w:cs="Times New Roman"/>
          <w:kern w:val="0"/>
          <w:sz w:val="28"/>
          <w:szCs w:val="28"/>
          <w:lang w:eastAsia="en-US"/>
        </w:rPr>
        <w:t xml:space="preserve"> </w:t>
      </w:r>
      <w:r w:rsidRPr="007C3B6F">
        <w:rPr>
          <w:rFonts w:ascii="Times New Roman" w:eastAsia="Calibri" w:hAnsi="Times New Roman" w:cs="Times New Roman"/>
          <w:kern w:val="0"/>
          <w:sz w:val="28"/>
          <w:szCs w:val="28"/>
          <w:lang w:eastAsia="en-US"/>
        </w:rPr>
        <w:t xml:space="preserve">района. </w:t>
      </w:r>
    </w:p>
    <w:p w:rsidR="005A7F29" w:rsidRPr="007C3B6F" w:rsidRDefault="007E4838" w:rsidP="005A7F29">
      <w:pPr>
        <w:pStyle w:val="ae"/>
        <w:ind w:firstLine="708"/>
        <w:jc w:val="both"/>
        <w:rPr>
          <w:rFonts w:eastAsia="Calibri"/>
          <w:sz w:val="28"/>
          <w:szCs w:val="28"/>
        </w:rPr>
      </w:pPr>
      <w:r w:rsidRPr="007C3B6F">
        <w:rPr>
          <w:rFonts w:eastAsia="Calibri"/>
          <w:sz w:val="28"/>
          <w:szCs w:val="28"/>
        </w:rPr>
        <w:t xml:space="preserve">В проводимом опросе среди населения более активными оказались </w:t>
      </w:r>
      <w:r w:rsidR="00AC04FB" w:rsidRPr="007C3B6F">
        <w:rPr>
          <w:rFonts w:eastAsia="Calibri"/>
          <w:sz w:val="28"/>
          <w:szCs w:val="28"/>
        </w:rPr>
        <w:t>же</w:t>
      </w:r>
      <w:r w:rsidR="00AC04FB" w:rsidRPr="007C3B6F">
        <w:rPr>
          <w:rFonts w:eastAsia="Calibri"/>
          <w:sz w:val="28"/>
          <w:szCs w:val="28"/>
        </w:rPr>
        <w:t>н</w:t>
      </w:r>
      <w:r w:rsidR="00AC04FB" w:rsidRPr="007C3B6F">
        <w:rPr>
          <w:rFonts w:eastAsia="Calibri"/>
          <w:sz w:val="28"/>
          <w:szCs w:val="28"/>
        </w:rPr>
        <w:t xml:space="preserve">щины </w:t>
      </w:r>
      <w:r w:rsidR="004D2EF6">
        <w:rPr>
          <w:rFonts w:eastAsia="Calibri"/>
          <w:sz w:val="28"/>
          <w:szCs w:val="28"/>
        </w:rPr>
        <w:t>– 68,8</w:t>
      </w:r>
      <w:r w:rsidRPr="007C3B6F">
        <w:rPr>
          <w:rFonts w:eastAsia="Calibri"/>
          <w:sz w:val="28"/>
          <w:szCs w:val="28"/>
        </w:rPr>
        <w:t xml:space="preserve"> % опрошенных (</w:t>
      </w:r>
      <w:r w:rsidR="004D2EF6">
        <w:rPr>
          <w:rFonts w:eastAsia="Calibri"/>
          <w:sz w:val="28"/>
          <w:szCs w:val="28"/>
        </w:rPr>
        <w:t>909</w:t>
      </w:r>
      <w:r w:rsidRPr="007C3B6F">
        <w:rPr>
          <w:rFonts w:eastAsia="Calibri"/>
          <w:sz w:val="28"/>
          <w:szCs w:val="28"/>
        </w:rPr>
        <w:t xml:space="preserve"> чел.), </w:t>
      </w:r>
      <w:r w:rsidR="00AC04FB" w:rsidRPr="007C3B6F">
        <w:rPr>
          <w:rFonts w:eastAsia="Calibri"/>
          <w:sz w:val="28"/>
          <w:szCs w:val="28"/>
        </w:rPr>
        <w:t>мужчин</w:t>
      </w:r>
      <w:r w:rsidR="000041CE" w:rsidRPr="007C3B6F">
        <w:rPr>
          <w:rFonts w:eastAsia="Calibri"/>
          <w:sz w:val="28"/>
          <w:szCs w:val="28"/>
        </w:rPr>
        <w:t xml:space="preserve"> -</w:t>
      </w:r>
      <w:r w:rsidR="004D2EF6">
        <w:rPr>
          <w:rFonts w:eastAsia="Calibri"/>
          <w:sz w:val="28"/>
          <w:szCs w:val="28"/>
        </w:rPr>
        <w:t>31,2</w:t>
      </w:r>
      <w:r w:rsidRPr="007C3B6F">
        <w:rPr>
          <w:rFonts w:eastAsia="Calibri"/>
          <w:sz w:val="28"/>
          <w:szCs w:val="28"/>
        </w:rPr>
        <w:t xml:space="preserve"> % (</w:t>
      </w:r>
      <w:r w:rsidR="004D2EF6">
        <w:rPr>
          <w:rFonts w:eastAsia="Calibri"/>
          <w:sz w:val="28"/>
          <w:szCs w:val="28"/>
        </w:rPr>
        <w:t>412</w:t>
      </w:r>
      <w:r w:rsidRPr="007C3B6F">
        <w:rPr>
          <w:rFonts w:eastAsia="Calibri"/>
          <w:sz w:val="28"/>
          <w:szCs w:val="28"/>
        </w:rPr>
        <w:t xml:space="preserve"> чел.)</w:t>
      </w:r>
      <w:r w:rsidR="000041CE" w:rsidRPr="007C3B6F">
        <w:rPr>
          <w:rFonts w:eastAsia="Calibri"/>
          <w:sz w:val="28"/>
          <w:szCs w:val="28"/>
        </w:rPr>
        <w:t xml:space="preserve">. </w:t>
      </w:r>
    </w:p>
    <w:p w:rsidR="007E4838" w:rsidRPr="007C3B6F" w:rsidRDefault="007E4838" w:rsidP="007E4838">
      <w:pPr>
        <w:tabs>
          <w:tab w:val="left" w:pos="709"/>
        </w:tabs>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7C3B6F">
        <w:rPr>
          <w:rFonts w:ascii="Times New Roman" w:eastAsia="Times New Roman" w:hAnsi="Times New Roman" w:cs="Times New Roman"/>
          <w:kern w:val="0"/>
          <w:sz w:val="28"/>
          <w:szCs w:val="28"/>
          <w:lang w:eastAsia="ru-RU"/>
        </w:rPr>
        <w:tab/>
        <w:t xml:space="preserve">Из общего количества опрошенных </w:t>
      </w:r>
      <w:r w:rsidR="00AC04FB" w:rsidRPr="007C3B6F">
        <w:rPr>
          <w:rFonts w:ascii="Times New Roman" w:eastAsia="Times New Roman" w:hAnsi="Times New Roman" w:cs="Times New Roman"/>
          <w:kern w:val="0"/>
          <w:sz w:val="28"/>
          <w:szCs w:val="28"/>
          <w:lang w:eastAsia="ru-RU"/>
        </w:rPr>
        <w:t>граждан,</w:t>
      </w:r>
      <w:r w:rsidRPr="007C3B6F">
        <w:rPr>
          <w:rFonts w:ascii="Times New Roman" w:eastAsia="Times New Roman" w:hAnsi="Times New Roman" w:cs="Times New Roman"/>
          <w:kern w:val="0"/>
          <w:sz w:val="28"/>
          <w:szCs w:val="28"/>
          <w:lang w:eastAsia="ru-RU"/>
        </w:rPr>
        <w:t xml:space="preserve"> </w:t>
      </w:r>
      <w:r w:rsidR="000041CE" w:rsidRPr="007C3B6F">
        <w:rPr>
          <w:rFonts w:ascii="Times New Roman" w:eastAsia="Times New Roman" w:hAnsi="Times New Roman" w:cs="Times New Roman"/>
          <w:kern w:val="0"/>
          <w:sz w:val="28"/>
          <w:szCs w:val="28"/>
          <w:lang w:eastAsia="ru-RU"/>
        </w:rPr>
        <w:t>работающие граждане</w:t>
      </w:r>
      <w:r w:rsidR="00AC04FB" w:rsidRPr="007C3B6F">
        <w:rPr>
          <w:rFonts w:ascii="Times New Roman" w:eastAsia="Times New Roman" w:hAnsi="Times New Roman" w:cs="Times New Roman"/>
          <w:kern w:val="0"/>
          <w:sz w:val="28"/>
          <w:szCs w:val="28"/>
          <w:lang w:eastAsia="ru-RU"/>
        </w:rPr>
        <w:t>, с</w:t>
      </w:r>
      <w:r w:rsidR="00AC04FB" w:rsidRPr="007C3B6F">
        <w:rPr>
          <w:rFonts w:ascii="Times New Roman" w:eastAsia="Times New Roman" w:hAnsi="Times New Roman" w:cs="Times New Roman"/>
          <w:kern w:val="0"/>
          <w:sz w:val="28"/>
          <w:szCs w:val="28"/>
          <w:lang w:eastAsia="ru-RU"/>
        </w:rPr>
        <w:t>о</w:t>
      </w:r>
      <w:r w:rsidR="00AC04FB" w:rsidRPr="007C3B6F">
        <w:rPr>
          <w:rFonts w:ascii="Times New Roman" w:eastAsia="Times New Roman" w:hAnsi="Times New Roman" w:cs="Times New Roman"/>
          <w:kern w:val="0"/>
          <w:sz w:val="28"/>
          <w:szCs w:val="28"/>
          <w:lang w:eastAsia="ru-RU"/>
        </w:rPr>
        <w:t xml:space="preserve">ставляют </w:t>
      </w:r>
      <w:r w:rsidR="004D2EF6">
        <w:rPr>
          <w:rFonts w:ascii="Times New Roman" w:eastAsia="Times New Roman" w:hAnsi="Times New Roman" w:cs="Times New Roman"/>
          <w:kern w:val="0"/>
          <w:sz w:val="28"/>
          <w:szCs w:val="28"/>
          <w:lang w:eastAsia="ru-RU"/>
        </w:rPr>
        <w:t>–</w:t>
      </w:r>
      <w:r w:rsidR="00AC04FB" w:rsidRPr="007C3B6F">
        <w:rPr>
          <w:rFonts w:ascii="Times New Roman" w:eastAsia="Times New Roman" w:hAnsi="Times New Roman" w:cs="Times New Roman"/>
          <w:kern w:val="0"/>
          <w:sz w:val="28"/>
          <w:szCs w:val="28"/>
          <w:lang w:eastAsia="ru-RU"/>
        </w:rPr>
        <w:t xml:space="preserve"> </w:t>
      </w:r>
      <w:r w:rsidR="004D2EF6">
        <w:rPr>
          <w:rFonts w:ascii="Times New Roman" w:eastAsia="Times New Roman" w:hAnsi="Times New Roman" w:cs="Times New Roman"/>
          <w:kern w:val="0"/>
          <w:sz w:val="28"/>
          <w:szCs w:val="28"/>
          <w:lang w:eastAsia="ru-RU"/>
        </w:rPr>
        <w:t>52,2</w:t>
      </w:r>
      <w:r w:rsidR="000041CE" w:rsidRPr="007C3B6F">
        <w:rPr>
          <w:rFonts w:ascii="Times New Roman" w:eastAsia="Times New Roman" w:hAnsi="Times New Roman" w:cs="Times New Roman"/>
          <w:kern w:val="0"/>
          <w:sz w:val="28"/>
          <w:szCs w:val="28"/>
          <w:lang w:eastAsia="ru-RU"/>
        </w:rPr>
        <w:t xml:space="preserve"> %</w:t>
      </w:r>
      <w:r w:rsidRPr="007C3B6F">
        <w:rPr>
          <w:rFonts w:ascii="Times New Roman" w:eastAsia="Times New Roman" w:hAnsi="Times New Roman" w:cs="Times New Roman"/>
          <w:kern w:val="0"/>
          <w:sz w:val="28"/>
          <w:szCs w:val="28"/>
          <w:lang w:eastAsia="ru-RU"/>
        </w:rPr>
        <w:t xml:space="preserve">, пенсионеры </w:t>
      </w:r>
      <w:r w:rsidR="000041CE" w:rsidRPr="007C3B6F">
        <w:rPr>
          <w:rFonts w:ascii="Times New Roman" w:eastAsia="Times New Roman" w:hAnsi="Times New Roman" w:cs="Times New Roman"/>
          <w:kern w:val="0"/>
          <w:sz w:val="28"/>
          <w:szCs w:val="28"/>
          <w:lang w:eastAsia="ru-RU"/>
        </w:rPr>
        <w:t>-</w:t>
      </w:r>
      <w:r w:rsidR="004D2EF6">
        <w:rPr>
          <w:rFonts w:ascii="Times New Roman" w:eastAsia="Times New Roman" w:hAnsi="Times New Roman" w:cs="Times New Roman"/>
          <w:kern w:val="0"/>
          <w:sz w:val="28"/>
          <w:szCs w:val="28"/>
          <w:lang w:eastAsia="ru-RU"/>
        </w:rPr>
        <w:t>18,4</w:t>
      </w:r>
      <w:r w:rsidR="000041CE" w:rsidRPr="007C3B6F">
        <w:rPr>
          <w:rFonts w:ascii="Times New Roman" w:eastAsia="Times New Roman" w:hAnsi="Times New Roman" w:cs="Times New Roman"/>
          <w:kern w:val="0"/>
          <w:sz w:val="28"/>
          <w:szCs w:val="28"/>
          <w:lang w:eastAsia="ru-RU"/>
        </w:rPr>
        <w:t xml:space="preserve"> %</w:t>
      </w:r>
      <w:r w:rsidRPr="007C3B6F">
        <w:rPr>
          <w:rFonts w:ascii="Times New Roman" w:eastAsia="Times New Roman" w:hAnsi="Times New Roman" w:cs="Times New Roman"/>
          <w:kern w:val="0"/>
          <w:sz w:val="28"/>
          <w:szCs w:val="28"/>
          <w:lang w:eastAsia="ru-RU"/>
        </w:rPr>
        <w:t xml:space="preserve">, </w:t>
      </w:r>
      <w:r w:rsidR="00833FC2">
        <w:rPr>
          <w:rFonts w:ascii="Times New Roman" w:eastAsia="Times New Roman" w:hAnsi="Times New Roman" w:cs="Times New Roman"/>
          <w:kern w:val="0"/>
          <w:sz w:val="28"/>
          <w:szCs w:val="28"/>
          <w:lang w:eastAsia="ru-RU"/>
        </w:rPr>
        <w:t xml:space="preserve"> предприниматели – 14,3%,  студенты – 6,3%, безработные – 4,7%, </w:t>
      </w:r>
      <w:proofErr w:type="spellStart"/>
      <w:r w:rsidR="00833FC2">
        <w:rPr>
          <w:rFonts w:ascii="Times New Roman" w:eastAsia="Times New Roman" w:hAnsi="Times New Roman" w:cs="Times New Roman"/>
          <w:kern w:val="0"/>
          <w:sz w:val="28"/>
          <w:szCs w:val="28"/>
          <w:lang w:eastAsia="ru-RU"/>
        </w:rPr>
        <w:t>самозанятые</w:t>
      </w:r>
      <w:proofErr w:type="spellEnd"/>
      <w:r w:rsidR="00833FC2">
        <w:rPr>
          <w:rFonts w:ascii="Times New Roman" w:eastAsia="Times New Roman" w:hAnsi="Times New Roman" w:cs="Times New Roman"/>
          <w:kern w:val="0"/>
          <w:sz w:val="28"/>
          <w:szCs w:val="28"/>
          <w:lang w:eastAsia="ru-RU"/>
        </w:rPr>
        <w:t xml:space="preserve">  -2,2%, </w:t>
      </w:r>
      <w:r w:rsidR="00AC04FB" w:rsidRPr="007C3B6F">
        <w:rPr>
          <w:rFonts w:ascii="Times New Roman" w:eastAsia="Times New Roman" w:hAnsi="Times New Roman" w:cs="Times New Roman"/>
          <w:kern w:val="0"/>
          <w:sz w:val="28"/>
          <w:szCs w:val="28"/>
          <w:lang w:eastAsia="ru-RU"/>
        </w:rPr>
        <w:t>домохозяйки –</w:t>
      </w:r>
      <w:r w:rsidR="000041CE" w:rsidRPr="007C3B6F">
        <w:rPr>
          <w:rFonts w:ascii="Times New Roman" w:eastAsia="Times New Roman" w:hAnsi="Times New Roman" w:cs="Times New Roman"/>
          <w:kern w:val="0"/>
          <w:sz w:val="28"/>
          <w:szCs w:val="28"/>
          <w:lang w:eastAsia="ru-RU"/>
        </w:rPr>
        <w:t xml:space="preserve"> 1</w:t>
      </w:r>
      <w:r w:rsidR="00AC04FB" w:rsidRPr="007C3B6F">
        <w:rPr>
          <w:rFonts w:ascii="Times New Roman" w:eastAsia="Times New Roman" w:hAnsi="Times New Roman" w:cs="Times New Roman"/>
          <w:kern w:val="0"/>
          <w:sz w:val="28"/>
          <w:szCs w:val="28"/>
          <w:lang w:eastAsia="ru-RU"/>
        </w:rPr>
        <w:t>,</w:t>
      </w:r>
      <w:r w:rsidR="004D2EF6">
        <w:rPr>
          <w:rFonts w:ascii="Times New Roman" w:eastAsia="Times New Roman" w:hAnsi="Times New Roman" w:cs="Times New Roman"/>
          <w:kern w:val="0"/>
          <w:sz w:val="28"/>
          <w:szCs w:val="28"/>
          <w:lang w:eastAsia="ru-RU"/>
        </w:rPr>
        <w:t>9</w:t>
      </w:r>
      <w:r w:rsidR="000041CE" w:rsidRPr="007C3B6F">
        <w:rPr>
          <w:rFonts w:ascii="Times New Roman" w:eastAsia="Times New Roman" w:hAnsi="Times New Roman" w:cs="Times New Roman"/>
          <w:kern w:val="0"/>
          <w:sz w:val="28"/>
          <w:szCs w:val="28"/>
          <w:lang w:eastAsia="ru-RU"/>
        </w:rPr>
        <w:t xml:space="preserve"> %</w:t>
      </w:r>
      <w:r w:rsidR="00833FC2">
        <w:rPr>
          <w:rFonts w:ascii="Times New Roman" w:eastAsia="Times New Roman" w:hAnsi="Times New Roman" w:cs="Times New Roman"/>
          <w:kern w:val="0"/>
          <w:sz w:val="28"/>
          <w:szCs w:val="28"/>
          <w:lang w:eastAsia="ru-RU"/>
        </w:rPr>
        <w:t>.</w:t>
      </w:r>
    </w:p>
    <w:p w:rsidR="000041CE" w:rsidRPr="007C3B6F" w:rsidRDefault="00604232" w:rsidP="00604232">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roofErr w:type="gramStart"/>
      <w:r w:rsidRPr="007C3B6F">
        <w:rPr>
          <w:rFonts w:ascii="Times New Roman" w:eastAsia="Calibri" w:hAnsi="Times New Roman" w:cs="Times New Roman"/>
          <w:kern w:val="0"/>
          <w:sz w:val="28"/>
          <w:szCs w:val="28"/>
          <w:lang w:eastAsia="en-US"/>
        </w:rPr>
        <w:t xml:space="preserve">По возрастному признаку наибольшее количество опрошенных </w:t>
      </w:r>
      <w:r w:rsidR="00AC04FB" w:rsidRPr="007C3B6F">
        <w:rPr>
          <w:rFonts w:ascii="Times New Roman" w:eastAsia="Calibri" w:hAnsi="Times New Roman" w:cs="Times New Roman"/>
          <w:kern w:val="0"/>
          <w:sz w:val="28"/>
          <w:szCs w:val="28"/>
          <w:lang w:eastAsia="en-US"/>
        </w:rPr>
        <w:t>–</w:t>
      </w:r>
      <w:r w:rsidRPr="007C3B6F">
        <w:rPr>
          <w:rFonts w:ascii="Times New Roman" w:eastAsia="Calibri" w:hAnsi="Times New Roman" w:cs="Times New Roman"/>
          <w:kern w:val="0"/>
          <w:sz w:val="28"/>
          <w:szCs w:val="28"/>
          <w:lang w:eastAsia="en-US"/>
        </w:rPr>
        <w:t xml:space="preserve"> </w:t>
      </w:r>
      <w:r w:rsidR="00833FC2">
        <w:rPr>
          <w:rFonts w:ascii="Times New Roman" w:eastAsia="Calibri" w:hAnsi="Times New Roman" w:cs="Times New Roman"/>
          <w:kern w:val="0"/>
          <w:sz w:val="28"/>
          <w:szCs w:val="28"/>
          <w:lang w:eastAsia="en-US"/>
        </w:rPr>
        <w:t>42,8</w:t>
      </w:r>
      <w:r w:rsidR="00AC04FB" w:rsidRPr="007C3B6F">
        <w:rPr>
          <w:rFonts w:ascii="Times New Roman" w:eastAsia="Calibri" w:hAnsi="Times New Roman" w:cs="Times New Roman"/>
          <w:kern w:val="0"/>
          <w:sz w:val="28"/>
          <w:szCs w:val="28"/>
          <w:lang w:eastAsia="en-US"/>
        </w:rPr>
        <w:t xml:space="preserve"> % </w:t>
      </w:r>
      <w:r w:rsidRPr="007C3B6F">
        <w:rPr>
          <w:rFonts w:ascii="Times New Roman" w:eastAsia="Calibri" w:hAnsi="Times New Roman" w:cs="Times New Roman"/>
          <w:kern w:val="0"/>
          <w:sz w:val="28"/>
          <w:szCs w:val="28"/>
          <w:lang w:eastAsia="en-US"/>
        </w:rPr>
        <w:t>граждане</w:t>
      </w:r>
      <w:r w:rsidR="00AC04FB" w:rsidRPr="007C3B6F">
        <w:rPr>
          <w:rFonts w:ascii="Times New Roman" w:eastAsia="Calibri" w:hAnsi="Times New Roman" w:cs="Times New Roman"/>
          <w:kern w:val="0"/>
          <w:sz w:val="28"/>
          <w:szCs w:val="28"/>
          <w:lang w:eastAsia="en-US"/>
        </w:rPr>
        <w:t xml:space="preserve"> в возрасте от </w:t>
      </w:r>
      <w:r w:rsidR="00833FC2">
        <w:rPr>
          <w:rFonts w:ascii="Times New Roman" w:eastAsia="Calibri" w:hAnsi="Times New Roman" w:cs="Times New Roman"/>
          <w:kern w:val="0"/>
          <w:sz w:val="28"/>
          <w:szCs w:val="28"/>
          <w:lang w:eastAsia="en-US"/>
        </w:rPr>
        <w:t>4</w:t>
      </w:r>
      <w:r w:rsidR="00AC04FB" w:rsidRPr="007C3B6F">
        <w:rPr>
          <w:rFonts w:ascii="Times New Roman" w:eastAsia="Calibri" w:hAnsi="Times New Roman" w:cs="Times New Roman"/>
          <w:kern w:val="0"/>
          <w:sz w:val="28"/>
          <w:szCs w:val="28"/>
          <w:lang w:eastAsia="en-US"/>
        </w:rPr>
        <w:t xml:space="preserve">5 до </w:t>
      </w:r>
      <w:r w:rsidR="00833FC2">
        <w:rPr>
          <w:rFonts w:ascii="Times New Roman" w:eastAsia="Calibri" w:hAnsi="Times New Roman" w:cs="Times New Roman"/>
          <w:kern w:val="0"/>
          <w:sz w:val="28"/>
          <w:szCs w:val="28"/>
          <w:lang w:eastAsia="en-US"/>
        </w:rPr>
        <w:t>5</w:t>
      </w:r>
      <w:r w:rsidR="000041CE" w:rsidRPr="007C3B6F">
        <w:rPr>
          <w:rFonts w:ascii="Times New Roman" w:eastAsia="Calibri" w:hAnsi="Times New Roman" w:cs="Times New Roman"/>
          <w:kern w:val="0"/>
          <w:sz w:val="28"/>
          <w:szCs w:val="28"/>
          <w:lang w:eastAsia="en-US"/>
        </w:rPr>
        <w:t>4</w:t>
      </w:r>
      <w:r w:rsidR="00AC04FB" w:rsidRPr="007C3B6F">
        <w:rPr>
          <w:rFonts w:ascii="Times New Roman" w:eastAsia="Calibri" w:hAnsi="Times New Roman" w:cs="Times New Roman"/>
          <w:kern w:val="0"/>
          <w:sz w:val="28"/>
          <w:szCs w:val="28"/>
          <w:lang w:eastAsia="en-US"/>
        </w:rPr>
        <w:t xml:space="preserve"> лет  (</w:t>
      </w:r>
      <w:r w:rsidR="00833FC2">
        <w:rPr>
          <w:rFonts w:ascii="Times New Roman" w:eastAsia="Calibri" w:hAnsi="Times New Roman" w:cs="Times New Roman"/>
          <w:kern w:val="0"/>
          <w:sz w:val="28"/>
          <w:szCs w:val="28"/>
          <w:lang w:eastAsia="en-US"/>
        </w:rPr>
        <w:t>566</w:t>
      </w:r>
      <w:r w:rsidRPr="007C3B6F">
        <w:rPr>
          <w:rFonts w:ascii="Times New Roman" w:eastAsia="Calibri" w:hAnsi="Times New Roman" w:cs="Times New Roman"/>
          <w:kern w:val="0"/>
          <w:sz w:val="28"/>
          <w:szCs w:val="28"/>
          <w:lang w:eastAsia="en-US"/>
        </w:rPr>
        <w:t xml:space="preserve"> человек), </w:t>
      </w:r>
      <w:r w:rsidR="00AC04FB" w:rsidRPr="007C3B6F">
        <w:rPr>
          <w:rFonts w:ascii="Times New Roman" w:eastAsia="Calibri" w:hAnsi="Times New Roman" w:cs="Times New Roman"/>
          <w:kern w:val="0"/>
          <w:sz w:val="28"/>
          <w:szCs w:val="28"/>
          <w:lang w:eastAsia="en-US"/>
        </w:rPr>
        <w:t>1</w:t>
      </w:r>
      <w:r w:rsidR="00833FC2">
        <w:rPr>
          <w:rFonts w:ascii="Times New Roman" w:eastAsia="Calibri" w:hAnsi="Times New Roman" w:cs="Times New Roman"/>
          <w:kern w:val="0"/>
          <w:sz w:val="28"/>
          <w:szCs w:val="28"/>
          <w:lang w:eastAsia="en-US"/>
        </w:rPr>
        <w:t>6,7</w:t>
      </w:r>
      <w:r w:rsidR="00AC04FB" w:rsidRPr="007C3B6F">
        <w:rPr>
          <w:rFonts w:ascii="Times New Roman" w:eastAsia="Calibri" w:hAnsi="Times New Roman" w:cs="Times New Roman"/>
          <w:kern w:val="0"/>
          <w:sz w:val="28"/>
          <w:szCs w:val="28"/>
          <w:lang w:eastAsia="en-US"/>
        </w:rPr>
        <w:t xml:space="preserve"> </w:t>
      </w:r>
      <w:r w:rsidR="000041CE" w:rsidRPr="007C3B6F">
        <w:rPr>
          <w:rFonts w:ascii="Times New Roman" w:eastAsia="Calibri" w:hAnsi="Times New Roman" w:cs="Times New Roman"/>
          <w:kern w:val="0"/>
          <w:sz w:val="28"/>
          <w:szCs w:val="28"/>
          <w:lang w:eastAsia="en-US"/>
        </w:rPr>
        <w:t xml:space="preserve"> % опрошенных - гра</w:t>
      </w:r>
      <w:r w:rsidR="000041CE" w:rsidRPr="007C3B6F">
        <w:rPr>
          <w:rFonts w:ascii="Times New Roman" w:eastAsia="Calibri" w:hAnsi="Times New Roman" w:cs="Times New Roman"/>
          <w:kern w:val="0"/>
          <w:sz w:val="28"/>
          <w:szCs w:val="28"/>
          <w:lang w:eastAsia="en-US"/>
        </w:rPr>
        <w:t>ж</w:t>
      </w:r>
      <w:r w:rsidR="000041CE" w:rsidRPr="007C3B6F">
        <w:rPr>
          <w:rFonts w:ascii="Times New Roman" w:eastAsia="Calibri" w:hAnsi="Times New Roman" w:cs="Times New Roman"/>
          <w:kern w:val="0"/>
          <w:sz w:val="28"/>
          <w:szCs w:val="28"/>
          <w:lang w:eastAsia="en-US"/>
        </w:rPr>
        <w:t xml:space="preserve">дан </w:t>
      </w:r>
      <w:r w:rsidR="00AC04FB" w:rsidRPr="007C3B6F">
        <w:rPr>
          <w:rFonts w:ascii="Times New Roman" w:eastAsia="Calibri" w:hAnsi="Times New Roman" w:cs="Times New Roman"/>
          <w:kern w:val="0"/>
          <w:sz w:val="28"/>
          <w:szCs w:val="28"/>
          <w:lang w:eastAsia="en-US"/>
        </w:rPr>
        <w:t xml:space="preserve">в возрасте </w:t>
      </w:r>
      <w:r w:rsidR="00833FC2">
        <w:rPr>
          <w:rFonts w:ascii="Times New Roman" w:eastAsia="Calibri" w:hAnsi="Times New Roman" w:cs="Times New Roman"/>
          <w:kern w:val="0"/>
          <w:sz w:val="28"/>
          <w:szCs w:val="28"/>
          <w:lang w:eastAsia="en-US"/>
        </w:rPr>
        <w:t>35-44</w:t>
      </w:r>
      <w:r w:rsidR="00DE0FA8" w:rsidRPr="007C3B6F">
        <w:rPr>
          <w:rFonts w:ascii="Times New Roman" w:eastAsia="Calibri" w:hAnsi="Times New Roman" w:cs="Times New Roman"/>
          <w:kern w:val="0"/>
          <w:sz w:val="28"/>
          <w:szCs w:val="28"/>
          <w:lang w:eastAsia="en-US"/>
        </w:rPr>
        <w:t xml:space="preserve"> лет (</w:t>
      </w:r>
      <w:r w:rsidR="00833FC2">
        <w:rPr>
          <w:rFonts w:ascii="Times New Roman" w:eastAsia="Calibri" w:hAnsi="Times New Roman" w:cs="Times New Roman"/>
          <w:kern w:val="0"/>
          <w:sz w:val="28"/>
          <w:szCs w:val="28"/>
          <w:lang w:eastAsia="en-US"/>
        </w:rPr>
        <w:t>197</w:t>
      </w:r>
      <w:r w:rsidR="00DE0FA8" w:rsidRPr="007C3B6F">
        <w:rPr>
          <w:rFonts w:ascii="Times New Roman" w:eastAsia="Calibri" w:hAnsi="Times New Roman" w:cs="Times New Roman"/>
          <w:kern w:val="0"/>
          <w:sz w:val="28"/>
          <w:szCs w:val="28"/>
          <w:lang w:eastAsia="en-US"/>
        </w:rPr>
        <w:t xml:space="preserve"> чел.)</w:t>
      </w:r>
      <w:r w:rsidR="000041CE" w:rsidRPr="007C3B6F">
        <w:rPr>
          <w:rFonts w:ascii="Times New Roman" w:eastAsia="Calibri" w:hAnsi="Times New Roman" w:cs="Times New Roman"/>
          <w:kern w:val="0"/>
          <w:sz w:val="28"/>
          <w:szCs w:val="28"/>
          <w:lang w:eastAsia="en-US"/>
        </w:rPr>
        <w:t xml:space="preserve">, </w:t>
      </w:r>
      <w:r w:rsidR="00833FC2">
        <w:rPr>
          <w:rFonts w:ascii="Times New Roman" w:eastAsia="Calibri" w:hAnsi="Times New Roman" w:cs="Times New Roman"/>
          <w:kern w:val="0"/>
          <w:sz w:val="28"/>
          <w:szCs w:val="28"/>
          <w:lang w:eastAsia="en-US"/>
        </w:rPr>
        <w:t>10,9</w:t>
      </w:r>
      <w:r w:rsidR="00DE0FA8" w:rsidRPr="007C3B6F">
        <w:rPr>
          <w:rFonts w:ascii="Times New Roman" w:eastAsia="Calibri" w:hAnsi="Times New Roman" w:cs="Times New Roman"/>
          <w:kern w:val="0"/>
          <w:sz w:val="28"/>
          <w:szCs w:val="28"/>
          <w:lang w:eastAsia="en-US"/>
        </w:rPr>
        <w:t xml:space="preserve"> </w:t>
      </w:r>
      <w:r w:rsidR="000041CE" w:rsidRPr="007C3B6F">
        <w:rPr>
          <w:rFonts w:ascii="Times New Roman" w:eastAsia="Calibri" w:hAnsi="Times New Roman" w:cs="Times New Roman"/>
          <w:kern w:val="0"/>
          <w:sz w:val="28"/>
          <w:szCs w:val="28"/>
          <w:lang w:eastAsia="en-US"/>
        </w:rPr>
        <w:t xml:space="preserve"> % опрошенных </w:t>
      </w:r>
      <w:r w:rsidR="00DE0FA8" w:rsidRPr="007C3B6F">
        <w:rPr>
          <w:rFonts w:ascii="Times New Roman" w:eastAsia="Calibri" w:hAnsi="Times New Roman" w:cs="Times New Roman"/>
          <w:kern w:val="0"/>
          <w:sz w:val="28"/>
          <w:szCs w:val="28"/>
          <w:lang w:eastAsia="en-US"/>
        </w:rPr>
        <w:t>в возрасте 55-64 лет  (</w:t>
      </w:r>
      <w:r w:rsidR="00833FC2">
        <w:rPr>
          <w:rFonts w:ascii="Times New Roman" w:eastAsia="Calibri" w:hAnsi="Times New Roman" w:cs="Times New Roman"/>
          <w:kern w:val="0"/>
          <w:sz w:val="28"/>
          <w:szCs w:val="28"/>
          <w:lang w:eastAsia="en-US"/>
        </w:rPr>
        <w:t>144</w:t>
      </w:r>
      <w:r w:rsidR="00DE0FA8" w:rsidRPr="007C3B6F">
        <w:rPr>
          <w:rFonts w:ascii="Times New Roman" w:eastAsia="Calibri" w:hAnsi="Times New Roman" w:cs="Times New Roman"/>
          <w:kern w:val="0"/>
          <w:sz w:val="28"/>
          <w:szCs w:val="28"/>
          <w:lang w:eastAsia="en-US"/>
        </w:rPr>
        <w:t xml:space="preserve"> чел.), </w:t>
      </w:r>
      <w:r w:rsidR="00833FC2">
        <w:rPr>
          <w:rFonts w:ascii="Times New Roman" w:eastAsia="Calibri" w:hAnsi="Times New Roman" w:cs="Times New Roman"/>
          <w:kern w:val="0"/>
          <w:sz w:val="28"/>
          <w:szCs w:val="28"/>
          <w:lang w:eastAsia="en-US"/>
        </w:rPr>
        <w:t>7,8</w:t>
      </w:r>
      <w:r w:rsidR="000041CE" w:rsidRPr="007C3B6F">
        <w:rPr>
          <w:rFonts w:ascii="Times New Roman" w:eastAsia="Calibri" w:hAnsi="Times New Roman" w:cs="Times New Roman"/>
          <w:kern w:val="0"/>
          <w:sz w:val="28"/>
          <w:szCs w:val="28"/>
          <w:lang w:eastAsia="en-US"/>
        </w:rPr>
        <w:t xml:space="preserve"> % опрошенных в возрасте  </w:t>
      </w:r>
      <w:r w:rsidR="00DE0FA8" w:rsidRPr="007C3B6F">
        <w:rPr>
          <w:rFonts w:ascii="Times New Roman" w:eastAsia="Calibri" w:hAnsi="Times New Roman" w:cs="Times New Roman"/>
          <w:kern w:val="0"/>
          <w:sz w:val="28"/>
          <w:szCs w:val="28"/>
          <w:lang w:eastAsia="en-US"/>
        </w:rPr>
        <w:t>18-24 лет (</w:t>
      </w:r>
      <w:r w:rsidR="00833FC2">
        <w:rPr>
          <w:rFonts w:ascii="Times New Roman" w:eastAsia="Calibri" w:hAnsi="Times New Roman" w:cs="Times New Roman"/>
          <w:kern w:val="0"/>
          <w:sz w:val="28"/>
          <w:szCs w:val="28"/>
          <w:lang w:eastAsia="en-US"/>
        </w:rPr>
        <w:t>103</w:t>
      </w:r>
      <w:r w:rsidR="000041CE" w:rsidRPr="007C3B6F">
        <w:rPr>
          <w:rFonts w:ascii="Times New Roman" w:eastAsia="Calibri" w:hAnsi="Times New Roman" w:cs="Times New Roman"/>
          <w:kern w:val="0"/>
          <w:sz w:val="28"/>
          <w:szCs w:val="28"/>
          <w:lang w:eastAsia="en-US"/>
        </w:rPr>
        <w:t>чел.)</w:t>
      </w:r>
      <w:r w:rsidR="00833FC2">
        <w:rPr>
          <w:rFonts w:ascii="Times New Roman" w:eastAsia="Calibri" w:hAnsi="Times New Roman" w:cs="Times New Roman"/>
          <w:kern w:val="0"/>
          <w:sz w:val="28"/>
          <w:szCs w:val="28"/>
          <w:lang w:eastAsia="en-US"/>
        </w:rPr>
        <w:t xml:space="preserve"> и 6,9% опроше</w:t>
      </w:r>
      <w:r w:rsidR="00833FC2">
        <w:rPr>
          <w:rFonts w:ascii="Times New Roman" w:eastAsia="Calibri" w:hAnsi="Times New Roman" w:cs="Times New Roman"/>
          <w:kern w:val="0"/>
          <w:sz w:val="28"/>
          <w:szCs w:val="28"/>
          <w:lang w:eastAsia="en-US"/>
        </w:rPr>
        <w:t>н</w:t>
      </w:r>
      <w:r w:rsidR="00833FC2">
        <w:rPr>
          <w:rFonts w:ascii="Times New Roman" w:eastAsia="Calibri" w:hAnsi="Times New Roman" w:cs="Times New Roman"/>
          <w:kern w:val="0"/>
          <w:sz w:val="28"/>
          <w:szCs w:val="28"/>
          <w:lang w:eastAsia="en-US"/>
        </w:rPr>
        <w:t>ных граждан в возрасте 25-34 лет (91 человек)</w:t>
      </w:r>
      <w:r w:rsidR="000041CE" w:rsidRPr="007C3B6F">
        <w:rPr>
          <w:rFonts w:ascii="Times New Roman" w:eastAsia="Calibri" w:hAnsi="Times New Roman" w:cs="Times New Roman"/>
          <w:kern w:val="0"/>
          <w:sz w:val="28"/>
          <w:szCs w:val="28"/>
          <w:lang w:eastAsia="en-US"/>
        </w:rPr>
        <w:t xml:space="preserve">. </w:t>
      </w:r>
      <w:proofErr w:type="gramEnd"/>
    </w:p>
    <w:p w:rsidR="00604232" w:rsidRPr="007C3B6F" w:rsidRDefault="00604232" w:rsidP="000041CE">
      <w:pPr>
        <w:suppressAutoHyphens w:val="0"/>
        <w:spacing w:after="0" w:line="240" w:lineRule="auto"/>
        <w:ind w:firstLine="708"/>
        <w:contextualSpacing/>
        <w:jc w:val="both"/>
        <w:textAlignment w:val="auto"/>
        <w:rPr>
          <w:rFonts w:ascii="Times New Roman" w:eastAsia="Calibri" w:hAnsi="Times New Roman" w:cs="Times New Roman"/>
          <w:kern w:val="0"/>
          <w:sz w:val="28"/>
          <w:szCs w:val="28"/>
          <w:lang w:eastAsia="en-US"/>
        </w:rPr>
      </w:pPr>
      <w:r w:rsidRPr="007C3B6F">
        <w:rPr>
          <w:rFonts w:ascii="Times New Roman" w:eastAsia="Calibri" w:hAnsi="Times New Roman" w:cs="Times New Roman"/>
          <w:kern w:val="0"/>
          <w:sz w:val="28"/>
          <w:szCs w:val="28"/>
          <w:lang w:eastAsia="en-US"/>
        </w:rPr>
        <w:t>Уровень образования опрошенных граждан распределился следующим образом:</w:t>
      </w:r>
    </w:p>
    <w:p w:rsidR="00DE0FA8" w:rsidRPr="007C3B6F" w:rsidRDefault="00DE0FA8" w:rsidP="0074015E">
      <w:pPr>
        <w:suppressAutoHyphens w:val="0"/>
        <w:spacing w:after="0" w:line="240" w:lineRule="auto"/>
        <w:contextualSpacing/>
        <w:jc w:val="both"/>
        <w:textAlignment w:val="auto"/>
        <w:rPr>
          <w:rFonts w:ascii="Times New Roman" w:eastAsia="Calibri" w:hAnsi="Times New Roman" w:cs="Times New Roman"/>
          <w:kern w:val="0"/>
          <w:sz w:val="28"/>
          <w:szCs w:val="28"/>
          <w:lang w:eastAsia="en-US"/>
        </w:rPr>
      </w:pPr>
      <w:r w:rsidRPr="007C3B6F">
        <w:rPr>
          <w:rFonts w:ascii="Times New Roman" w:eastAsia="Calibri" w:hAnsi="Times New Roman" w:cs="Times New Roman"/>
          <w:kern w:val="0"/>
          <w:sz w:val="28"/>
          <w:szCs w:val="28"/>
          <w:lang w:eastAsia="en-US"/>
        </w:rPr>
        <w:t xml:space="preserve">- </w:t>
      </w:r>
      <w:r w:rsidR="00833FC2">
        <w:rPr>
          <w:rFonts w:ascii="Times New Roman" w:eastAsia="Calibri" w:hAnsi="Times New Roman" w:cs="Times New Roman"/>
          <w:kern w:val="0"/>
          <w:sz w:val="28"/>
          <w:szCs w:val="28"/>
          <w:lang w:eastAsia="en-US"/>
        </w:rPr>
        <w:t>51,5</w:t>
      </w:r>
      <w:r w:rsidRPr="007C3B6F">
        <w:rPr>
          <w:rFonts w:ascii="Times New Roman" w:eastAsia="Calibri" w:hAnsi="Times New Roman" w:cs="Times New Roman"/>
          <w:kern w:val="0"/>
          <w:sz w:val="28"/>
          <w:szCs w:val="28"/>
          <w:lang w:eastAsia="en-US"/>
        </w:rPr>
        <w:t xml:space="preserve"> % - специалисты </w:t>
      </w:r>
      <w:r w:rsidR="00833FC2">
        <w:rPr>
          <w:rFonts w:ascii="Times New Roman" w:eastAsia="Calibri" w:hAnsi="Times New Roman" w:cs="Times New Roman"/>
          <w:kern w:val="0"/>
          <w:sz w:val="28"/>
          <w:szCs w:val="28"/>
          <w:lang w:eastAsia="en-US"/>
        </w:rPr>
        <w:t>со средне профессиональным образованием</w:t>
      </w:r>
      <w:r w:rsidRPr="007C3B6F">
        <w:rPr>
          <w:rFonts w:ascii="Times New Roman" w:eastAsia="Calibri" w:hAnsi="Times New Roman" w:cs="Times New Roman"/>
          <w:kern w:val="0"/>
          <w:sz w:val="28"/>
          <w:szCs w:val="28"/>
          <w:lang w:eastAsia="en-US"/>
        </w:rPr>
        <w:t xml:space="preserve"> (</w:t>
      </w:r>
      <w:r w:rsidR="00833FC2">
        <w:rPr>
          <w:rFonts w:ascii="Times New Roman" w:eastAsia="Calibri" w:hAnsi="Times New Roman" w:cs="Times New Roman"/>
          <w:kern w:val="0"/>
          <w:sz w:val="28"/>
          <w:szCs w:val="28"/>
          <w:lang w:eastAsia="en-US"/>
        </w:rPr>
        <w:t>680</w:t>
      </w:r>
      <w:r w:rsidRPr="007C3B6F">
        <w:rPr>
          <w:rFonts w:ascii="Times New Roman" w:eastAsia="Calibri" w:hAnsi="Times New Roman" w:cs="Times New Roman"/>
          <w:kern w:val="0"/>
          <w:sz w:val="28"/>
          <w:szCs w:val="28"/>
          <w:lang w:eastAsia="en-US"/>
        </w:rPr>
        <w:t xml:space="preserve"> чел.);</w:t>
      </w:r>
    </w:p>
    <w:p w:rsidR="00BC0FB9" w:rsidRPr="007C3B6F" w:rsidRDefault="00DE0FA8" w:rsidP="0074015E">
      <w:pPr>
        <w:suppressAutoHyphens w:val="0"/>
        <w:spacing w:after="0" w:line="240" w:lineRule="auto"/>
        <w:contextualSpacing/>
        <w:jc w:val="both"/>
        <w:textAlignment w:val="auto"/>
        <w:rPr>
          <w:rFonts w:ascii="Times New Roman" w:eastAsia="Calibri" w:hAnsi="Times New Roman" w:cs="Times New Roman"/>
          <w:kern w:val="0"/>
          <w:sz w:val="28"/>
          <w:szCs w:val="28"/>
          <w:lang w:eastAsia="en-US"/>
        </w:rPr>
      </w:pPr>
      <w:r w:rsidRPr="007C3B6F">
        <w:rPr>
          <w:rFonts w:ascii="Times New Roman" w:eastAsia="Calibri" w:hAnsi="Times New Roman" w:cs="Times New Roman"/>
          <w:kern w:val="0"/>
          <w:sz w:val="28"/>
          <w:szCs w:val="28"/>
          <w:lang w:eastAsia="en-US"/>
        </w:rPr>
        <w:t xml:space="preserve">- </w:t>
      </w:r>
      <w:r w:rsidR="00833FC2">
        <w:rPr>
          <w:rFonts w:ascii="Times New Roman" w:eastAsia="Calibri" w:hAnsi="Times New Roman" w:cs="Times New Roman"/>
          <w:kern w:val="0"/>
          <w:sz w:val="28"/>
          <w:szCs w:val="28"/>
          <w:lang w:eastAsia="en-US"/>
        </w:rPr>
        <w:t xml:space="preserve">24,1 </w:t>
      </w:r>
      <w:r w:rsidR="00BC0FB9" w:rsidRPr="007C3B6F">
        <w:rPr>
          <w:rFonts w:ascii="Times New Roman" w:eastAsia="Calibri" w:hAnsi="Times New Roman" w:cs="Times New Roman"/>
          <w:kern w:val="0"/>
          <w:sz w:val="28"/>
          <w:szCs w:val="28"/>
          <w:lang w:eastAsia="en-US"/>
        </w:rPr>
        <w:t>% - специалисты с</w:t>
      </w:r>
      <w:r w:rsidR="00833FC2">
        <w:rPr>
          <w:rFonts w:ascii="Times New Roman" w:eastAsia="Calibri" w:hAnsi="Times New Roman" w:cs="Times New Roman"/>
          <w:kern w:val="0"/>
          <w:sz w:val="28"/>
          <w:szCs w:val="28"/>
          <w:lang w:eastAsia="en-US"/>
        </w:rPr>
        <w:t xml:space="preserve"> высшим</w:t>
      </w:r>
      <w:r w:rsidRPr="007C3B6F">
        <w:rPr>
          <w:rFonts w:ascii="Times New Roman" w:eastAsia="Calibri" w:hAnsi="Times New Roman" w:cs="Times New Roman"/>
          <w:kern w:val="0"/>
          <w:sz w:val="28"/>
          <w:szCs w:val="28"/>
          <w:lang w:eastAsia="en-US"/>
        </w:rPr>
        <w:t xml:space="preserve"> образованием </w:t>
      </w:r>
      <w:r w:rsidR="00833FC2">
        <w:rPr>
          <w:rFonts w:ascii="Times New Roman" w:eastAsia="Calibri" w:hAnsi="Times New Roman" w:cs="Times New Roman"/>
          <w:kern w:val="0"/>
          <w:sz w:val="28"/>
          <w:szCs w:val="28"/>
          <w:lang w:eastAsia="en-US"/>
        </w:rPr>
        <w:t>– специалист, магистратура</w:t>
      </w:r>
      <w:r w:rsidRPr="007C3B6F">
        <w:rPr>
          <w:rFonts w:ascii="Times New Roman" w:eastAsia="Calibri" w:hAnsi="Times New Roman" w:cs="Times New Roman"/>
          <w:kern w:val="0"/>
          <w:sz w:val="28"/>
          <w:szCs w:val="28"/>
          <w:lang w:eastAsia="en-US"/>
        </w:rPr>
        <w:t xml:space="preserve"> </w:t>
      </w:r>
      <w:r w:rsidR="00BC0FB9" w:rsidRPr="007C3B6F">
        <w:rPr>
          <w:rFonts w:ascii="Times New Roman" w:eastAsia="Calibri" w:hAnsi="Times New Roman" w:cs="Times New Roman"/>
          <w:kern w:val="0"/>
          <w:sz w:val="28"/>
          <w:szCs w:val="28"/>
          <w:lang w:eastAsia="en-US"/>
        </w:rPr>
        <w:t>(</w:t>
      </w:r>
      <w:r w:rsidR="00833FC2">
        <w:rPr>
          <w:rFonts w:ascii="Times New Roman" w:eastAsia="Calibri" w:hAnsi="Times New Roman" w:cs="Times New Roman"/>
          <w:kern w:val="0"/>
          <w:sz w:val="28"/>
          <w:szCs w:val="28"/>
          <w:lang w:eastAsia="en-US"/>
        </w:rPr>
        <w:t>319</w:t>
      </w:r>
      <w:r w:rsidRPr="007C3B6F">
        <w:rPr>
          <w:rFonts w:ascii="Times New Roman" w:eastAsia="Calibri" w:hAnsi="Times New Roman" w:cs="Times New Roman"/>
          <w:kern w:val="0"/>
          <w:sz w:val="28"/>
          <w:szCs w:val="28"/>
          <w:lang w:eastAsia="en-US"/>
        </w:rPr>
        <w:t xml:space="preserve"> </w:t>
      </w:r>
      <w:r w:rsidR="00BC0FB9" w:rsidRPr="007C3B6F">
        <w:rPr>
          <w:rFonts w:ascii="Times New Roman" w:eastAsia="Calibri" w:hAnsi="Times New Roman" w:cs="Times New Roman"/>
          <w:kern w:val="0"/>
          <w:sz w:val="28"/>
          <w:szCs w:val="28"/>
          <w:lang w:eastAsia="en-US"/>
        </w:rPr>
        <w:t>чел.);</w:t>
      </w:r>
    </w:p>
    <w:p w:rsidR="00604232" w:rsidRDefault="00604232" w:rsidP="0074015E">
      <w:pPr>
        <w:suppressAutoHyphens w:val="0"/>
        <w:spacing w:after="0" w:line="240" w:lineRule="auto"/>
        <w:contextualSpacing/>
        <w:jc w:val="both"/>
        <w:textAlignment w:val="auto"/>
        <w:rPr>
          <w:rFonts w:ascii="Times New Roman" w:eastAsia="Calibri" w:hAnsi="Times New Roman" w:cs="Times New Roman"/>
          <w:kern w:val="0"/>
          <w:sz w:val="28"/>
          <w:szCs w:val="28"/>
          <w:lang w:eastAsia="en-US"/>
        </w:rPr>
      </w:pPr>
      <w:r w:rsidRPr="007C3B6F">
        <w:rPr>
          <w:rFonts w:ascii="Times New Roman" w:eastAsia="Calibri" w:hAnsi="Times New Roman" w:cs="Times New Roman"/>
          <w:kern w:val="0"/>
          <w:sz w:val="28"/>
          <w:szCs w:val="28"/>
          <w:lang w:eastAsia="en-US"/>
        </w:rPr>
        <w:t xml:space="preserve">- </w:t>
      </w:r>
      <w:r w:rsidR="00942A05">
        <w:rPr>
          <w:rFonts w:ascii="Times New Roman" w:eastAsia="Calibri" w:hAnsi="Times New Roman" w:cs="Times New Roman"/>
          <w:kern w:val="0"/>
          <w:sz w:val="28"/>
          <w:szCs w:val="28"/>
          <w:lang w:eastAsia="en-US"/>
        </w:rPr>
        <w:t>9</w:t>
      </w:r>
      <w:r w:rsidR="00DE0FA8" w:rsidRPr="007C3B6F">
        <w:rPr>
          <w:rFonts w:ascii="Times New Roman" w:eastAsia="Calibri" w:hAnsi="Times New Roman" w:cs="Times New Roman"/>
          <w:kern w:val="0"/>
          <w:sz w:val="28"/>
          <w:szCs w:val="28"/>
          <w:lang w:eastAsia="en-US"/>
        </w:rPr>
        <w:t>,</w:t>
      </w:r>
      <w:r w:rsidR="00942A05">
        <w:rPr>
          <w:rFonts w:ascii="Times New Roman" w:eastAsia="Calibri" w:hAnsi="Times New Roman" w:cs="Times New Roman"/>
          <w:kern w:val="0"/>
          <w:sz w:val="28"/>
          <w:szCs w:val="28"/>
          <w:lang w:eastAsia="en-US"/>
        </w:rPr>
        <w:t>3</w:t>
      </w:r>
      <w:r w:rsidR="00DE0FA8" w:rsidRPr="007C3B6F">
        <w:rPr>
          <w:rFonts w:ascii="Times New Roman" w:eastAsia="Calibri" w:hAnsi="Times New Roman" w:cs="Times New Roman"/>
          <w:kern w:val="0"/>
          <w:sz w:val="28"/>
          <w:szCs w:val="28"/>
          <w:lang w:eastAsia="en-US"/>
        </w:rPr>
        <w:t xml:space="preserve"> </w:t>
      </w:r>
      <w:r w:rsidRPr="007C3B6F">
        <w:rPr>
          <w:rFonts w:ascii="Times New Roman" w:eastAsia="Calibri" w:hAnsi="Times New Roman" w:cs="Times New Roman"/>
          <w:kern w:val="0"/>
          <w:sz w:val="28"/>
          <w:szCs w:val="28"/>
          <w:lang w:eastAsia="en-US"/>
        </w:rPr>
        <w:t xml:space="preserve"> % - </w:t>
      </w:r>
      <w:r w:rsidR="00F32D0C" w:rsidRPr="007C3B6F">
        <w:rPr>
          <w:rFonts w:ascii="Times New Roman" w:eastAsia="Calibri" w:hAnsi="Times New Roman" w:cs="Times New Roman"/>
          <w:kern w:val="0"/>
          <w:sz w:val="28"/>
          <w:szCs w:val="28"/>
          <w:lang w:eastAsia="en-US"/>
        </w:rPr>
        <w:t>работники, имеющие среднее</w:t>
      </w:r>
      <w:r w:rsidR="00DE0FA8" w:rsidRPr="007C3B6F">
        <w:rPr>
          <w:rFonts w:ascii="Times New Roman" w:eastAsia="Calibri" w:hAnsi="Times New Roman" w:cs="Times New Roman"/>
          <w:kern w:val="0"/>
          <w:sz w:val="28"/>
          <w:szCs w:val="28"/>
          <w:lang w:eastAsia="en-US"/>
        </w:rPr>
        <w:t xml:space="preserve"> общее</w:t>
      </w:r>
      <w:r w:rsidR="00F32D0C" w:rsidRPr="007C3B6F">
        <w:rPr>
          <w:rFonts w:ascii="Times New Roman" w:eastAsia="Calibri" w:hAnsi="Times New Roman" w:cs="Times New Roman"/>
          <w:kern w:val="0"/>
          <w:sz w:val="28"/>
          <w:szCs w:val="28"/>
          <w:lang w:eastAsia="en-US"/>
        </w:rPr>
        <w:t xml:space="preserve"> </w:t>
      </w:r>
      <w:r w:rsidR="00DE0FA8" w:rsidRPr="007C3B6F">
        <w:rPr>
          <w:rFonts w:ascii="Times New Roman" w:eastAsia="Calibri" w:hAnsi="Times New Roman" w:cs="Times New Roman"/>
          <w:kern w:val="0"/>
          <w:sz w:val="28"/>
          <w:szCs w:val="28"/>
          <w:lang w:eastAsia="en-US"/>
        </w:rPr>
        <w:t>образование</w:t>
      </w:r>
      <w:r w:rsidRPr="007C3B6F">
        <w:rPr>
          <w:rFonts w:ascii="Times New Roman" w:eastAsia="Calibri" w:hAnsi="Times New Roman" w:cs="Times New Roman"/>
          <w:kern w:val="0"/>
          <w:sz w:val="28"/>
          <w:szCs w:val="28"/>
          <w:lang w:eastAsia="en-US"/>
        </w:rPr>
        <w:t xml:space="preserve"> (</w:t>
      </w:r>
      <w:r w:rsidR="00942A05">
        <w:rPr>
          <w:rFonts w:ascii="Times New Roman" w:eastAsia="Calibri" w:hAnsi="Times New Roman" w:cs="Times New Roman"/>
          <w:kern w:val="0"/>
          <w:sz w:val="28"/>
          <w:szCs w:val="28"/>
          <w:lang w:eastAsia="en-US"/>
        </w:rPr>
        <w:t>123</w:t>
      </w:r>
      <w:r w:rsidR="00F32D0C" w:rsidRPr="007C3B6F">
        <w:rPr>
          <w:rFonts w:ascii="Times New Roman" w:eastAsia="Calibri" w:hAnsi="Times New Roman" w:cs="Times New Roman"/>
          <w:kern w:val="0"/>
          <w:sz w:val="28"/>
          <w:szCs w:val="28"/>
          <w:lang w:eastAsia="en-US"/>
        </w:rPr>
        <w:t xml:space="preserve"> чел.)</w:t>
      </w:r>
      <w:r w:rsidR="00942A05">
        <w:rPr>
          <w:rFonts w:ascii="Times New Roman" w:eastAsia="Calibri" w:hAnsi="Times New Roman" w:cs="Times New Roman"/>
          <w:kern w:val="0"/>
          <w:sz w:val="28"/>
          <w:szCs w:val="28"/>
          <w:lang w:eastAsia="en-US"/>
        </w:rPr>
        <w:t>;</w:t>
      </w:r>
    </w:p>
    <w:p w:rsidR="00942A05" w:rsidRDefault="00942A05" w:rsidP="0074015E">
      <w:pPr>
        <w:suppressAutoHyphens w:val="0"/>
        <w:spacing w:after="0" w:line="240" w:lineRule="auto"/>
        <w:contextualSpacing/>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- 7,5% - специалисты с высшим образованием – </w:t>
      </w:r>
      <w:proofErr w:type="spellStart"/>
      <w:r>
        <w:rPr>
          <w:rFonts w:ascii="Times New Roman" w:eastAsia="Calibri" w:hAnsi="Times New Roman" w:cs="Times New Roman"/>
          <w:kern w:val="0"/>
          <w:sz w:val="28"/>
          <w:szCs w:val="28"/>
          <w:lang w:eastAsia="en-US"/>
        </w:rPr>
        <w:t>бакалавриат</w:t>
      </w:r>
      <w:proofErr w:type="spellEnd"/>
      <w:r>
        <w:rPr>
          <w:rFonts w:ascii="Times New Roman" w:eastAsia="Calibri" w:hAnsi="Times New Roman" w:cs="Times New Roman"/>
          <w:kern w:val="0"/>
          <w:sz w:val="28"/>
          <w:szCs w:val="28"/>
          <w:lang w:eastAsia="en-US"/>
        </w:rPr>
        <w:t xml:space="preserve"> (99 чел.);</w:t>
      </w:r>
    </w:p>
    <w:p w:rsidR="00942A05" w:rsidRDefault="00942A05" w:rsidP="0074015E">
      <w:pPr>
        <w:suppressAutoHyphens w:val="0"/>
        <w:spacing w:after="0" w:line="240" w:lineRule="auto"/>
        <w:contextualSpacing/>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- 5,1% - работники, имеющие  основное общее образование (67 чел.);</w:t>
      </w:r>
    </w:p>
    <w:p w:rsidR="00942A05" w:rsidRDefault="00942A05" w:rsidP="0074015E">
      <w:pPr>
        <w:suppressAutoHyphens w:val="0"/>
        <w:spacing w:after="0" w:line="240" w:lineRule="auto"/>
        <w:contextualSpacing/>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- 1,7% - специалисты с высшим образованием высшей квалификации (22 чел.);</w:t>
      </w:r>
    </w:p>
    <w:p w:rsidR="00942A05" w:rsidRPr="007C3B6F" w:rsidRDefault="00942A05" w:rsidP="0074015E">
      <w:pPr>
        <w:suppressAutoHyphens w:val="0"/>
        <w:spacing w:after="0" w:line="240" w:lineRule="auto"/>
        <w:contextualSpacing/>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- 0,8% - специалисты с научной степенью (10 чел.). </w:t>
      </w:r>
    </w:p>
    <w:p w:rsidR="00604232" w:rsidRPr="007C3B6F" w:rsidRDefault="00604232" w:rsidP="0074015E">
      <w:pPr>
        <w:suppressAutoHyphens w:val="0"/>
        <w:spacing w:after="0" w:line="240" w:lineRule="auto"/>
        <w:textAlignment w:val="auto"/>
        <w:rPr>
          <w:rFonts w:ascii="Times New Roman" w:eastAsia="Calibri" w:hAnsi="Times New Roman" w:cs="Times New Roman"/>
          <w:kern w:val="0"/>
          <w:sz w:val="28"/>
          <w:szCs w:val="28"/>
          <w:lang w:eastAsia="ru-RU" w:bidi="ru-RU"/>
        </w:rPr>
      </w:pPr>
      <w:r w:rsidRPr="007C3B6F">
        <w:rPr>
          <w:rFonts w:ascii="Times New Roman" w:eastAsia="Calibri" w:hAnsi="Times New Roman" w:cs="Times New Roman"/>
          <w:kern w:val="0"/>
          <w:sz w:val="28"/>
          <w:szCs w:val="28"/>
          <w:lang w:eastAsia="ru-RU" w:bidi="ru-RU"/>
        </w:rPr>
        <w:t>Отметим также, что:</w:t>
      </w:r>
    </w:p>
    <w:p w:rsidR="00F32D0C" w:rsidRPr="007C3B6F" w:rsidRDefault="00F32D0C" w:rsidP="0074015E">
      <w:pPr>
        <w:suppressAutoHyphens w:val="0"/>
        <w:spacing w:after="0" w:line="240" w:lineRule="auto"/>
        <w:textAlignment w:val="auto"/>
        <w:rPr>
          <w:rFonts w:ascii="Times New Roman" w:eastAsia="Calibri" w:hAnsi="Times New Roman" w:cs="Times New Roman"/>
          <w:kern w:val="0"/>
          <w:sz w:val="28"/>
          <w:szCs w:val="28"/>
          <w:lang w:eastAsia="ru-RU" w:bidi="ru-RU"/>
        </w:rPr>
      </w:pPr>
      <w:r w:rsidRPr="007C3B6F">
        <w:rPr>
          <w:rFonts w:ascii="Times New Roman" w:eastAsia="Calibri" w:hAnsi="Times New Roman" w:cs="Times New Roman"/>
          <w:kern w:val="0"/>
          <w:sz w:val="28"/>
          <w:szCs w:val="28"/>
          <w:lang w:eastAsia="ru-RU" w:bidi="ru-RU"/>
        </w:rPr>
        <w:t xml:space="preserve">- </w:t>
      </w:r>
      <w:r w:rsidR="00942A05">
        <w:rPr>
          <w:rFonts w:ascii="Times New Roman" w:eastAsia="Calibri" w:hAnsi="Times New Roman" w:cs="Times New Roman"/>
          <w:kern w:val="0"/>
          <w:sz w:val="28"/>
          <w:szCs w:val="28"/>
          <w:lang w:eastAsia="ru-RU" w:bidi="ru-RU"/>
        </w:rPr>
        <w:t>40,3</w:t>
      </w:r>
      <w:r w:rsidRPr="007C3B6F">
        <w:rPr>
          <w:rFonts w:ascii="Times New Roman" w:eastAsia="Calibri" w:hAnsi="Times New Roman" w:cs="Times New Roman"/>
          <w:kern w:val="0"/>
          <w:sz w:val="28"/>
          <w:szCs w:val="28"/>
          <w:lang w:eastAsia="ru-RU" w:bidi="ru-RU"/>
        </w:rPr>
        <w:t xml:space="preserve">  % </w:t>
      </w:r>
      <w:r w:rsidR="00DE0FA8" w:rsidRPr="007C3B6F">
        <w:rPr>
          <w:rFonts w:ascii="Times New Roman" w:eastAsia="Calibri" w:hAnsi="Times New Roman" w:cs="Times New Roman"/>
          <w:kern w:val="0"/>
          <w:sz w:val="28"/>
          <w:szCs w:val="28"/>
          <w:lang w:eastAsia="ru-RU" w:bidi="ru-RU"/>
        </w:rPr>
        <w:t xml:space="preserve"> опрошенных имеют </w:t>
      </w:r>
      <w:r w:rsidR="00942A05">
        <w:rPr>
          <w:rFonts w:ascii="Times New Roman" w:eastAsia="Calibri" w:hAnsi="Times New Roman" w:cs="Times New Roman"/>
          <w:kern w:val="0"/>
          <w:sz w:val="28"/>
          <w:szCs w:val="28"/>
          <w:lang w:eastAsia="ru-RU" w:bidi="ru-RU"/>
        </w:rPr>
        <w:t>1-2</w:t>
      </w:r>
      <w:r w:rsidR="00DE0FA8" w:rsidRPr="007C3B6F">
        <w:rPr>
          <w:rFonts w:ascii="Times New Roman" w:eastAsia="Calibri" w:hAnsi="Times New Roman" w:cs="Times New Roman"/>
          <w:kern w:val="0"/>
          <w:sz w:val="28"/>
          <w:szCs w:val="28"/>
          <w:lang w:eastAsia="ru-RU" w:bidi="ru-RU"/>
        </w:rPr>
        <w:t xml:space="preserve"> </w:t>
      </w:r>
      <w:r w:rsidR="00942A05">
        <w:rPr>
          <w:rFonts w:ascii="Times New Roman" w:eastAsia="Calibri" w:hAnsi="Times New Roman" w:cs="Times New Roman"/>
          <w:kern w:val="0"/>
          <w:sz w:val="28"/>
          <w:szCs w:val="28"/>
          <w:lang w:eastAsia="ru-RU" w:bidi="ru-RU"/>
        </w:rPr>
        <w:t>детей</w:t>
      </w:r>
      <w:r w:rsidR="00DE0FA8" w:rsidRPr="007C3B6F">
        <w:rPr>
          <w:rFonts w:ascii="Times New Roman" w:eastAsia="Calibri" w:hAnsi="Times New Roman" w:cs="Times New Roman"/>
          <w:kern w:val="0"/>
          <w:sz w:val="28"/>
          <w:szCs w:val="28"/>
          <w:lang w:eastAsia="ru-RU" w:bidi="ru-RU"/>
        </w:rPr>
        <w:t>;</w:t>
      </w:r>
    </w:p>
    <w:p w:rsidR="00942A05" w:rsidRDefault="00DE0FA8" w:rsidP="0074015E">
      <w:pPr>
        <w:suppressAutoHyphens w:val="0"/>
        <w:spacing w:after="0" w:line="240" w:lineRule="auto"/>
        <w:textAlignment w:val="auto"/>
        <w:rPr>
          <w:rFonts w:ascii="Times New Roman" w:eastAsia="Calibri" w:hAnsi="Times New Roman" w:cs="Times New Roman"/>
          <w:kern w:val="0"/>
          <w:sz w:val="28"/>
          <w:szCs w:val="28"/>
          <w:lang w:eastAsia="ru-RU" w:bidi="ru-RU"/>
        </w:rPr>
      </w:pPr>
      <w:r w:rsidRPr="007C3B6F">
        <w:rPr>
          <w:rFonts w:ascii="Times New Roman" w:eastAsia="Calibri" w:hAnsi="Times New Roman" w:cs="Times New Roman"/>
          <w:kern w:val="0"/>
          <w:sz w:val="28"/>
          <w:szCs w:val="28"/>
          <w:lang w:eastAsia="ru-RU" w:bidi="ru-RU"/>
        </w:rPr>
        <w:t xml:space="preserve">- </w:t>
      </w:r>
      <w:r w:rsidR="00942A05">
        <w:rPr>
          <w:rFonts w:ascii="Times New Roman" w:eastAsia="Calibri" w:hAnsi="Times New Roman" w:cs="Times New Roman"/>
          <w:kern w:val="0"/>
          <w:sz w:val="28"/>
          <w:szCs w:val="28"/>
          <w:lang w:eastAsia="ru-RU" w:bidi="ru-RU"/>
        </w:rPr>
        <w:t>12,0</w:t>
      </w:r>
      <w:r w:rsidRPr="007C3B6F">
        <w:rPr>
          <w:rFonts w:ascii="Times New Roman" w:eastAsia="Calibri" w:hAnsi="Times New Roman" w:cs="Times New Roman"/>
          <w:kern w:val="0"/>
          <w:sz w:val="28"/>
          <w:szCs w:val="28"/>
          <w:lang w:eastAsia="ru-RU" w:bidi="ru-RU"/>
        </w:rPr>
        <w:t xml:space="preserve">  % </w:t>
      </w:r>
      <w:r w:rsidR="00942A05">
        <w:rPr>
          <w:rFonts w:ascii="Times New Roman" w:eastAsia="Calibri" w:hAnsi="Times New Roman" w:cs="Times New Roman"/>
          <w:kern w:val="0"/>
          <w:sz w:val="28"/>
          <w:szCs w:val="28"/>
          <w:lang w:eastAsia="ru-RU" w:bidi="ru-RU"/>
        </w:rPr>
        <w:t>указали на отсутствие детей;</w:t>
      </w:r>
    </w:p>
    <w:p w:rsidR="00604232" w:rsidRPr="007C3B6F" w:rsidRDefault="00604232" w:rsidP="0074015E">
      <w:pPr>
        <w:suppressAutoHyphens w:val="0"/>
        <w:spacing w:after="0" w:line="240" w:lineRule="auto"/>
        <w:textAlignment w:val="auto"/>
        <w:rPr>
          <w:rFonts w:ascii="Times New Roman" w:eastAsia="Calibri" w:hAnsi="Times New Roman" w:cs="Times New Roman"/>
          <w:kern w:val="0"/>
          <w:sz w:val="28"/>
          <w:szCs w:val="28"/>
          <w:lang w:eastAsia="ru-RU" w:bidi="ru-RU"/>
        </w:rPr>
      </w:pPr>
      <w:r w:rsidRPr="007C3B6F">
        <w:rPr>
          <w:rFonts w:ascii="Times New Roman" w:eastAsia="Calibri" w:hAnsi="Times New Roman" w:cs="Times New Roman"/>
          <w:kern w:val="0"/>
          <w:sz w:val="28"/>
          <w:szCs w:val="28"/>
          <w:lang w:eastAsia="ru-RU" w:bidi="ru-RU"/>
        </w:rPr>
        <w:t>-</w:t>
      </w:r>
      <w:r w:rsidR="00DE0FA8" w:rsidRPr="007C3B6F">
        <w:rPr>
          <w:rFonts w:ascii="Times New Roman" w:eastAsia="Calibri" w:hAnsi="Times New Roman" w:cs="Times New Roman"/>
          <w:kern w:val="0"/>
          <w:sz w:val="28"/>
          <w:szCs w:val="28"/>
          <w:lang w:eastAsia="ru-RU" w:bidi="ru-RU"/>
        </w:rPr>
        <w:t xml:space="preserve"> </w:t>
      </w:r>
      <w:r w:rsidR="00942A05">
        <w:rPr>
          <w:rFonts w:ascii="Times New Roman" w:eastAsia="Calibri" w:hAnsi="Times New Roman" w:cs="Times New Roman"/>
          <w:kern w:val="0"/>
          <w:sz w:val="28"/>
          <w:szCs w:val="28"/>
          <w:lang w:eastAsia="ru-RU" w:bidi="ru-RU"/>
        </w:rPr>
        <w:t>7</w:t>
      </w:r>
      <w:r w:rsidR="00DE0FA8" w:rsidRPr="007C3B6F">
        <w:rPr>
          <w:rFonts w:ascii="Times New Roman" w:eastAsia="Calibri" w:hAnsi="Times New Roman" w:cs="Times New Roman"/>
          <w:kern w:val="0"/>
          <w:sz w:val="28"/>
          <w:szCs w:val="28"/>
          <w:lang w:eastAsia="ru-RU" w:bidi="ru-RU"/>
        </w:rPr>
        <w:t>,</w:t>
      </w:r>
      <w:r w:rsidR="00942A05">
        <w:rPr>
          <w:rFonts w:ascii="Times New Roman" w:eastAsia="Calibri" w:hAnsi="Times New Roman" w:cs="Times New Roman"/>
          <w:kern w:val="0"/>
          <w:sz w:val="28"/>
          <w:szCs w:val="28"/>
          <w:lang w:eastAsia="ru-RU" w:bidi="ru-RU"/>
        </w:rPr>
        <w:t>4</w:t>
      </w:r>
      <w:r w:rsidR="00297A6D" w:rsidRPr="007C3B6F">
        <w:rPr>
          <w:rFonts w:ascii="Times New Roman" w:eastAsia="Calibri" w:hAnsi="Times New Roman" w:cs="Times New Roman"/>
          <w:kern w:val="0"/>
          <w:sz w:val="28"/>
          <w:szCs w:val="28"/>
          <w:lang w:eastAsia="ru-RU" w:bidi="ru-RU"/>
        </w:rPr>
        <w:t xml:space="preserve"> </w:t>
      </w:r>
      <w:r w:rsidR="00DE0FA8" w:rsidRPr="007C3B6F">
        <w:rPr>
          <w:rFonts w:ascii="Times New Roman" w:eastAsia="Calibri" w:hAnsi="Times New Roman" w:cs="Times New Roman"/>
          <w:kern w:val="0"/>
          <w:sz w:val="28"/>
          <w:szCs w:val="28"/>
          <w:lang w:eastAsia="ru-RU" w:bidi="ru-RU"/>
        </w:rPr>
        <w:t xml:space="preserve"> % </w:t>
      </w:r>
      <w:r w:rsidR="00942A05" w:rsidRPr="007C3B6F">
        <w:rPr>
          <w:rFonts w:ascii="Times New Roman" w:eastAsia="Calibri" w:hAnsi="Times New Roman" w:cs="Times New Roman"/>
          <w:kern w:val="0"/>
          <w:sz w:val="28"/>
          <w:szCs w:val="28"/>
          <w:lang w:eastAsia="ru-RU" w:bidi="ru-RU"/>
        </w:rPr>
        <w:t>воспитывают 3 и более детей</w:t>
      </w:r>
      <w:r w:rsidR="00942A05">
        <w:rPr>
          <w:rFonts w:ascii="Times New Roman" w:eastAsia="Calibri" w:hAnsi="Times New Roman" w:cs="Times New Roman"/>
          <w:kern w:val="0"/>
          <w:sz w:val="28"/>
          <w:szCs w:val="28"/>
          <w:lang w:eastAsia="ru-RU" w:bidi="ru-RU"/>
        </w:rPr>
        <w:t>.</w:t>
      </w:r>
    </w:p>
    <w:p w:rsidR="00604232" w:rsidRPr="007C3B6F" w:rsidRDefault="00604232" w:rsidP="00604232">
      <w:pPr>
        <w:suppressAutoHyphens w:val="0"/>
        <w:spacing w:after="0" w:line="240" w:lineRule="auto"/>
        <w:jc w:val="both"/>
        <w:textAlignment w:val="auto"/>
        <w:rPr>
          <w:rFonts w:ascii="Times New Roman" w:eastAsia="Calibri" w:hAnsi="Times New Roman" w:cs="Times New Roman"/>
          <w:kern w:val="0"/>
          <w:sz w:val="28"/>
          <w:szCs w:val="28"/>
          <w:lang w:eastAsia="ru-RU" w:bidi="ru-RU"/>
        </w:rPr>
      </w:pPr>
      <w:r w:rsidRPr="007C3B6F">
        <w:rPr>
          <w:rFonts w:ascii="Times New Roman" w:eastAsia="Calibri" w:hAnsi="Times New Roman" w:cs="Times New Roman"/>
          <w:kern w:val="0"/>
          <w:sz w:val="28"/>
          <w:szCs w:val="28"/>
          <w:lang w:eastAsia="ru-RU" w:bidi="ru-RU"/>
        </w:rPr>
        <w:tab/>
        <w:t xml:space="preserve">Относительно материального уровня </w:t>
      </w:r>
      <w:r w:rsidR="00942A05">
        <w:rPr>
          <w:rFonts w:ascii="Times New Roman" w:eastAsia="Calibri" w:hAnsi="Times New Roman" w:cs="Times New Roman"/>
          <w:kern w:val="0"/>
          <w:sz w:val="28"/>
          <w:szCs w:val="28"/>
          <w:lang w:eastAsia="ru-RU" w:bidi="ru-RU"/>
        </w:rPr>
        <w:t>37,5</w:t>
      </w:r>
      <w:r w:rsidRPr="007C3B6F">
        <w:rPr>
          <w:rFonts w:ascii="Times New Roman" w:eastAsia="Calibri" w:hAnsi="Times New Roman" w:cs="Times New Roman"/>
          <w:kern w:val="0"/>
          <w:sz w:val="28"/>
          <w:szCs w:val="28"/>
          <w:lang w:eastAsia="ru-RU" w:bidi="ru-RU"/>
        </w:rPr>
        <w:t xml:space="preserve"> % опрошенных потребителей имеют среднемесячный доход в расчете на одного члена семьи в размере от </w:t>
      </w:r>
      <w:r w:rsidR="00577F63">
        <w:rPr>
          <w:rFonts w:ascii="Times New Roman" w:eastAsia="Calibri" w:hAnsi="Times New Roman" w:cs="Times New Roman"/>
          <w:kern w:val="0"/>
          <w:sz w:val="28"/>
          <w:szCs w:val="28"/>
          <w:lang w:eastAsia="ru-RU" w:bidi="ru-RU"/>
        </w:rPr>
        <w:t>1</w:t>
      </w:r>
      <w:r w:rsidR="00F32D0C" w:rsidRPr="007C3B6F">
        <w:rPr>
          <w:rFonts w:ascii="Times New Roman" w:eastAsia="Calibri" w:hAnsi="Times New Roman" w:cs="Times New Roman"/>
          <w:kern w:val="0"/>
          <w:sz w:val="28"/>
          <w:szCs w:val="28"/>
          <w:lang w:eastAsia="ru-RU" w:bidi="ru-RU"/>
        </w:rPr>
        <w:t xml:space="preserve">0 до </w:t>
      </w:r>
      <w:r w:rsidR="00577F63">
        <w:rPr>
          <w:rFonts w:ascii="Times New Roman" w:eastAsia="Calibri" w:hAnsi="Times New Roman" w:cs="Times New Roman"/>
          <w:kern w:val="0"/>
          <w:sz w:val="28"/>
          <w:szCs w:val="28"/>
          <w:lang w:eastAsia="ru-RU" w:bidi="ru-RU"/>
        </w:rPr>
        <w:t>2</w:t>
      </w:r>
      <w:r w:rsidR="00F32D0C" w:rsidRPr="007C3B6F">
        <w:rPr>
          <w:rFonts w:ascii="Times New Roman" w:eastAsia="Calibri" w:hAnsi="Times New Roman" w:cs="Times New Roman"/>
          <w:kern w:val="0"/>
          <w:sz w:val="28"/>
          <w:szCs w:val="28"/>
          <w:lang w:eastAsia="ru-RU" w:bidi="ru-RU"/>
        </w:rPr>
        <w:t xml:space="preserve">0 </w:t>
      </w:r>
      <w:proofErr w:type="spellStart"/>
      <w:r w:rsidR="00F32D0C" w:rsidRPr="007C3B6F">
        <w:rPr>
          <w:rFonts w:ascii="Times New Roman" w:eastAsia="Calibri" w:hAnsi="Times New Roman" w:cs="Times New Roman"/>
          <w:kern w:val="0"/>
          <w:sz w:val="28"/>
          <w:szCs w:val="28"/>
          <w:lang w:eastAsia="ru-RU" w:bidi="ru-RU"/>
        </w:rPr>
        <w:t>тыс</w:t>
      </w:r>
      <w:proofErr w:type="gramStart"/>
      <w:r w:rsidR="00F32D0C" w:rsidRPr="007C3B6F">
        <w:rPr>
          <w:rFonts w:ascii="Times New Roman" w:eastAsia="Calibri" w:hAnsi="Times New Roman" w:cs="Times New Roman"/>
          <w:kern w:val="0"/>
          <w:sz w:val="28"/>
          <w:szCs w:val="28"/>
          <w:lang w:eastAsia="ru-RU" w:bidi="ru-RU"/>
        </w:rPr>
        <w:t>.р</w:t>
      </w:r>
      <w:proofErr w:type="gramEnd"/>
      <w:r w:rsidR="00F32D0C" w:rsidRPr="007C3B6F">
        <w:rPr>
          <w:rFonts w:ascii="Times New Roman" w:eastAsia="Calibri" w:hAnsi="Times New Roman" w:cs="Times New Roman"/>
          <w:kern w:val="0"/>
          <w:sz w:val="28"/>
          <w:szCs w:val="28"/>
          <w:lang w:eastAsia="ru-RU" w:bidi="ru-RU"/>
        </w:rPr>
        <w:t>уб</w:t>
      </w:r>
      <w:proofErr w:type="spellEnd"/>
      <w:r w:rsidR="00F32D0C" w:rsidRPr="007C3B6F">
        <w:rPr>
          <w:rFonts w:ascii="Times New Roman" w:eastAsia="Calibri" w:hAnsi="Times New Roman" w:cs="Times New Roman"/>
          <w:kern w:val="0"/>
          <w:sz w:val="28"/>
          <w:szCs w:val="28"/>
          <w:lang w:eastAsia="ru-RU" w:bidi="ru-RU"/>
        </w:rPr>
        <w:t>.</w:t>
      </w:r>
      <w:r w:rsidRPr="007C3B6F">
        <w:rPr>
          <w:rFonts w:ascii="Times New Roman" w:eastAsia="Calibri" w:hAnsi="Times New Roman" w:cs="Times New Roman"/>
          <w:kern w:val="0"/>
          <w:sz w:val="28"/>
          <w:szCs w:val="28"/>
          <w:lang w:eastAsia="ru-RU" w:bidi="ru-RU"/>
        </w:rPr>
        <w:t xml:space="preserve">, у </w:t>
      </w:r>
      <w:r w:rsidR="00577F63">
        <w:rPr>
          <w:rFonts w:ascii="Times New Roman" w:eastAsia="Calibri" w:hAnsi="Times New Roman" w:cs="Times New Roman"/>
          <w:kern w:val="0"/>
          <w:sz w:val="28"/>
          <w:szCs w:val="28"/>
          <w:lang w:eastAsia="ru-RU" w:bidi="ru-RU"/>
        </w:rPr>
        <w:t>30</w:t>
      </w:r>
      <w:r w:rsidR="00C549DE" w:rsidRPr="007C3B6F">
        <w:rPr>
          <w:rFonts w:ascii="Times New Roman" w:eastAsia="Calibri" w:hAnsi="Times New Roman" w:cs="Times New Roman"/>
          <w:kern w:val="0"/>
          <w:sz w:val="28"/>
          <w:szCs w:val="28"/>
          <w:lang w:eastAsia="ru-RU" w:bidi="ru-RU"/>
        </w:rPr>
        <w:t xml:space="preserve"> </w:t>
      </w:r>
      <w:r w:rsidRPr="007C3B6F">
        <w:rPr>
          <w:rFonts w:ascii="Times New Roman" w:eastAsia="Calibri" w:hAnsi="Times New Roman" w:cs="Times New Roman"/>
          <w:kern w:val="0"/>
          <w:sz w:val="28"/>
          <w:szCs w:val="28"/>
          <w:lang w:eastAsia="ru-RU" w:bidi="ru-RU"/>
        </w:rPr>
        <w:t xml:space="preserve">% опрошенных доход составляет до </w:t>
      </w:r>
      <w:r w:rsidR="00577F63">
        <w:rPr>
          <w:rFonts w:ascii="Times New Roman" w:eastAsia="Calibri" w:hAnsi="Times New Roman" w:cs="Times New Roman"/>
          <w:kern w:val="0"/>
          <w:sz w:val="28"/>
          <w:szCs w:val="28"/>
          <w:lang w:eastAsia="ru-RU" w:bidi="ru-RU"/>
        </w:rPr>
        <w:t>3</w:t>
      </w:r>
      <w:r w:rsidR="00F32D0C" w:rsidRPr="007C3B6F">
        <w:rPr>
          <w:rFonts w:ascii="Times New Roman" w:eastAsia="Calibri" w:hAnsi="Times New Roman" w:cs="Times New Roman"/>
          <w:kern w:val="0"/>
          <w:sz w:val="28"/>
          <w:szCs w:val="28"/>
          <w:lang w:eastAsia="ru-RU" w:bidi="ru-RU"/>
        </w:rPr>
        <w:t xml:space="preserve">0 до </w:t>
      </w:r>
      <w:r w:rsidR="00577F63">
        <w:rPr>
          <w:rFonts w:ascii="Times New Roman" w:eastAsia="Calibri" w:hAnsi="Times New Roman" w:cs="Times New Roman"/>
          <w:kern w:val="0"/>
          <w:sz w:val="28"/>
          <w:szCs w:val="28"/>
          <w:lang w:eastAsia="ru-RU" w:bidi="ru-RU"/>
        </w:rPr>
        <w:t>45</w:t>
      </w:r>
      <w:r w:rsidR="00297A6D" w:rsidRPr="007C3B6F">
        <w:rPr>
          <w:rFonts w:ascii="Times New Roman" w:eastAsia="Calibri" w:hAnsi="Times New Roman" w:cs="Times New Roman"/>
          <w:kern w:val="0"/>
          <w:sz w:val="28"/>
          <w:szCs w:val="28"/>
          <w:lang w:eastAsia="ru-RU" w:bidi="ru-RU"/>
        </w:rPr>
        <w:t xml:space="preserve"> </w:t>
      </w:r>
      <w:proofErr w:type="spellStart"/>
      <w:r w:rsidR="00297A6D" w:rsidRPr="007C3B6F">
        <w:rPr>
          <w:rFonts w:ascii="Times New Roman" w:eastAsia="Calibri" w:hAnsi="Times New Roman" w:cs="Times New Roman"/>
          <w:kern w:val="0"/>
          <w:sz w:val="28"/>
          <w:szCs w:val="28"/>
          <w:lang w:eastAsia="ru-RU" w:bidi="ru-RU"/>
        </w:rPr>
        <w:t>тыс</w:t>
      </w:r>
      <w:r w:rsidR="00F32D0C" w:rsidRPr="007C3B6F">
        <w:rPr>
          <w:rFonts w:ascii="Times New Roman" w:eastAsia="Calibri" w:hAnsi="Times New Roman" w:cs="Times New Roman"/>
          <w:kern w:val="0"/>
          <w:sz w:val="28"/>
          <w:szCs w:val="28"/>
          <w:lang w:eastAsia="ru-RU" w:bidi="ru-RU"/>
        </w:rPr>
        <w:t>.руб</w:t>
      </w:r>
      <w:proofErr w:type="spellEnd"/>
      <w:r w:rsidR="00F32D0C" w:rsidRPr="007C3B6F">
        <w:rPr>
          <w:rFonts w:ascii="Times New Roman" w:eastAsia="Calibri" w:hAnsi="Times New Roman" w:cs="Times New Roman"/>
          <w:kern w:val="0"/>
          <w:sz w:val="28"/>
          <w:szCs w:val="28"/>
          <w:lang w:eastAsia="ru-RU" w:bidi="ru-RU"/>
        </w:rPr>
        <w:t>.</w:t>
      </w:r>
      <w:r w:rsidRPr="007C3B6F">
        <w:rPr>
          <w:rFonts w:ascii="Times New Roman" w:eastAsia="Calibri" w:hAnsi="Times New Roman" w:cs="Times New Roman"/>
          <w:kern w:val="0"/>
          <w:sz w:val="28"/>
          <w:szCs w:val="28"/>
          <w:lang w:eastAsia="ru-RU" w:bidi="ru-RU"/>
        </w:rPr>
        <w:t xml:space="preserve">, </w:t>
      </w:r>
      <w:r w:rsidR="00577F63">
        <w:rPr>
          <w:rFonts w:ascii="Times New Roman" w:eastAsia="Calibri" w:hAnsi="Times New Roman" w:cs="Times New Roman"/>
          <w:kern w:val="0"/>
          <w:sz w:val="28"/>
          <w:szCs w:val="28"/>
          <w:lang w:eastAsia="ru-RU" w:bidi="ru-RU"/>
        </w:rPr>
        <w:t xml:space="preserve">21,2% опрошенных потребителя имеют среднемесячный доход от 20 до 30 тыс. руб.,  8,6 </w:t>
      </w:r>
      <w:r w:rsidR="00F32D0C" w:rsidRPr="007C3B6F">
        <w:rPr>
          <w:rFonts w:ascii="Times New Roman" w:eastAsia="Calibri" w:hAnsi="Times New Roman" w:cs="Times New Roman"/>
          <w:kern w:val="0"/>
          <w:sz w:val="28"/>
          <w:szCs w:val="28"/>
          <w:lang w:eastAsia="ru-RU" w:bidi="ru-RU"/>
        </w:rPr>
        <w:t xml:space="preserve"> % заявили о наличии дохода до 10 </w:t>
      </w:r>
      <w:proofErr w:type="spellStart"/>
      <w:r w:rsidR="00F32D0C" w:rsidRPr="007C3B6F">
        <w:rPr>
          <w:rFonts w:ascii="Times New Roman" w:eastAsia="Calibri" w:hAnsi="Times New Roman" w:cs="Times New Roman"/>
          <w:kern w:val="0"/>
          <w:sz w:val="28"/>
          <w:szCs w:val="28"/>
          <w:lang w:eastAsia="ru-RU" w:bidi="ru-RU"/>
        </w:rPr>
        <w:t>тыс.ру</w:t>
      </w:r>
      <w:r w:rsidR="00577F63">
        <w:rPr>
          <w:rFonts w:ascii="Times New Roman" w:eastAsia="Calibri" w:hAnsi="Times New Roman" w:cs="Times New Roman"/>
          <w:kern w:val="0"/>
          <w:sz w:val="28"/>
          <w:szCs w:val="28"/>
          <w:lang w:eastAsia="ru-RU" w:bidi="ru-RU"/>
        </w:rPr>
        <w:t>б</w:t>
      </w:r>
      <w:proofErr w:type="spellEnd"/>
      <w:r w:rsidR="00577F63">
        <w:rPr>
          <w:rFonts w:ascii="Times New Roman" w:eastAsia="Calibri" w:hAnsi="Times New Roman" w:cs="Times New Roman"/>
          <w:kern w:val="0"/>
          <w:sz w:val="28"/>
          <w:szCs w:val="28"/>
          <w:lang w:eastAsia="ru-RU" w:bidi="ru-RU"/>
        </w:rPr>
        <w:t>., 2,2 % потребителей  о</w:t>
      </w:r>
      <w:r w:rsidR="00577F63">
        <w:rPr>
          <w:rFonts w:ascii="Times New Roman" w:eastAsia="Calibri" w:hAnsi="Times New Roman" w:cs="Times New Roman"/>
          <w:kern w:val="0"/>
          <w:sz w:val="28"/>
          <w:szCs w:val="28"/>
          <w:lang w:eastAsia="ru-RU" w:bidi="ru-RU"/>
        </w:rPr>
        <w:t>т</w:t>
      </w:r>
      <w:r w:rsidR="00577F63">
        <w:rPr>
          <w:rFonts w:ascii="Times New Roman" w:eastAsia="Calibri" w:hAnsi="Times New Roman" w:cs="Times New Roman"/>
          <w:kern w:val="0"/>
          <w:sz w:val="28"/>
          <w:szCs w:val="28"/>
          <w:lang w:eastAsia="ru-RU" w:bidi="ru-RU"/>
        </w:rPr>
        <w:t xml:space="preserve">метили что среднемесячный доход  составляет от 45 до 60 </w:t>
      </w:r>
      <w:proofErr w:type="spellStart"/>
      <w:r w:rsidR="00577F63">
        <w:rPr>
          <w:rFonts w:ascii="Times New Roman" w:eastAsia="Calibri" w:hAnsi="Times New Roman" w:cs="Times New Roman"/>
          <w:kern w:val="0"/>
          <w:sz w:val="28"/>
          <w:szCs w:val="28"/>
          <w:lang w:eastAsia="ru-RU" w:bidi="ru-RU"/>
        </w:rPr>
        <w:t>тыс</w:t>
      </w:r>
      <w:proofErr w:type="gramStart"/>
      <w:r w:rsidR="00577F63">
        <w:rPr>
          <w:rFonts w:ascii="Times New Roman" w:eastAsia="Calibri" w:hAnsi="Times New Roman" w:cs="Times New Roman"/>
          <w:kern w:val="0"/>
          <w:sz w:val="28"/>
          <w:szCs w:val="28"/>
          <w:lang w:eastAsia="ru-RU" w:bidi="ru-RU"/>
        </w:rPr>
        <w:t>.р</w:t>
      </w:r>
      <w:proofErr w:type="gramEnd"/>
      <w:r w:rsidR="00577F63">
        <w:rPr>
          <w:rFonts w:ascii="Times New Roman" w:eastAsia="Calibri" w:hAnsi="Times New Roman" w:cs="Times New Roman"/>
          <w:kern w:val="0"/>
          <w:sz w:val="28"/>
          <w:szCs w:val="28"/>
          <w:lang w:eastAsia="ru-RU" w:bidi="ru-RU"/>
        </w:rPr>
        <w:t>уб</w:t>
      </w:r>
      <w:proofErr w:type="spellEnd"/>
      <w:r w:rsidR="00577F63">
        <w:rPr>
          <w:rFonts w:ascii="Times New Roman" w:eastAsia="Calibri" w:hAnsi="Times New Roman" w:cs="Times New Roman"/>
          <w:kern w:val="0"/>
          <w:sz w:val="28"/>
          <w:szCs w:val="28"/>
          <w:lang w:eastAsia="ru-RU" w:bidi="ru-RU"/>
        </w:rPr>
        <w:t>.</w:t>
      </w:r>
    </w:p>
    <w:p w:rsidR="00B61310" w:rsidRPr="007C3B6F" w:rsidRDefault="00EF6C62" w:rsidP="00BE18C4">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7C3B6F">
        <w:rPr>
          <w:rFonts w:ascii="Times New Roman" w:eastAsia="Calibri" w:hAnsi="Times New Roman" w:cs="Times New Roman"/>
          <w:kern w:val="0"/>
          <w:sz w:val="28"/>
          <w:szCs w:val="28"/>
          <w:lang w:eastAsia="en-US"/>
        </w:rPr>
        <w:lastRenderedPageBreak/>
        <w:t xml:space="preserve">В  проведенном опросе приняли участие </w:t>
      </w:r>
      <w:r w:rsidR="00836A02" w:rsidRPr="007C3B6F">
        <w:rPr>
          <w:rFonts w:ascii="Times New Roman" w:eastAsia="Calibri" w:hAnsi="Times New Roman" w:cs="Times New Roman"/>
          <w:kern w:val="0"/>
          <w:sz w:val="28"/>
          <w:szCs w:val="28"/>
          <w:lang w:eastAsia="en-US"/>
        </w:rPr>
        <w:t xml:space="preserve">также и </w:t>
      </w:r>
      <w:r w:rsidR="00577F63">
        <w:rPr>
          <w:rFonts w:ascii="Times New Roman" w:eastAsia="Calibri" w:hAnsi="Times New Roman" w:cs="Times New Roman"/>
          <w:kern w:val="0"/>
          <w:sz w:val="28"/>
          <w:szCs w:val="28"/>
          <w:lang w:eastAsia="en-US"/>
        </w:rPr>
        <w:t>770</w:t>
      </w:r>
      <w:r w:rsidR="00C549DE" w:rsidRPr="007C3B6F">
        <w:rPr>
          <w:rFonts w:ascii="Times New Roman" w:eastAsia="Calibri" w:hAnsi="Times New Roman" w:cs="Times New Roman"/>
          <w:kern w:val="0"/>
          <w:sz w:val="28"/>
          <w:szCs w:val="28"/>
          <w:lang w:eastAsia="en-US"/>
        </w:rPr>
        <w:t xml:space="preserve"> представителей</w:t>
      </w:r>
      <w:r w:rsidRPr="007C3B6F">
        <w:rPr>
          <w:rFonts w:ascii="Times New Roman" w:eastAsia="Calibri" w:hAnsi="Times New Roman" w:cs="Times New Roman"/>
          <w:kern w:val="0"/>
          <w:sz w:val="28"/>
          <w:szCs w:val="28"/>
          <w:lang w:eastAsia="en-US"/>
        </w:rPr>
        <w:t xml:space="preserve"> би</w:t>
      </w:r>
      <w:r w:rsidRPr="007C3B6F">
        <w:rPr>
          <w:rFonts w:ascii="Times New Roman" w:eastAsia="Calibri" w:hAnsi="Times New Roman" w:cs="Times New Roman"/>
          <w:kern w:val="0"/>
          <w:sz w:val="28"/>
          <w:szCs w:val="28"/>
          <w:lang w:eastAsia="en-US"/>
        </w:rPr>
        <w:t>з</w:t>
      </w:r>
      <w:r w:rsidRPr="007C3B6F">
        <w:rPr>
          <w:rFonts w:ascii="Times New Roman" w:eastAsia="Calibri" w:hAnsi="Times New Roman" w:cs="Times New Roman"/>
          <w:kern w:val="0"/>
          <w:sz w:val="28"/>
          <w:szCs w:val="28"/>
          <w:lang w:eastAsia="en-US"/>
        </w:rPr>
        <w:t>неса</w:t>
      </w:r>
      <w:r w:rsidR="00836A02" w:rsidRPr="007C3B6F">
        <w:rPr>
          <w:rFonts w:ascii="Times New Roman" w:eastAsia="Calibri" w:hAnsi="Times New Roman" w:cs="Times New Roman"/>
          <w:kern w:val="0"/>
          <w:sz w:val="28"/>
          <w:szCs w:val="28"/>
          <w:lang w:eastAsia="en-US"/>
        </w:rPr>
        <w:t xml:space="preserve">, из которых </w:t>
      </w:r>
      <w:r w:rsidR="00577F63">
        <w:rPr>
          <w:rFonts w:ascii="Times New Roman" w:eastAsia="Calibri" w:hAnsi="Times New Roman" w:cs="Times New Roman"/>
          <w:kern w:val="0"/>
          <w:sz w:val="28"/>
          <w:szCs w:val="28"/>
          <w:lang w:eastAsia="en-US"/>
        </w:rPr>
        <w:t>58,8</w:t>
      </w:r>
      <w:r w:rsidR="00C549DE" w:rsidRPr="007C3B6F">
        <w:rPr>
          <w:rFonts w:ascii="Times New Roman" w:eastAsia="Calibri" w:hAnsi="Times New Roman" w:cs="Times New Roman"/>
          <w:kern w:val="0"/>
          <w:sz w:val="28"/>
          <w:szCs w:val="28"/>
          <w:lang w:eastAsia="en-US"/>
        </w:rPr>
        <w:t xml:space="preserve"> </w:t>
      </w:r>
      <w:r w:rsidR="00836A02" w:rsidRPr="007C3B6F">
        <w:rPr>
          <w:rFonts w:ascii="Times New Roman" w:eastAsia="Calibri" w:hAnsi="Times New Roman" w:cs="Times New Roman"/>
          <w:kern w:val="0"/>
          <w:sz w:val="28"/>
          <w:szCs w:val="28"/>
          <w:lang w:eastAsia="en-US"/>
        </w:rPr>
        <w:t xml:space="preserve"> %</w:t>
      </w:r>
      <w:r w:rsidR="00C549DE" w:rsidRPr="007C3B6F">
        <w:rPr>
          <w:rFonts w:ascii="Times New Roman" w:eastAsia="Calibri" w:hAnsi="Times New Roman" w:cs="Times New Roman"/>
          <w:kern w:val="0"/>
          <w:sz w:val="28"/>
          <w:szCs w:val="28"/>
          <w:lang w:eastAsia="en-US"/>
        </w:rPr>
        <w:t xml:space="preserve"> опрошенных </w:t>
      </w:r>
      <w:r w:rsidR="00836A02" w:rsidRPr="007C3B6F">
        <w:rPr>
          <w:rFonts w:ascii="Times New Roman" w:eastAsia="Calibri" w:hAnsi="Times New Roman" w:cs="Times New Roman"/>
          <w:kern w:val="0"/>
          <w:sz w:val="28"/>
          <w:szCs w:val="28"/>
          <w:lang w:eastAsia="en-US"/>
        </w:rPr>
        <w:t xml:space="preserve"> осуществляют свою деятельность более  5 лет, </w:t>
      </w:r>
      <w:r w:rsidR="00577F63">
        <w:rPr>
          <w:rFonts w:ascii="Times New Roman" w:eastAsia="Calibri" w:hAnsi="Times New Roman" w:cs="Times New Roman"/>
          <w:kern w:val="0"/>
          <w:sz w:val="28"/>
          <w:szCs w:val="28"/>
          <w:lang w:eastAsia="en-US"/>
        </w:rPr>
        <w:t>29,5</w:t>
      </w:r>
      <w:r w:rsidR="00836A02" w:rsidRPr="007C3B6F">
        <w:rPr>
          <w:rFonts w:ascii="Times New Roman" w:eastAsia="Calibri" w:hAnsi="Times New Roman" w:cs="Times New Roman"/>
          <w:kern w:val="0"/>
          <w:sz w:val="28"/>
          <w:szCs w:val="28"/>
          <w:lang w:eastAsia="en-US"/>
        </w:rPr>
        <w:t xml:space="preserve">% опрошенных </w:t>
      </w:r>
      <w:r w:rsidRPr="007C3B6F">
        <w:rPr>
          <w:rFonts w:ascii="Times New Roman" w:eastAsia="Calibri" w:hAnsi="Times New Roman" w:cs="Times New Roman"/>
          <w:kern w:val="0"/>
          <w:sz w:val="28"/>
          <w:szCs w:val="28"/>
          <w:lang w:eastAsia="en-US"/>
        </w:rPr>
        <w:t>осуществл</w:t>
      </w:r>
      <w:r w:rsidR="00836A02" w:rsidRPr="007C3B6F">
        <w:rPr>
          <w:rFonts w:ascii="Times New Roman" w:eastAsia="Calibri" w:hAnsi="Times New Roman" w:cs="Times New Roman"/>
          <w:kern w:val="0"/>
          <w:sz w:val="28"/>
          <w:szCs w:val="28"/>
          <w:lang w:eastAsia="en-US"/>
        </w:rPr>
        <w:t>яют</w:t>
      </w:r>
      <w:r w:rsidRPr="007C3B6F">
        <w:rPr>
          <w:rFonts w:ascii="Times New Roman" w:eastAsia="Calibri" w:hAnsi="Times New Roman" w:cs="Times New Roman"/>
          <w:kern w:val="0"/>
          <w:sz w:val="28"/>
          <w:szCs w:val="28"/>
          <w:lang w:eastAsia="en-US"/>
        </w:rPr>
        <w:t xml:space="preserve"> предпринимательскую деятельность</w:t>
      </w:r>
      <w:r w:rsidR="00836A02" w:rsidRPr="007C3B6F">
        <w:rPr>
          <w:rFonts w:ascii="Times New Roman" w:eastAsia="Calibri" w:hAnsi="Times New Roman" w:cs="Times New Roman"/>
          <w:kern w:val="0"/>
          <w:sz w:val="28"/>
          <w:szCs w:val="28"/>
          <w:lang w:eastAsia="en-US"/>
        </w:rPr>
        <w:t xml:space="preserve"> в период от 1 года до 5 лет</w:t>
      </w:r>
      <w:r w:rsidR="00C549DE" w:rsidRPr="007C3B6F">
        <w:rPr>
          <w:rFonts w:ascii="Times New Roman" w:eastAsia="Calibri" w:hAnsi="Times New Roman" w:cs="Times New Roman"/>
          <w:kern w:val="0"/>
          <w:sz w:val="28"/>
          <w:szCs w:val="28"/>
          <w:lang w:eastAsia="en-US"/>
        </w:rPr>
        <w:t xml:space="preserve">, </w:t>
      </w:r>
      <w:r w:rsidR="00577F63">
        <w:rPr>
          <w:rFonts w:ascii="Times New Roman" w:eastAsia="Calibri" w:hAnsi="Times New Roman" w:cs="Times New Roman"/>
          <w:kern w:val="0"/>
          <w:sz w:val="28"/>
          <w:szCs w:val="28"/>
          <w:lang w:eastAsia="en-US"/>
        </w:rPr>
        <w:t>8,4</w:t>
      </w:r>
      <w:r w:rsidR="00C549DE" w:rsidRPr="007C3B6F">
        <w:rPr>
          <w:rFonts w:ascii="Times New Roman" w:eastAsia="Calibri" w:hAnsi="Times New Roman" w:cs="Times New Roman"/>
          <w:kern w:val="0"/>
          <w:sz w:val="28"/>
          <w:szCs w:val="28"/>
          <w:lang w:eastAsia="en-US"/>
        </w:rPr>
        <w:t xml:space="preserve"> % работают в бизнесе менее 1 года</w:t>
      </w:r>
      <w:r w:rsidR="00577F63">
        <w:rPr>
          <w:rFonts w:ascii="Times New Roman" w:eastAsia="Calibri" w:hAnsi="Times New Roman" w:cs="Times New Roman"/>
          <w:kern w:val="0"/>
          <w:sz w:val="28"/>
          <w:szCs w:val="28"/>
          <w:lang w:eastAsia="en-US"/>
        </w:rPr>
        <w:t>, а 3,2% р</w:t>
      </w:r>
      <w:r w:rsidR="00577F63">
        <w:rPr>
          <w:rFonts w:ascii="Times New Roman" w:eastAsia="Calibri" w:hAnsi="Times New Roman" w:cs="Times New Roman"/>
          <w:kern w:val="0"/>
          <w:sz w:val="28"/>
          <w:szCs w:val="28"/>
          <w:lang w:eastAsia="en-US"/>
        </w:rPr>
        <w:t>е</w:t>
      </w:r>
      <w:r w:rsidR="00577F63">
        <w:rPr>
          <w:rFonts w:ascii="Times New Roman" w:eastAsia="Calibri" w:hAnsi="Times New Roman" w:cs="Times New Roman"/>
          <w:kern w:val="0"/>
          <w:sz w:val="28"/>
          <w:szCs w:val="28"/>
          <w:lang w:eastAsia="en-US"/>
        </w:rPr>
        <w:t>спондентов затруднились в ответе</w:t>
      </w:r>
      <w:r w:rsidR="00836A02" w:rsidRPr="007C3B6F">
        <w:rPr>
          <w:rFonts w:ascii="Times New Roman" w:eastAsia="Calibri" w:hAnsi="Times New Roman" w:cs="Times New Roman"/>
          <w:kern w:val="0"/>
          <w:sz w:val="28"/>
          <w:szCs w:val="28"/>
          <w:lang w:eastAsia="en-US"/>
        </w:rPr>
        <w:t>.</w:t>
      </w:r>
    </w:p>
    <w:p w:rsidR="002F42E3" w:rsidRPr="0074015E" w:rsidRDefault="00BE18C4" w:rsidP="0074015E">
      <w:pPr>
        <w:pStyle w:val="ae"/>
        <w:ind w:firstLine="708"/>
        <w:jc w:val="both"/>
        <w:rPr>
          <w:rFonts w:eastAsia="Calibri"/>
          <w:sz w:val="28"/>
          <w:szCs w:val="28"/>
        </w:rPr>
      </w:pPr>
      <w:r w:rsidRPr="007C3B6F">
        <w:rPr>
          <w:rFonts w:eastAsia="Calibri"/>
          <w:sz w:val="28"/>
          <w:szCs w:val="28"/>
        </w:rPr>
        <w:t>Ниже приведены р</w:t>
      </w:r>
      <w:r w:rsidR="00B61310" w:rsidRPr="007C3B6F">
        <w:rPr>
          <w:rFonts w:eastAsia="Calibri"/>
          <w:sz w:val="28"/>
          <w:szCs w:val="28"/>
        </w:rPr>
        <w:t xml:space="preserve">езультаты мониторинга состояния и развития </w:t>
      </w:r>
      <w:proofErr w:type="gramStart"/>
      <w:r w:rsidR="00B61310" w:rsidRPr="007C3B6F">
        <w:rPr>
          <w:rFonts w:eastAsia="Calibri"/>
          <w:sz w:val="28"/>
          <w:szCs w:val="28"/>
        </w:rPr>
        <w:t>конк</w:t>
      </w:r>
      <w:r w:rsidR="00B61310" w:rsidRPr="007C3B6F">
        <w:rPr>
          <w:rFonts w:eastAsia="Calibri"/>
          <w:sz w:val="28"/>
          <w:szCs w:val="28"/>
        </w:rPr>
        <w:t>у</w:t>
      </w:r>
      <w:r w:rsidR="00B61310" w:rsidRPr="007C3B6F">
        <w:rPr>
          <w:rFonts w:eastAsia="Calibri"/>
          <w:sz w:val="28"/>
          <w:szCs w:val="28"/>
        </w:rPr>
        <w:t xml:space="preserve">ренции </w:t>
      </w:r>
      <w:r w:rsidR="005D6C8D">
        <w:rPr>
          <w:rFonts w:eastAsia="Calibri"/>
          <w:sz w:val="28"/>
          <w:szCs w:val="28"/>
        </w:rPr>
        <w:t>сфер</w:t>
      </w:r>
      <w:proofErr w:type="gramEnd"/>
      <w:r w:rsidR="005D6C8D">
        <w:rPr>
          <w:rFonts w:eastAsia="Calibri"/>
          <w:sz w:val="28"/>
          <w:szCs w:val="28"/>
        </w:rPr>
        <w:t xml:space="preserve"> экономической деятельности</w:t>
      </w:r>
      <w:r w:rsidR="00B61310" w:rsidRPr="007C3B6F">
        <w:rPr>
          <w:rFonts w:eastAsia="Calibri"/>
          <w:sz w:val="28"/>
          <w:szCs w:val="28"/>
        </w:rPr>
        <w:t xml:space="preserve"> муниципального образования </w:t>
      </w:r>
      <w:r w:rsidR="005D6C8D">
        <w:rPr>
          <w:rFonts w:eastAsia="Calibri"/>
          <w:sz w:val="28"/>
          <w:szCs w:val="28"/>
        </w:rPr>
        <w:t xml:space="preserve">    </w:t>
      </w:r>
      <w:proofErr w:type="spellStart"/>
      <w:r w:rsidR="005D6C8D">
        <w:rPr>
          <w:rFonts w:eastAsia="Calibri"/>
          <w:sz w:val="28"/>
          <w:szCs w:val="28"/>
        </w:rPr>
        <w:t>Приморско-Ахтарский</w:t>
      </w:r>
      <w:proofErr w:type="spellEnd"/>
      <w:r w:rsidR="005D6C8D">
        <w:rPr>
          <w:rFonts w:eastAsia="Calibri"/>
          <w:sz w:val="28"/>
          <w:szCs w:val="28"/>
        </w:rPr>
        <w:t xml:space="preserve"> район.</w:t>
      </w:r>
      <w:r w:rsidR="00B61310" w:rsidRPr="007C3B6F">
        <w:rPr>
          <w:rFonts w:eastAsia="Calibri"/>
          <w:sz w:val="28"/>
          <w:szCs w:val="28"/>
        </w:rPr>
        <w:t xml:space="preserve"> </w:t>
      </w:r>
    </w:p>
    <w:p w:rsidR="005D6C8D" w:rsidRDefault="005D6C8D" w:rsidP="00D10E22">
      <w:pPr>
        <w:pStyle w:val="ae"/>
        <w:numPr>
          <w:ilvl w:val="0"/>
          <w:numId w:val="20"/>
        </w:numPr>
        <w:jc w:val="center"/>
        <w:rPr>
          <w:rFonts w:eastAsia="Calibri"/>
          <w:b/>
          <w:sz w:val="28"/>
          <w:szCs w:val="28"/>
        </w:rPr>
      </w:pPr>
      <w:r>
        <w:rPr>
          <w:rFonts w:eastAsia="Calibri"/>
          <w:b/>
          <w:sz w:val="28"/>
          <w:szCs w:val="28"/>
        </w:rPr>
        <w:t>Сфера образования</w:t>
      </w:r>
    </w:p>
    <w:p w:rsidR="00042B68" w:rsidRPr="00042B68" w:rsidRDefault="00D9758B" w:rsidP="00561B91">
      <w:pPr>
        <w:pStyle w:val="ae"/>
        <w:ind w:firstLine="360"/>
        <w:rPr>
          <w:rFonts w:eastAsia="Calibri"/>
          <w:sz w:val="28"/>
          <w:szCs w:val="28"/>
        </w:rPr>
      </w:pPr>
      <w:r>
        <w:rPr>
          <w:rFonts w:eastAsia="Calibri"/>
          <w:sz w:val="28"/>
          <w:szCs w:val="28"/>
        </w:rPr>
        <w:t xml:space="preserve">Сфера образования </w:t>
      </w:r>
      <w:r w:rsidRPr="00D9758B">
        <w:rPr>
          <w:sz w:val="28"/>
          <w:szCs w:val="28"/>
          <w:shd w:val="clear" w:color="auto" w:fill="FFFFFF"/>
        </w:rPr>
        <w:t>охватывает все организации, осуществляющие образов</w:t>
      </w:r>
      <w:r w:rsidRPr="00D9758B">
        <w:rPr>
          <w:sz w:val="28"/>
          <w:szCs w:val="28"/>
          <w:shd w:val="clear" w:color="auto" w:fill="FFFFFF"/>
        </w:rPr>
        <w:t>а</w:t>
      </w:r>
      <w:r w:rsidRPr="00D9758B">
        <w:rPr>
          <w:sz w:val="28"/>
          <w:szCs w:val="28"/>
          <w:shd w:val="clear" w:color="auto" w:fill="FFFFFF"/>
        </w:rPr>
        <w:t>тельную деятельность</w:t>
      </w:r>
      <w:r>
        <w:rPr>
          <w:sz w:val="28"/>
          <w:szCs w:val="28"/>
          <w:shd w:val="clear" w:color="auto" w:fill="FFFFFF"/>
        </w:rPr>
        <w:t>.</w:t>
      </w:r>
      <w:r w:rsidRPr="00042B68">
        <w:rPr>
          <w:rFonts w:eastAsia="Calibri"/>
          <w:sz w:val="28"/>
          <w:szCs w:val="28"/>
        </w:rPr>
        <w:t xml:space="preserve"> </w:t>
      </w:r>
      <w:proofErr w:type="gramStart"/>
      <w:r w:rsidR="00042B68" w:rsidRPr="00042B68">
        <w:rPr>
          <w:rFonts w:eastAsia="Calibri"/>
          <w:sz w:val="28"/>
          <w:szCs w:val="28"/>
        </w:rPr>
        <w:t>В</w:t>
      </w:r>
      <w:proofErr w:type="gramEnd"/>
      <w:r w:rsidR="00042B68" w:rsidRPr="00042B68">
        <w:rPr>
          <w:rFonts w:eastAsia="Calibri"/>
          <w:sz w:val="28"/>
          <w:szCs w:val="28"/>
        </w:rPr>
        <w:t xml:space="preserve"> </w:t>
      </w:r>
      <w:proofErr w:type="gramStart"/>
      <w:r w:rsidR="00042B68" w:rsidRPr="00042B68">
        <w:rPr>
          <w:rFonts w:eastAsia="Calibri"/>
          <w:sz w:val="28"/>
          <w:szCs w:val="28"/>
        </w:rPr>
        <w:t>Приморско-Ахтарском</w:t>
      </w:r>
      <w:proofErr w:type="gramEnd"/>
      <w:r w:rsidR="00042B68" w:rsidRPr="00042B68">
        <w:rPr>
          <w:rFonts w:eastAsia="Calibri"/>
          <w:sz w:val="28"/>
          <w:szCs w:val="28"/>
        </w:rPr>
        <w:t xml:space="preserve"> районе к сфере образования относится рынок</w:t>
      </w:r>
      <w:r w:rsidR="00042B68">
        <w:rPr>
          <w:rFonts w:eastAsia="Calibri"/>
          <w:sz w:val="28"/>
          <w:szCs w:val="28"/>
        </w:rPr>
        <w:t xml:space="preserve">  услуг дополнительного образования детей.</w:t>
      </w:r>
    </w:p>
    <w:p w:rsidR="00D75193" w:rsidRDefault="00D75193" w:rsidP="0074015E">
      <w:pPr>
        <w:pStyle w:val="ae"/>
        <w:ind w:firstLine="360"/>
        <w:rPr>
          <w:rFonts w:eastAsia="Calibri"/>
          <w:sz w:val="28"/>
          <w:szCs w:val="28"/>
        </w:rPr>
      </w:pPr>
      <w:r>
        <w:rPr>
          <w:rFonts w:eastAsia="Calibri"/>
          <w:sz w:val="28"/>
          <w:szCs w:val="28"/>
        </w:rPr>
        <w:t xml:space="preserve">По результатам мониторинга </w:t>
      </w:r>
      <w:r w:rsidR="00042B68">
        <w:rPr>
          <w:rFonts w:eastAsia="Calibri"/>
          <w:sz w:val="28"/>
          <w:szCs w:val="28"/>
        </w:rPr>
        <w:t>77</w:t>
      </w:r>
      <w:r>
        <w:rPr>
          <w:rFonts w:eastAsia="Calibri"/>
          <w:sz w:val="28"/>
          <w:szCs w:val="28"/>
        </w:rPr>
        <w:t>%  респондентов считает что «достаточно»</w:t>
      </w:r>
      <w:r w:rsidR="00042B68">
        <w:rPr>
          <w:rFonts w:eastAsia="Calibri"/>
          <w:sz w:val="28"/>
          <w:szCs w:val="28"/>
        </w:rPr>
        <w:t xml:space="preserve"> сферы образования; 10%   «мало»; 6 % «затрудняюсь ответить»; 5% «нет с</w:t>
      </w:r>
      <w:r w:rsidR="00042B68">
        <w:rPr>
          <w:rFonts w:eastAsia="Calibri"/>
          <w:sz w:val="28"/>
          <w:szCs w:val="28"/>
        </w:rPr>
        <w:t>о</w:t>
      </w:r>
      <w:r w:rsidR="00042B68">
        <w:rPr>
          <w:rFonts w:eastAsia="Calibri"/>
          <w:sz w:val="28"/>
          <w:szCs w:val="28"/>
        </w:rPr>
        <w:t>всем»; и 2% «избыточно».</w:t>
      </w:r>
      <w:r w:rsidR="0074015E">
        <w:rPr>
          <w:rFonts w:eastAsia="Calibri"/>
          <w:sz w:val="28"/>
          <w:szCs w:val="28"/>
        </w:rPr>
        <w:t xml:space="preserve"> </w:t>
      </w:r>
    </w:p>
    <w:p w:rsidR="000B757D" w:rsidRPr="00D75193" w:rsidRDefault="00042B68" w:rsidP="003071EC">
      <w:pPr>
        <w:pStyle w:val="ae"/>
        <w:ind w:left="720"/>
        <w:rPr>
          <w:rFonts w:eastAsia="Calibri"/>
          <w:sz w:val="28"/>
          <w:szCs w:val="28"/>
        </w:rPr>
      </w:pPr>
      <w:r>
        <w:rPr>
          <w:noProof/>
        </w:rPr>
        <w:drawing>
          <wp:inline distT="0" distB="0" distL="0" distR="0" wp14:anchorId="2E0B3530" wp14:editId="7F043485">
            <wp:extent cx="4602480" cy="205232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0BD" w:rsidRPr="007C3B6F" w:rsidRDefault="007977F1" w:rsidP="000B757D">
      <w:pPr>
        <w:pStyle w:val="ae"/>
        <w:ind w:firstLine="708"/>
        <w:jc w:val="both"/>
        <w:rPr>
          <w:sz w:val="28"/>
          <w:szCs w:val="28"/>
        </w:rPr>
      </w:pPr>
      <w:r w:rsidRPr="007C3B6F">
        <w:rPr>
          <w:sz w:val="28"/>
          <w:szCs w:val="28"/>
        </w:rPr>
        <w:t xml:space="preserve">Кроме этого, результаты опроса показали, что по уровню цен </w:t>
      </w:r>
      <w:r w:rsidR="00D9758B">
        <w:rPr>
          <w:sz w:val="28"/>
          <w:szCs w:val="28"/>
        </w:rPr>
        <w:t>сфер</w:t>
      </w:r>
      <w:r w:rsidR="001975CA">
        <w:rPr>
          <w:sz w:val="28"/>
          <w:szCs w:val="28"/>
        </w:rPr>
        <w:t>ы</w:t>
      </w:r>
      <w:r w:rsidR="00D9758B">
        <w:rPr>
          <w:sz w:val="28"/>
          <w:szCs w:val="28"/>
        </w:rPr>
        <w:t xml:space="preserve"> обр</w:t>
      </w:r>
      <w:r w:rsidR="00D9758B">
        <w:rPr>
          <w:sz w:val="28"/>
          <w:szCs w:val="28"/>
        </w:rPr>
        <w:t>а</w:t>
      </w:r>
      <w:r w:rsidR="00D9758B">
        <w:rPr>
          <w:sz w:val="28"/>
          <w:szCs w:val="28"/>
        </w:rPr>
        <w:t>зования</w:t>
      </w:r>
      <w:r w:rsidRPr="007C3B6F">
        <w:rPr>
          <w:sz w:val="28"/>
          <w:szCs w:val="28"/>
        </w:rPr>
        <w:t xml:space="preserve"> 4</w:t>
      </w:r>
      <w:r w:rsidR="00D9758B">
        <w:rPr>
          <w:sz w:val="28"/>
          <w:szCs w:val="28"/>
        </w:rPr>
        <w:t>4</w:t>
      </w:r>
      <w:r w:rsidRPr="007C3B6F">
        <w:rPr>
          <w:sz w:val="28"/>
          <w:szCs w:val="28"/>
        </w:rPr>
        <w:t xml:space="preserve"> % опрошенных «удовлетворены», «скорее удовлетворены» - 2</w:t>
      </w:r>
      <w:r w:rsidR="00D9758B">
        <w:rPr>
          <w:sz w:val="28"/>
          <w:szCs w:val="28"/>
        </w:rPr>
        <w:t>8</w:t>
      </w:r>
      <w:r w:rsidRPr="007C3B6F">
        <w:rPr>
          <w:sz w:val="28"/>
          <w:szCs w:val="28"/>
        </w:rPr>
        <w:t xml:space="preserve"> %, 1</w:t>
      </w:r>
      <w:r w:rsidR="00D9758B">
        <w:rPr>
          <w:sz w:val="28"/>
          <w:szCs w:val="28"/>
        </w:rPr>
        <w:t>2</w:t>
      </w:r>
      <w:r w:rsidRPr="007C3B6F">
        <w:rPr>
          <w:sz w:val="28"/>
          <w:szCs w:val="28"/>
        </w:rPr>
        <w:t xml:space="preserve"> % респондентов «скорее не удовлетворены», 9 % респондентов «</w:t>
      </w:r>
      <w:r w:rsidR="000B757D">
        <w:rPr>
          <w:sz w:val="28"/>
          <w:szCs w:val="28"/>
        </w:rPr>
        <w:t>затрудн</w:t>
      </w:r>
      <w:r w:rsidR="000B757D">
        <w:rPr>
          <w:sz w:val="28"/>
          <w:szCs w:val="28"/>
        </w:rPr>
        <w:t>я</w:t>
      </w:r>
      <w:r w:rsidR="000B757D">
        <w:rPr>
          <w:sz w:val="28"/>
          <w:szCs w:val="28"/>
        </w:rPr>
        <w:t>юсь ответить</w:t>
      </w:r>
      <w:r w:rsidRPr="007C3B6F">
        <w:rPr>
          <w:sz w:val="28"/>
          <w:szCs w:val="28"/>
        </w:rPr>
        <w:t xml:space="preserve">» услугами, представленными </w:t>
      </w:r>
      <w:r w:rsidR="000B757D">
        <w:rPr>
          <w:sz w:val="28"/>
          <w:szCs w:val="28"/>
        </w:rPr>
        <w:t>этой сферой</w:t>
      </w:r>
      <w:r w:rsidRPr="007C3B6F">
        <w:rPr>
          <w:sz w:val="28"/>
          <w:szCs w:val="28"/>
        </w:rPr>
        <w:t xml:space="preserve">, 5,1% - </w:t>
      </w:r>
      <w:r w:rsidR="000B757D">
        <w:rPr>
          <w:sz w:val="28"/>
          <w:szCs w:val="28"/>
        </w:rPr>
        <w:t>«не удовлетв</w:t>
      </w:r>
      <w:r w:rsidR="000B757D">
        <w:rPr>
          <w:sz w:val="28"/>
          <w:szCs w:val="28"/>
        </w:rPr>
        <w:t>о</w:t>
      </w:r>
      <w:r w:rsidR="000B757D">
        <w:rPr>
          <w:sz w:val="28"/>
          <w:szCs w:val="28"/>
        </w:rPr>
        <w:t>рены»</w:t>
      </w:r>
      <w:r w:rsidRPr="007C3B6F">
        <w:rPr>
          <w:sz w:val="28"/>
          <w:szCs w:val="28"/>
        </w:rPr>
        <w:t>.</w:t>
      </w:r>
    </w:p>
    <w:p w:rsidR="006A6777" w:rsidRPr="0074015E" w:rsidRDefault="00D9758B" w:rsidP="0074015E">
      <w:pPr>
        <w:pStyle w:val="ae"/>
        <w:jc w:val="center"/>
        <w:rPr>
          <w:sz w:val="28"/>
          <w:szCs w:val="28"/>
        </w:rPr>
      </w:pPr>
      <w:r>
        <w:rPr>
          <w:noProof/>
        </w:rPr>
        <w:drawing>
          <wp:inline distT="0" distB="0" distL="0" distR="0" wp14:anchorId="6905D9A5" wp14:editId="207B8256">
            <wp:extent cx="4640580" cy="1600200"/>
            <wp:effectExtent l="0" t="0" r="0" b="0"/>
            <wp:docPr id="25" name="Диаграмма 25" title="Удовлетворенность рынком услуг связи"/>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26A3" w:rsidRPr="007C3B6F" w:rsidRDefault="002A26A3" w:rsidP="004D7235">
      <w:pPr>
        <w:pStyle w:val="ae"/>
        <w:ind w:firstLine="708"/>
        <w:jc w:val="both"/>
        <w:rPr>
          <w:rFonts w:eastAsia="Calibri"/>
          <w:color w:val="FF0000"/>
          <w:sz w:val="28"/>
          <w:szCs w:val="28"/>
        </w:rPr>
      </w:pPr>
      <w:proofErr w:type="gramStart"/>
      <w:r w:rsidRPr="007C3B6F">
        <w:rPr>
          <w:rFonts w:eastAsia="Calibri"/>
          <w:sz w:val="28"/>
          <w:szCs w:val="28"/>
        </w:rPr>
        <w:t xml:space="preserve">На вопрос «Насколько вы удовлетворены характеристиками услуг </w:t>
      </w:r>
      <w:r w:rsidR="000B757D">
        <w:rPr>
          <w:rFonts w:eastAsia="Calibri"/>
          <w:sz w:val="28"/>
          <w:szCs w:val="28"/>
        </w:rPr>
        <w:t>сферы</w:t>
      </w:r>
      <w:r w:rsidRPr="007C3B6F">
        <w:rPr>
          <w:rFonts w:eastAsia="Calibri"/>
          <w:sz w:val="28"/>
          <w:szCs w:val="28"/>
        </w:rPr>
        <w:t xml:space="preserve"> образования по уровню качества» </w:t>
      </w:r>
      <w:r w:rsidR="00D02360">
        <w:rPr>
          <w:rFonts w:eastAsia="Calibri"/>
          <w:sz w:val="28"/>
          <w:szCs w:val="28"/>
        </w:rPr>
        <w:t>59</w:t>
      </w:r>
      <w:r w:rsidRPr="007C3B6F">
        <w:rPr>
          <w:rFonts w:eastAsia="Calibri"/>
          <w:sz w:val="28"/>
          <w:szCs w:val="28"/>
        </w:rPr>
        <w:t xml:space="preserve"> % опрошенных удовлетворены качеством, </w:t>
      </w:r>
      <w:r w:rsidR="00D02360">
        <w:rPr>
          <w:rFonts w:eastAsia="Calibri"/>
          <w:sz w:val="28"/>
          <w:szCs w:val="28"/>
        </w:rPr>
        <w:t xml:space="preserve">19 </w:t>
      </w:r>
      <w:r w:rsidRPr="007C3B6F">
        <w:rPr>
          <w:rFonts w:eastAsia="Calibri"/>
          <w:sz w:val="28"/>
          <w:szCs w:val="28"/>
        </w:rPr>
        <w:t xml:space="preserve">% опрошенных скорее удовлетворены, </w:t>
      </w:r>
      <w:r w:rsidR="00D02360">
        <w:rPr>
          <w:rFonts w:eastAsia="Calibri"/>
          <w:sz w:val="28"/>
          <w:szCs w:val="28"/>
        </w:rPr>
        <w:t>9</w:t>
      </w:r>
      <w:r w:rsidRPr="007C3B6F">
        <w:rPr>
          <w:rFonts w:eastAsia="Calibri"/>
          <w:sz w:val="28"/>
          <w:szCs w:val="28"/>
        </w:rPr>
        <w:t xml:space="preserve"> % респондентов </w:t>
      </w:r>
      <w:r w:rsidR="00D02360">
        <w:rPr>
          <w:rFonts w:eastAsia="Calibri"/>
          <w:sz w:val="28"/>
          <w:szCs w:val="28"/>
        </w:rPr>
        <w:t>затруднились отв</w:t>
      </w:r>
      <w:r w:rsidR="00D02360">
        <w:rPr>
          <w:rFonts w:eastAsia="Calibri"/>
          <w:sz w:val="28"/>
          <w:szCs w:val="28"/>
        </w:rPr>
        <w:t>е</w:t>
      </w:r>
      <w:r w:rsidR="00D02360">
        <w:rPr>
          <w:rFonts w:eastAsia="Calibri"/>
          <w:sz w:val="28"/>
          <w:szCs w:val="28"/>
        </w:rPr>
        <w:t>тить</w:t>
      </w:r>
      <w:r w:rsidRPr="007C3B6F">
        <w:rPr>
          <w:rFonts w:eastAsia="Calibri"/>
          <w:sz w:val="28"/>
          <w:szCs w:val="28"/>
        </w:rPr>
        <w:t xml:space="preserve">, </w:t>
      </w:r>
      <w:r w:rsidR="00D02360">
        <w:rPr>
          <w:rFonts w:eastAsia="Calibri"/>
          <w:sz w:val="28"/>
          <w:szCs w:val="28"/>
        </w:rPr>
        <w:t xml:space="preserve">7 </w:t>
      </w:r>
      <w:r w:rsidRPr="007C3B6F">
        <w:rPr>
          <w:rFonts w:eastAsia="Calibri"/>
          <w:sz w:val="28"/>
          <w:szCs w:val="28"/>
        </w:rPr>
        <w:t xml:space="preserve">% опрошенных </w:t>
      </w:r>
      <w:r w:rsidR="00D02360">
        <w:rPr>
          <w:rFonts w:eastAsia="Calibri"/>
          <w:sz w:val="28"/>
          <w:szCs w:val="28"/>
        </w:rPr>
        <w:t xml:space="preserve">скорее </w:t>
      </w:r>
      <w:r w:rsidRPr="007C3B6F">
        <w:rPr>
          <w:rFonts w:eastAsia="Calibri"/>
          <w:sz w:val="28"/>
          <w:szCs w:val="28"/>
        </w:rPr>
        <w:t xml:space="preserve">не удовлетворены качеством, </w:t>
      </w:r>
      <w:r w:rsidR="00D02360">
        <w:rPr>
          <w:rFonts w:eastAsia="Calibri"/>
          <w:sz w:val="28"/>
          <w:szCs w:val="28"/>
        </w:rPr>
        <w:t>6</w:t>
      </w:r>
      <w:r w:rsidRPr="007C3B6F">
        <w:rPr>
          <w:rFonts w:eastAsia="Calibri"/>
          <w:sz w:val="28"/>
          <w:szCs w:val="28"/>
        </w:rPr>
        <w:t xml:space="preserve"> % </w:t>
      </w:r>
      <w:r w:rsidR="00D02360">
        <w:rPr>
          <w:rFonts w:eastAsia="Calibri"/>
          <w:sz w:val="28"/>
          <w:szCs w:val="28"/>
        </w:rPr>
        <w:t>не удовлетв</w:t>
      </w:r>
      <w:r w:rsidR="00D02360">
        <w:rPr>
          <w:rFonts w:eastAsia="Calibri"/>
          <w:sz w:val="28"/>
          <w:szCs w:val="28"/>
        </w:rPr>
        <w:t>о</w:t>
      </w:r>
      <w:r w:rsidR="00D02360">
        <w:rPr>
          <w:rFonts w:eastAsia="Calibri"/>
          <w:sz w:val="28"/>
          <w:szCs w:val="28"/>
        </w:rPr>
        <w:t>рены</w:t>
      </w:r>
      <w:r w:rsidRPr="007C3B6F">
        <w:rPr>
          <w:rFonts w:eastAsia="Calibri"/>
          <w:sz w:val="28"/>
          <w:szCs w:val="28"/>
        </w:rPr>
        <w:t xml:space="preserve">. </w:t>
      </w:r>
      <w:proofErr w:type="gramEnd"/>
    </w:p>
    <w:p w:rsidR="00491C87" w:rsidRPr="004D7235" w:rsidRDefault="00D02360" w:rsidP="004D7235">
      <w:pPr>
        <w:pStyle w:val="ae"/>
        <w:jc w:val="center"/>
        <w:rPr>
          <w:rFonts w:eastAsia="Calibri"/>
          <w:color w:val="FF0000"/>
          <w:sz w:val="28"/>
          <w:szCs w:val="28"/>
        </w:rPr>
      </w:pPr>
      <w:r>
        <w:rPr>
          <w:noProof/>
        </w:rPr>
        <w:lastRenderedPageBreak/>
        <w:drawing>
          <wp:inline distT="0" distB="0" distL="0" distR="0" wp14:anchorId="2E09FE7B" wp14:editId="50747618">
            <wp:extent cx="4606290" cy="184023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26A3" w:rsidRPr="007C3B6F" w:rsidRDefault="002A26A3" w:rsidP="0074015E">
      <w:pPr>
        <w:pStyle w:val="ae"/>
        <w:ind w:firstLine="708"/>
        <w:jc w:val="both"/>
        <w:rPr>
          <w:rFonts w:eastAsia="Calibri"/>
          <w:sz w:val="28"/>
          <w:szCs w:val="28"/>
        </w:rPr>
      </w:pPr>
      <w:proofErr w:type="gramStart"/>
      <w:r w:rsidRPr="007C3B6F">
        <w:rPr>
          <w:rFonts w:eastAsia="Calibri"/>
          <w:sz w:val="28"/>
          <w:szCs w:val="28"/>
        </w:rPr>
        <w:t xml:space="preserve">На вопрос «Насколько вы удовлетворены характеристиками услуг </w:t>
      </w:r>
      <w:r w:rsidR="00491C87">
        <w:rPr>
          <w:rFonts w:eastAsia="Calibri"/>
          <w:sz w:val="28"/>
          <w:szCs w:val="28"/>
        </w:rPr>
        <w:t>сферы</w:t>
      </w:r>
      <w:r w:rsidRPr="007C3B6F">
        <w:rPr>
          <w:rFonts w:eastAsia="Calibri"/>
          <w:sz w:val="28"/>
          <w:szCs w:val="28"/>
        </w:rPr>
        <w:t xml:space="preserve"> образования по уровню доступности» </w:t>
      </w:r>
      <w:r w:rsidR="00491C87">
        <w:rPr>
          <w:rFonts w:eastAsia="Calibri"/>
          <w:sz w:val="28"/>
          <w:szCs w:val="28"/>
        </w:rPr>
        <w:t>62</w:t>
      </w:r>
      <w:r w:rsidRPr="007C3B6F">
        <w:rPr>
          <w:rFonts w:eastAsia="Calibri"/>
          <w:sz w:val="28"/>
          <w:szCs w:val="28"/>
        </w:rPr>
        <w:t xml:space="preserve"> % опрошенных «удовлетворены» д</w:t>
      </w:r>
      <w:r w:rsidRPr="007C3B6F">
        <w:rPr>
          <w:rFonts w:eastAsia="Calibri"/>
          <w:sz w:val="28"/>
          <w:szCs w:val="28"/>
        </w:rPr>
        <w:t>о</w:t>
      </w:r>
      <w:r w:rsidRPr="007C3B6F">
        <w:rPr>
          <w:rFonts w:eastAsia="Calibri"/>
          <w:sz w:val="28"/>
          <w:szCs w:val="28"/>
        </w:rPr>
        <w:t xml:space="preserve">ступностью услуг на рынке, </w:t>
      </w:r>
      <w:r w:rsidR="00491C87">
        <w:rPr>
          <w:rFonts w:eastAsia="Calibri"/>
          <w:sz w:val="28"/>
          <w:szCs w:val="28"/>
        </w:rPr>
        <w:t>20</w:t>
      </w:r>
      <w:r w:rsidRPr="007C3B6F">
        <w:rPr>
          <w:rFonts w:eastAsia="Calibri"/>
          <w:sz w:val="28"/>
          <w:szCs w:val="28"/>
        </w:rPr>
        <w:t xml:space="preserve"> % опрошенных скорее удовлетворены, 9 % р</w:t>
      </w:r>
      <w:r w:rsidRPr="007C3B6F">
        <w:rPr>
          <w:rFonts w:eastAsia="Calibri"/>
          <w:sz w:val="28"/>
          <w:szCs w:val="28"/>
        </w:rPr>
        <w:t>е</w:t>
      </w:r>
      <w:r w:rsidRPr="007C3B6F">
        <w:rPr>
          <w:rFonts w:eastAsia="Calibri"/>
          <w:sz w:val="28"/>
          <w:szCs w:val="28"/>
        </w:rPr>
        <w:t xml:space="preserve">спондентов </w:t>
      </w:r>
      <w:r w:rsidR="00491C87">
        <w:rPr>
          <w:rFonts w:eastAsia="Calibri"/>
          <w:sz w:val="28"/>
          <w:szCs w:val="28"/>
        </w:rPr>
        <w:t>«затрудняюсь ответить»</w:t>
      </w:r>
      <w:r w:rsidRPr="007C3B6F">
        <w:rPr>
          <w:rFonts w:eastAsia="Calibri"/>
          <w:sz w:val="28"/>
          <w:szCs w:val="28"/>
        </w:rPr>
        <w:t xml:space="preserve">, </w:t>
      </w:r>
      <w:r w:rsidR="00491C87">
        <w:rPr>
          <w:rFonts w:eastAsia="Calibri"/>
          <w:sz w:val="28"/>
          <w:szCs w:val="28"/>
        </w:rPr>
        <w:t>5</w:t>
      </w:r>
      <w:r w:rsidRPr="007C3B6F">
        <w:rPr>
          <w:rFonts w:eastAsia="Calibri"/>
          <w:sz w:val="28"/>
          <w:szCs w:val="28"/>
        </w:rPr>
        <w:t>% опрошенных выбрали вариант ответа «</w:t>
      </w:r>
      <w:r w:rsidR="00491C87">
        <w:rPr>
          <w:rFonts w:eastAsia="Calibri"/>
          <w:sz w:val="28"/>
          <w:szCs w:val="28"/>
        </w:rPr>
        <w:t>не удовлетворены</w:t>
      </w:r>
      <w:r w:rsidRPr="007C3B6F">
        <w:rPr>
          <w:rFonts w:eastAsia="Calibri"/>
          <w:sz w:val="28"/>
          <w:szCs w:val="28"/>
        </w:rPr>
        <w:t>»</w:t>
      </w:r>
      <w:r w:rsidR="00491C87">
        <w:rPr>
          <w:rFonts w:eastAsia="Calibri"/>
          <w:sz w:val="28"/>
          <w:szCs w:val="28"/>
        </w:rPr>
        <w:t xml:space="preserve"> и 4% «скорее не удовлетворены»</w:t>
      </w:r>
      <w:r w:rsidR="0074015E">
        <w:rPr>
          <w:rFonts w:eastAsia="Calibri"/>
          <w:sz w:val="28"/>
          <w:szCs w:val="28"/>
        </w:rPr>
        <w:t>.</w:t>
      </w:r>
      <w:proofErr w:type="gramEnd"/>
    </w:p>
    <w:p w:rsidR="001E08C0" w:rsidRDefault="006E06F2" w:rsidP="00855662">
      <w:pPr>
        <w:pStyle w:val="ae"/>
        <w:jc w:val="center"/>
        <w:rPr>
          <w:rFonts w:eastAsia="Calibri"/>
          <w:color w:val="FF0000"/>
          <w:sz w:val="28"/>
          <w:szCs w:val="28"/>
        </w:rPr>
      </w:pPr>
      <w:r>
        <w:rPr>
          <w:noProof/>
        </w:rPr>
        <w:drawing>
          <wp:inline distT="0" distB="0" distL="0" distR="0" wp14:anchorId="1EE36684" wp14:editId="14E089BB">
            <wp:extent cx="4720590" cy="203454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6127" w:rsidRDefault="001E08C0" w:rsidP="00BD20D5">
      <w:pPr>
        <w:pStyle w:val="a7"/>
        <w:numPr>
          <w:ilvl w:val="0"/>
          <w:numId w:val="20"/>
        </w:numPr>
        <w:jc w:val="center"/>
        <w:textAlignment w:val="auto"/>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Сфера з</w:t>
      </w:r>
      <w:r w:rsidR="00BD20D5">
        <w:rPr>
          <w:rFonts w:ascii="Times New Roman" w:eastAsia="Times New Roman" w:hAnsi="Times New Roman" w:cs="Times New Roman"/>
          <w:b/>
          <w:kern w:val="0"/>
          <w:sz w:val="28"/>
          <w:szCs w:val="28"/>
          <w:lang w:eastAsia="ru-RU"/>
        </w:rPr>
        <w:t>дравоохранения</w:t>
      </w:r>
    </w:p>
    <w:p w:rsidR="00BD20D5" w:rsidRDefault="00BD20D5" w:rsidP="00BD20D5">
      <w:pPr>
        <w:spacing w:after="0"/>
        <w:ind w:firstLine="360"/>
        <w:jc w:val="both"/>
        <w:textAlignment w:val="auto"/>
        <w:rPr>
          <w:rFonts w:ascii="Times New Roman" w:hAnsi="Times New Roman" w:cs="Times New Roman"/>
          <w:sz w:val="28"/>
          <w:szCs w:val="28"/>
          <w:shd w:val="clear" w:color="auto" w:fill="FFFFFF"/>
        </w:rPr>
      </w:pPr>
      <w:r w:rsidRPr="00BD20D5">
        <w:rPr>
          <w:rFonts w:ascii="Times New Roman" w:eastAsia="Times New Roman" w:hAnsi="Times New Roman" w:cs="Times New Roman"/>
          <w:kern w:val="0"/>
          <w:sz w:val="28"/>
          <w:szCs w:val="28"/>
          <w:lang w:eastAsia="ru-RU"/>
        </w:rPr>
        <w:t xml:space="preserve">Сфера здравоохранения </w:t>
      </w:r>
      <w:r w:rsidRPr="00BD20D5">
        <w:rPr>
          <w:rFonts w:ascii="Times New Roman" w:hAnsi="Times New Roman" w:cs="Times New Roman"/>
          <w:sz w:val="28"/>
          <w:szCs w:val="28"/>
          <w:shd w:val="clear" w:color="auto" w:fill="FFFFFF"/>
        </w:rPr>
        <w:t>отрасль, организующая и обеспечивающая охрану здоровья населения. Представляет собой совокупность мер политического, экономического, социального, правового, научного, медицинского, санитарно-гигиенического, противоэпидемического и культурного характера, направленных на сохранение и укрепление физического и психического здоровья каждого человека, поддержание здоровой жизни и предоставление медицинской помощи при ухудшении здоровья.</w:t>
      </w:r>
    </w:p>
    <w:p w:rsidR="001E08C0" w:rsidRDefault="00BD20D5" w:rsidP="001E08C0">
      <w:pPr>
        <w:spacing w:after="0"/>
        <w:ind w:firstLine="360"/>
        <w:jc w:val="both"/>
        <w:textAlignment w:val="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территории </w:t>
      </w:r>
      <w:proofErr w:type="spellStart"/>
      <w:r>
        <w:rPr>
          <w:rFonts w:ascii="Times New Roman" w:hAnsi="Times New Roman" w:cs="Times New Roman"/>
          <w:sz w:val="28"/>
          <w:szCs w:val="28"/>
          <w:shd w:val="clear" w:color="auto" w:fill="FFFFFF"/>
        </w:rPr>
        <w:t>Приморско-Ахтарского</w:t>
      </w:r>
      <w:proofErr w:type="spellEnd"/>
      <w:r>
        <w:rPr>
          <w:rFonts w:ascii="Times New Roman" w:hAnsi="Times New Roman" w:cs="Times New Roman"/>
          <w:sz w:val="28"/>
          <w:szCs w:val="28"/>
          <w:shd w:val="clear" w:color="auto" w:fill="FFFFFF"/>
        </w:rPr>
        <w:t xml:space="preserve"> района к данной сфере относится рынок медицинских услуг и рынок услуг розничной торговли лекарственными препаратами,  медицинскими изделиями и сопутствующими товарами.</w:t>
      </w:r>
    </w:p>
    <w:p w:rsidR="001E08C0" w:rsidRPr="001E08C0" w:rsidRDefault="00C86F25" w:rsidP="001E08C0">
      <w:pPr>
        <w:spacing w:after="0"/>
        <w:ind w:firstLine="360"/>
        <w:jc w:val="both"/>
        <w:textAlignment w:val="auto"/>
        <w:rPr>
          <w:rFonts w:ascii="Times New Roman" w:hAnsi="Times New Roman" w:cs="Times New Roman"/>
          <w:sz w:val="28"/>
          <w:szCs w:val="28"/>
          <w:shd w:val="clear" w:color="auto" w:fill="FFFFFF"/>
        </w:rPr>
      </w:pPr>
      <w:r>
        <w:rPr>
          <w:rFonts w:ascii="Times New Roman" w:hAnsi="Times New Roman" w:cs="Times New Roman"/>
          <w:sz w:val="28"/>
          <w:szCs w:val="28"/>
        </w:rPr>
        <w:t>Н</w:t>
      </w:r>
      <w:r w:rsidR="001E08C0" w:rsidRPr="007C3B6F">
        <w:rPr>
          <w:rFonts w:ascii="Times New Roman" w:hAnsi="Times New Roman" w:cs="Times New Roman"/>
          <w:sz w:val="28"/>
          <w:szCs w:val="28"/>
        </w:rPr>
        <w:t xml:space="preserve">а территории муниципального образования </w:t>
      </w:r>
      <w:proofErr w:type="spellStart"/>
      <w:r w:rsidR="001E08C0">
        <w:rPr>
          <w:rFonts w:ascii="Times New Roman" w:hAnsi="Times New Roman" w:cs="Times New Roman"/>
          <w:sz w:val="28"/>
          <w:szCs w:val="28"/>
        </w:rPr>
        <w:t>Приморско-Ахтарский</w:t>
      </w:r>
      <w:proofErr w:type="spellEnd"/>
      <w:r w:rsidR="001E08C0">
        <w:rPr>
          <w:rFonts w:ascii="Times New Roman" w:hAnsi="Times New Roman" w:cs="Times New Roman"/>
          <w:sz w:val="28"/>
          <w:szCs w:val="28"/>
        </w:rPr>
        <w:t xml:space="preserve"> район</w:t>
      </w:r>
      <w:r w:rsidR="001E08C0" w:rsidRPr="007C3B6F">
        <w:rPr>
          <w:rFonts w:ascii="Times New Roman" w:hAnsi="Times New Roman" w:cs="Times New Roman"/>
          <w:sz w:val="28"/>
          <w:szCs w:val="28"/>
        </w:rPr>
        <w:t>,</w:t>
      </w:r>
      <w:r>
        <w:rPr>
          <w:rFonts w:ascii="Times New Roman" w:hAnsi="Times New Roman" w:cs="Times New Roman"/>
          <w:sz w:val="28"/>
          <w:szCs w:val="28"/>
        </w:rPr>
        <w:t xml:space="preserve"> 39 организаций, предоставляют услуги в сфере здравоохранения. В ходе проведенного мониторинга в 2022 году</w:t>
      </w:r>
      <w:r w:rsidR="00613B67">
        <w:rPr>
          <w:rFonts w:ascii="Times New Roman" w:hAnsi="Times New Roman" w:cs="Times New Roman"/>
          <w:sz w:val="28"/>
          <w:szCs w:val="28"/>
        </w:rPr>
        <w:t xml:space="preserve"> выявлены следующие показатели</w:t>
      </w:r>
      <w:r>
        <w:rPr>
          <w:rFonts w:ascii="Times New Roman" w:hAnsi="Times New Roman" w:cs="Times New Roman"/>
          <w:sz w:val="28"/>
          <w:szCs w:val="28"/>
        </w:rPr>
        <w:t>:</w:t>
      </w:r>
    </w:p>
    <w:p w:rsidR="001E08C0" w:rsidRPr="007C3B6F" w:rsidRDefault="001E08C0" w:rsidP="001E08C0">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7C3B6F">
        <w:rPr>
          <w:rFonts w:ascii="Times New Roman" w:eastAsia="Calibri" w:hAnsi="Times New Roman" w:cs="Times New Roman"/>
          <w:kern w:val="0"/>
          <w:sz w:val="28"/>
          <w:szCs w:val="28"/>
          <w:lang w:eastAsia="en-US"/>
        </w:rPr>
        <w:t>- 6</w:t>
      </w:r>
      <w:r w:rsidR="00855662">
        <w:rPr>
          <w:rFonts w:ascii="Times New Roman" w:eastAsia="Calibri" w:hAnsi="Times New Roman" w:cs="Times New Roman"/>
          <w:kern w:val="0"/>
          <w:sz w:val="28"/>
          <w:szCs w:val="28"/>
          <w:lang w:eastAsia="en-US"/>
        </w:rPr>
        <w:t>7</w:t>
      </w:r>
      <w:r w:rsidRPr="007C3B6F">
        <w:rPr>
          <w:rFonts w:ascii="Times New Roman" w:eastAsia="Calibri" w:hAnsi="Times New Roman" w:cs="Times New Roman"/>
          <w:kern w:val="0"/>
          <w:sz w:val="28"/>
          <w:szCs w:val="28"/>
          <w:lang w:eastAsia="en-US"/>
        </w:rPr>
        <w:t xml:space="preserve">,0% опрошенных считает, что </w:t>
      </w:r>
      <w:r w:rsidR="00AF1A06">
        <w:rPr>
          <w:rFonts w:ascii="Times New Roman" w:eastAsia="Calibri" w:hAnsi="Times New Roman" w:cs="Times New Roman"/>
          <w:kern w:val="0"/>
          <w:sz w:val="28"/>
          <w:szCs w:val="28"/>
          <w:lang w:eastAsia="en-US"/>
        </w:rPr>
        <w:t>здравоохранения</w:t>
      </w:r>
      <w:r w:rsidRPr="007C3B6F">
        <w:rPr>
          <w:rFonts w:ascii="Times New Roman" w:eastAsia="Calibri" w:hAnsi="Times New Roman" w:cs="Times New Roman"/>
          <w:kern w:val="0"/>
          <w:sz w:val="28"/>
          <w:szCs w:val="28"/>
          <w:lang w:eastAsia="en-US"/>
        </w:rPr>
        <w:t xml:space="preserve"> </w:t>
      </w:r>
      <w:proofErr w:type="gramStart"/>
      <w:r w:rsidRPr="007C3B6F">
        <w:rPr>
          <w:rFonts w:ascii="Times New Roman" w:eastAsia="Calibri" w:hAnsi="Times New Roman" w:cs="Times New Roman"/>
          <w:kern w:val="0"/>
          <w:sz w:val="28"/>
          <w:szCs w:val="28"/>
          <w:lang w:eastAsia="en-US"/>
        </w:rPr>
        <w:t>представлен</w:t>
      </w:r>
      <w:r w:rsidR="00AF1A06">
        <w:rPr>
          <w:rFonts w:ascii="Times New Roman" w:eastAsia="Calibri" w:hAnsi="Times New Roman" w:cs="Times New Roman"/>
          <w:kern w:val="0"/>
          <w:sz w:val="28"/>
          <w:szCs w:val="28"/>
          <w:lang w:eastAsia="en-US"/>
        </w:rPr>
        <w:t>а</w:t>
      </w:r>
      <w:proofErr w:type="gramEnd"/>
      <w:r w:rsidRPr="007C3B6F">
        <w:rPr>
          <w:rFonts w:ascii="Times New Roman" w:eastAsia="Calibri" w:hAnsi="Times New Roman" w:cs="Times New Roman"/>
          <w:kern w:val="0"/>
          <w:sz w:val="28"/>
          <w:szCs w:val="28"/>
          <w:lang w:eastAsia="en-US"/>
        </w:rPr>
        <w:t xml:space="preserve"> дост</w:t>
      </w:r>
      <w:r w:rsidRPr="007C3B6F">
        <w:rPr>
          <w:rFonts w:ascii="Times New Roman" w:eastAsia="Calibri" w:hAnsi="Times New Roman" w:cs="Times New Roman"/>
          <w:kern w:val="0"/>
          <w:sz w:val="28"/>
          <w:szCs w:val="28"/>
          <w:lang w:eastAsia="en-US"/>
        </w:rPr>
        <w:t>а</w:t>
      </w:r>
      <w:r w:rsidRPr="007C3B6F">
        <w:rPr>
          <w:rFonts w:ascii="Times New Roman" w:eastAsia="Calibri" w:hAnsi="Times New Roman" w:cs="Times New Roman"/>
          <w:kern w:val="0"/>
          <w:sz w:val="28"/>
          <w:szCs w:val="28"/>
          <w:lang w:eastAsia="en-US"/>
        </w:rPr>
        <w:t>точным количеством хозяйствующих объектов;</w:t>
      </w:r>
    </w:p>
    <w:p w:rsidR="001E08C0" w:rsidRPr="007C3B6F" w:rsidRDefault="001E08C0" w:rsidP="001E08C0">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7C3B6F">
        <w:rPr>
          <w:rFonts w:ascii="Times New Roman" w:eastAsia="Calibri" w:hAnsi="Times New Roman" w:cs="Times New Roman"/>
          <w:kern w:val="0"/>
          <w:sz w:val="28"/>
          <w:szCs w:val="28"/>
          <w:lang w:eastAsia="en-US"/>
        </w:rPr>
        <w:t xml:space="preserve">- </w:t>
      </w:r>
      <w:r w:rsidR="00AF1A06">
        <w:rPr>
          <w:rFonts w:ascii="Times New Roman" w:eastAsia="Calibri" w:hAnsi="Times New Roman" w:cs="Times New Roman"/>
          <w:kern w:val="0"/>
          <w:sz w:val="28"/>
          <w:szCs w:val="28"/>
          <w:lang w:eastAsia="en-US"/>
        </w:rPr>
        <w:t>15</w:t>
      </w:r>
      <w:r w:rsidRPr="007C3B6F">
        <w:rPr>
          <w:rFonts w:ascii="Times New Roman" w:eastAsia="Calibri" w:hAnsi="Times New Roman" w:cs="Times New Roman"/>
          <w:kern w:val="0"/>
          <w:sz w:val="28"/>
          <w:szCs w:val="28"/>
          <w:lang w:eastAsia="en-US"/>
        </w:rPr>
        <w:t>% респондентов считают, что таких объектов мало;</w:t>
      </w:r>
    </w:p>
    <w:p w:rsidR="001E08C0" w:rsidRPr="007C3B6F" w:rsidRDefault="001E08C0" w:rsidP="001E08C0">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7C3B6F">
        <w:rPr>
          <w:rFonts w:ascii="Times New Roman" w:eastAsia="Calibri" w:hAnsi="Times New Roman" w:cs="Times New Roman"/>
          <w:kern w:val="0"/>
          <w:sz w:val="28"/>
          <w:szCs w:val="28"/>
          <w:lang w:eastAsia="en-US"/>
        </w:rPr>
        <w:t xml:space="preserve">- </w:t>
      </w:r>
      <w:r w:rsidR="00AF1A06">
        <w:rPr>
          <w:rFonts w:ascii="Times New Roman" w:eastAsia="Calibri" w:hAnsi="Times New Roman" w:cs="Times New Roman"/>
          <w:kern w:val="0"/>
          <w:sz w:val="28"/>
          <w:szCs w:val="28"/>
          <w:lang w:eastAsia="en-US"/>
        </w:rPr>
        <w:t>8</w:t>
      </w:r>
      <w:r w:rsidRPr="007C3B6F">
        <w:rPr>
          <w:rFonts w:ascii="Times New Roman" w:eastAsia="Calibri" w:hAnsi="Times New Roman" w:cs="Times New Roman"/>
          <w:kern w:val="0"/>
          <w:sz w:val="28"/>
          <w:szCs w:val="28"/>
          <w:lang w:eastAsia="en-US"/>
        </w:rPr>
        <w:t xml:space="preserve">% опрошенных </w:t>
      </w:r>
      <w:proofErr w:type="gramStart"/>
      <w:r w:rsidR="00AF1A06">
        <w:rPr>
          <w:rFonts w:ascii="Times New Roman" w:eastAsia="Calibri" w:hAnsi="Times New Roman" w:cs="Times New Roman"/>
          <w:kern w:val="0"/>
          <w:sz w:val="28"/>
          <w:szCs w:val="28"/>
          <w:lang w:eastAsia="en-US"/>
        </w:rPr>
        <w:t>ответили</w:t>
      </w:r>
      <w:proofErr w:type="gramEnd"/>
      <w:r w:rsidR="00AF1A06">
        <w:rPr>
          <w:rFonts w:ascii="Times New Roman" w:eastAsia="Calibri" w:hAnsi="Times New Roman" w:cs="Times New Roman"/>
          <w:kern w:val="0"/>
          <w:sz w:val="28"/>
          <w:szCs w:val="28"/>
          <w:lang w:eastAsia="en-US"/>
        </w:rPr>
        <w:t xml:space="preserve"> нет совсем </w:t>
      </w:r>
      <w:r w:rsidRPr="007C3B6F">
        <w:rPr>
          <w:rFonts w:ascii="Times New Roman" w:eastAsia="Calibri" w:hAnsi="Times New Roman" w:cs="Times New Roman"/>
          <w:kern w:val="0"/>
          <w:sz w:val="28"/>
          <w:szCs w:val="28"/>
          <w:lang w:eastAsia="en-US"/>
        </w:rPr>
        <w:t>на данный вопрос;</w:t>
      </w:r>
    </w:p>
    <w:p w:rsidR="001E08C0" w:rsidRDefault="001E08C0" w:rsidP="001E08C0">
      <w:pPr>
        <w:suppressAutoHyphens w:val="0"/>
        <w:spacing w:after="0" w:line="240" w:lineRule="auto"/>
        <w:ind w:firstLine="708"/>
        <w:jc w:val="both"/>
        <w:textAlignment w:val="auto"/>
        <w:rPr>
          <w:rFonts w:ascii="Times New Roman" w:eastAsia="Times New Roman" w:hAnsi="Times New Roman" w:cs="Times New Roman"/>
          <w:sz w:val="28"/>
          <w:szCs w:val="28"/>
          <w:lang w:eastAsia="en-US"/>
        </w:rPr>
      </w:pPr>
      <w:r w:rsidRPr="007C3B6F">
        <w:rPr>
          <w:rFonts w:ascii="Times New Roman" w:eastAsia="Times New Roman" w:hAnsi="Times New Roman" w:cs="Times New Roman"/>
          <w:sz w:val="28"/>
          <w:szCs w:val="28"/>
          <w:lang w:eastAsia="en-US"/>
        </w:rPr>
        <w:t xml:space="preserve">- </w:t>
      </w:r>
      <w:r w:rsidR="00AF1A06">
        <w:rPr>
          <w:rFonts w:ascii="Times New Roman" w:eastAsia="Times New Roman" w:hAnsi="Times New Roman" w:cs="Times New Roman"/>
          <w:sz w:val="28"/>
          <w:szCs w:val="28"/>
          <w:lang w:eastAsia="en-US"/>
        </w:rPr>
        <w:t>6</w:t>
      </w:r>
      <w:r w:rsidRPr="007C3B6F">
        <w:rPr>
          <w:rFonts w:ascii="Times New Roman" w:eastAsia="Times New Roman" w:hAnsi="Times New Roman" w:cs="Times New Roman"/>
          <w:sz w:val="28"/>
          <w:szCs w:val="28"/>
          <w:lang w:eastAsia="en-US"/>
        </w:rPr>
        <w:t xml:space="preserve">% </w:t>
      </w:r>
      <w:r w:rsidR="00AF1A06">
        <w:rPr>
          <w:rFonts w:ascii="Times New Roman" w:eastAsia="Times New Roman" w:hAnsi="Times New Roman" w:cs="Times New Roman"/>
          <w:sz w:val="28"/>
          <w:szCs w:val="28"/>
          <w:lang w:eastAsia="en-US"/>
        </w:rPr>
        <w:t>считают избыточно;</w:t>
      </w:r>
    </w:p>
    <w:p w:rsidR="004D7235" w:rsidRDefault="002558A3" w:rsidP="002558A3">
      <w:pPr>
        <w:suppressAutoHyphens w:val="0"/>
        <w:spacing w:after="0" w:line="240" w:lineRule="auto"/>
        <w:ind w:firstLine="708"/>
        <w:jc w:val="both"/>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- 4% затруднились ответить.</w:t>
      </w:r>
    </w:p>
    <w:p w:rsidR="00AF1A06" w:rsidRDefault="004D7235" w:rsidP="002558A3">
      <w:pPr>
        <w:suppressAutoHyphens w:val="0"/>
        <w:spacing w:after="0" w:line="240" w:lineRule="auto"/>
        <w:ind w:firstLine="708"/>
        <w:jc w:val="both"/>
        <w:textAlignment w:val="auto"/>
        <w:rPr>
          <w:rFonts w:ascii="Times New Roman" w:eastAsia="Times New Roman" w:hAnsi="Times New Roman" w:cs="Times New Roman"/>
          <w:sz w:val="28"/>
          <w:szCs w:val="28"/>
          <w:lang w:eastAsia="en-US"/>
        </w:rPr>
      </w:pPr>
      <w:r>
        <w:rPr>
          <w:noProof/>
          <w:lang w:eastAsia="ru-RU"/>
        </w:rPr>
        <w:drawing>
          <wp:inline distT="0" distB="0" distL="0" distR="0" wp14:anchorId="0B1E121C" wp14:editId="1BA96888">
            <wp:extent cx="5166360" cy="208026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1A06" w:rsidRDefault="00AF1A06" w:rsidP="00AF1A06">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r w:rsidRPr="007C3B6F">
        <w:rPr>
          <w:rFonts w:ascii="Times New Roman" w:eastAsia="Calibri" w:hAnsi="Times New Roman" w:cs="Times New Roman"/>
          <w:kern w:val="0"/>
          <w:sz w:val="28"/>
          <w:szCs w:val="28"/>
          <w:lang w:eastAsia="ru-RU"/>
        </w:rPr>
        <w:t>Кроме этого, результаты опроса показали, что</w:t>
      </w:r>
      <w:r w:rsidRPr="007C3B6F">
        <w:rPr>
          <w:rFonts w:ascii="Times New Roman" w:eastAsia="Times New Roman" w:hAnsi="Times New Roman" w:cs="Times New Roman"/>
          <w:kern w:val="0"/>
          <w:sz w:val="20"/>
          <w:szCs w:val="20"/>
          <w:lang w:eastAsia="ru-RU"/>
        </w:rPr>
        <w:t xml:space="preserve"> </w:t>
      </w:r>
      <w:r w:rsidRPr="007C3B6F">
        <w:rPr>
          <w:rFonts w:ascii="Times New Roman" w:eastAsia="Calibri" w:hAnsi="Times New Roman" w:cs="Times New Roman"/>
          <w:kern w:val="0"/>
          <w:sz w:val="28"/>
          <w:szCs w:val="28"/>
          <w:lang w:eastAsia="ru-RU"/>
        </w:rPr>
        <w:t xml:space="preserve">по уровню цен услугами </w:t>
      </w:r>
      <w:r>
        <w:rPr>
          <w:rFonts w:ascii="Times New Roman" w:eastAsia="Calibri" w:hAnsi="Times New Roman" w:cs="Times New Roman"/>
          <w:kern w:val="0"/>
          <w:sz w:val="28"/>
          <w:szCs w:val="28"/>
          <w:lang w:eastAsia="ru-RU"/>
        </w:rPr>
        <w:t>сферы здравоохранения</w:t>
      </w:r>
      <w:r w:rsidRPr="007C3B6F">
        <w:rPr>
          <w:rFonts w:ascii="Times New Roman" w:eastAsia="Calibri" w:hAnsi="Times New Roman" w:cs="Times New Roman"/>
          <w:kern w:val="0"/>
          <w:sz w:val="28"/>
          <w:szCs w:val="28"/>
          <w:lang w:eastAsia="ru-RU"/>
        </w:rPr>
        <w:t xml:space="preserve"> </w:t>
      </w:r>
      <w:r>
        <w:rPr>
          <w:rFonts w:ascii="Times New Roman" w:eastAsia="Calibri" w:hAnsi="Times New Roman" w:cs="Times New Roman"/>
          <w:kern w:val="0"/>
          <w:sz w:val="28"/>
          <w:szCs w:val="28"/>
          <w:lang w:eastAsia="ru-RU"/>
        </w:rPr>
        <w:t>42</w:t>
      </w:r>
      <w:r w:rsidRPr="007C3B6F">
        <w:rPr>
          <w:rFonts w:ascii="Times New Roman" w:eastAsia="Calibri" w:hAnsi="Times New Roman" w:cs="Times New Roman"/>
          <w:kern w:val="0"/>
          <w:sz w:val="28"/>
          <w:szCs w:val="28"/>
          <w:lang w:eastAsia="ru-RU"/>
        </w:rPr>
        <w:t xml:space="preserve"> % опрошенных удовлетворены, </w:t>
      </w:r>
      <w:r w:rsidR="0097737A">
        <w:rPr>
          <w:rFonts w:ascii="Times New Roman" w:eastAsia="Calibri" w:hAnsi="Times New Roman" w:cs="Times New Roman"/>
          <w:kern w:val="0"/>
          <w:sz w:val="28"/>
          <w:szCs w:val="28"/>
          <w:lang w:eastAsia="ru-RU"/>
        </w:rPr>
        <w:t>25</w:t>
      </w:r>
      <w:r w:rsidRPr="007C3B6F">
        <w:rPr>
          <w:rFonts w:ascii="Times New Roman" w:eastAsia="Calibri" w:hAnsi="Times New Roman" w:cs="Times New Roman"/>
          <w:kern w:val="0"/>
          <w:sz w:val="28"/>
          <w:szCs w:val="28"/>
          <w:lang w:eastAsia="ru-RU"/>
        </w:rPr>
        <w:t>% «скорее уд</w:t>
      </w:r>
      <w:r w:rsidRPr="007C3B6F">
        <w:rPr>
          <w:rFonts w:ascii="Times New Roman" w:eastAsia="Calibri" w:hAnsi="Times New Roman" w:cs="Times New Roman"/>
          <w:kern w:val="0"/>
          <w:sz w:val="28"/>
          <w:szCs w:val="28"/>
          <w:lang w:eastAsia="ru-RU"/>
        </w:rPr>
        <w:t>о</w:t>
      </w:r>
      <w:r w:rsidRPr="007C3B6F">
        <w:rPr>
          <w:rFonts w:ascii="Times New Roman" w:eastAsia="Calibri" w:hAnsi="Times New Roman" w:cs="Times New Roman"/>
          <w:kern w:val="0"/>
          <w:sz w:val="28"/>
          <w:szCs w:val="28"/>
          <w:lang w:eastAsia="ru-RU"/>
        </w:rPr>
        <w:t xml:space="preserve">влетворены», </w:t>
      </w:r>
      <w:r w:rsidR="0097737A">
        <w:rPr>
          <w:rFonts w:ascii="Times New Roman" w:eastAsia="Calibri" w:hAnsi="Times New Roman" w:cs="Times New Roman"/>
          <w:kern w:val="0"/>
          <w:sz w:val="28"/>
          <w:szCs w:val="28"/>
          <w:lang w:eastAsia="ru-RU"/>
        </w:rPr>
        <w:t>17</w:t>
      </w:r>
      <w:r w:rsidRPr="007C3B6F">
        <w:rPr>
          <w:rFonts w:ascii="Times New Roman" w:eastAsia="Calibri" w:hAnsi="Times New Roman" w:cs="Times New Roman"/>
          <w:kern w:val="0"/>
          <w:sz w:val="28"/>
          <w:szCs w:val="28"/>
          <w:lang w:eastAsia="ru-RU"/>
        </w:rPr>
        <w:t xml:space="preserve"> % респондентов «не удовлетворены», </w:t>
      </w:r>
      <w:r w:rsidR="0097737A">
        <w:rPr>
          <w:rFonts w:ascii="Times New Roman" w:eastAsia="Calibri" w:hAnsi="Times New Roman" w:cs="Times New Roman"/>
          <w:kern w:val="0"/>
          <w:sz w:val="28"/>
          <w:szCs w:val="28"/>
          <w:lang w:eastAsia="ru-RU"/>
        </w:rPr>
        <w:t>9</w:t>
      </w:r>
      <w:r w:rsidRPr="007C3B6F">
        <w:rPr>
          <w:rFonts w:ascii="Times New Roman" w:eastAsia="Calibri" w:hAnsi="Times New Roman" w:cs="Times New Roman"/>
          <w:kern w:val="0"/>
          <w:sz w:val="28"/>
          <w:szCs w:val="28"/>
          <w:lang w:eastAsia="ru-RU"/>
        </w:rPr>
        <w:t xml:space="preserve"> % респондентов </w:t>
      </w:r>
      <w:r w:rsidR="0097737A">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w:t>
      </w:r>
      <w:r w:rsidR="0097737A">
        <w:rPr>
          <w:rFonts w:ascii="Times New Roman" w:eastAsia="Calibri" w:hAnsi="Times New Roman" w:cs="Times New Roman"/>
          <w:kern w:val="0"/>
          <w:sz w:val="28"/>
          <w:szCs w:val="28"/>
          <w:lang w:eastAsia="ru-RU"/>
        </w:rPr>
        <w:t xml:space="preserve">скорее </w:t>
      </w:r>
      <w:r w:rsidRPr="007C3B6F">
        <w:rPr>
          <w:rFonts w:ascii="Times New Roman" w:eastAsia="Calibri" w:hAnsi="Times New Roman" w:cs="Times New Roman"/>
          <w:kern w:val="0"/>
          <w:sz w:val="28"/>
          <w:szCs w:val="28"/>
          <w:lang w:eastAsia="ru-RU"/>
        </w:rPr>
        <w:t xml:space="preserve">не удовлетворены» </w:t>
      </w:r>
      <w:proofErr w:type="gramStart"/>
      <w:r w:rsidRPr="007C3B6F">
        <w:rPr>
          <w:rFonts w:ascii="Times New Roman" w:eastAsia="Calibri" w:hAnsi="Times New Roman" w:cs="Times New Roman"/>
          <w:kern w:val="0"/>
          <w:sz w:val="28"/>
          <w:szCs w:val="28"/>
          <w:lang w:eastAsia="ru-RU"/>
        </w:rPr>
        <w:t>услугами, представленными эт</w:t>
      </w:r>
      <w:r w:rsidR="0097737A">
        <w:rPr>
          <w:rFonts w:ascii="Times New Roman" w:eastAsia="Calibri" w:hAnsi="Times New Roman" w:cs="Times New Roman"/>
          <w:kern w:val="0"/>
          <w:sz w:val="28"/>
          <w:szCs w:val="28"/>
          <w:lang w:eastAsia="ru-RU"/>
        </w:rPr>
        <w:t>ой</w:t>
      </w:r>
      <w:r w:rsidRPr="007C3B6F">
        <w:rPr>
          <w:rFonts w:ascii="Times New Roman" w:eastAsia="Calibri" w:hAnsi="Times New Roman" w:cs="Times New Roman"/>
          <w:kern w:val="0"/>
          <w:sz w:val="28"/>
          <w:szCs w:val="28"/>
          <w:lang w:eastAsia="ru-RU"/>
        </w:rPr>
        <w:t xml:space="preserve"> </w:t>
      </w:r>
      <w:r w:rsidR="0097737A">
        <w:rPr>
          <w:rFonts w:ascii="Times New Roman" w:eastAsia="Calibri" w:hAnsi="Times New Roman" w:cs="Times New Roman"/>
          <w:kern w:val="0"/>
          <w:sz w:val="28"/>
          <w:szCs w:val="28"/>
          <w:lang w:eastAsia="ru-RU"/>
        </w:rPr>
        <w:t>сферой</w:t>
      </w:r>
      <w:r w:rsidRPr="007C3B6F">
        <w:rPr>
          <w:rFonts w:ascii="Times New Roman" w:eastAsia="Calibri" w:hAnsi="Times New Roman" w:cs="Times New Roman"/>
          <w:kern w:val="0"/>
          <w:sz w:val="28"/>
          <w:szCs w:val="28"/>
          <w:lang w:eastAsia="ru-RU"/>
        </w:rPr>
        <w:t xml:space="preserve"> и 7% р</w:t>
      </w:r>
      <w:r w:rsidRPr="007C3B6F">
        <w:rPr>
          <w:rFonts w:ascii="Times New Roman" w:eastAsia="Calibri" w:hAnsi="Times New Roman" w:cs="Times New Roman"/>
          <w:kern w:val="0"/>
          <w:sz w:val="28"/>
          <w:szCs w:val="28"/>
          <w:lang w:eastAsia="ru-RU"/>
        </w:rPr>
        <w:t>е</w:t>
      </w:r>
      <w:r w:rsidRPr="007C3B6F">
        <w:rPr>
          <w:rFonts w:ascii="Times New Roman" w:eastAsia="Calibri" w:hAnsi="Times New Roman" w:cs="Times New Roman"/>
          <w:kern w:val="0"/>
          <w:sz w:val="28"/>
          <w:szCs w:val="28"/>
          <w:lang w:eastAsia="ru-RU"/>
        </w:rPr>
        <w:t>спондентов затруднились</w:t>
      </w:r>
      <w:proofErr w:type="gramEnd"/>
      <w:r w:rsidRPr="007C3B6F">
        <w:rPr>
          <w:rFonts w:ascii="Times New Roman" w:eastAsia="Calibri" w:hAnsi="Times New Roman" w:cs="Times New Roman"/>
          <w:kern w:val="0"/>
          <w:sz w:val="28"/>
          <w:szCs w:val="28"/>
          <w:lang w:eastAsia="ru-RU"/>
        </w:rPr>
        <w:t xml:space="preserve"> ответить</w:t>
      </w:r>
      <w:r w:rsidR="0097737A">
        <w:rPr>
          <w:rFonts w:ascii="Times New Roman" w:eastAsia="Calibri" w:hAnsi="Times New Roman" w:cs="Times New Roman"/>
          <w:kern w:val="0"/>
          <w:sz w:val="28"/>
          <w:szCs w:val="28"/>
          <w:lang w:eastAsia="ru-RU"/>
        </w:rPr>
        <w:t>.</w:t>
      </w:r>
    </w:p>
    <w:p w:rsidR="0097737A" w:rsidRPr="007C3B6F" w:rsidRDefault="00AF1A06" w:rsidP="0097737A">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r>
        <w:rPr>
          <w:noProof/>
          <w:lang w:eastAsia="ru-RU"/>
        </w:rPr>
        <w:drawing>
          <wp:inline distT="0" distB="0" distL="0" distR="0" wp14:anchorId="24C91B90" wp14:editId="523320FA">
            <wp:extent cx="4606290" cy="221742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737A" w:rsidRDefault="0097737A" w:rsidP="0097737A">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proofErr w:type="gramStart"/>
      <w:r w:rsidRPr="007C3B6F">
        <w:rPr>
          <w:rFonts w:ascii="Times New Roman" w:eastAsia="Calibri" w:hAnsi="Times New Roman" w:cs="Times New Roman"/>
          <w:kern w:val="0"/>
          <w:sz w:val="28"/>
          <w:szCs w:val="28"/>
          <w:lang w:eastAsia="ru-RU"/>
        </w:rPr>
        <w:t xml:space="preserve">На вопрос «Насколько вы удовлетворены характеристиками услуг </w:t>
      </w:r>
      <w:r>
        <w:rPr>
          <w:rFonts w:ascii="Times New Roman" w:eastAsia="Calibri" w:hAnsi="Times New Roman" w:cs="Times New Roman"/>
          <w:kern w:val="0"/>
          <w:sz w:val="28"/>
          <w:szCs w:val="28"/>
          <w:lang w:eastAsia="ru-RU"/>
        </w:rPr>
        <w:t>сферы здравоохранения</w:t>
      </w:r>
      <w:r w:rsidRPr="007C3B6F">
        <w:rPr>
          <w:rFonts w:ascii="Times New Roman" w:eastAsia="Calibri" w:hAnsi="Times New Roman" w:cs="Times New Roman"/>
          <w:kern w:val="0"/>
          <w:sz w:val="28"/>
          <w:szCs w:val="28"/>
          <w:lang w:eastAsia="ru-RU"/>
        </w:rPr>
        <w:t xml:space="preserve"> по уровню </w:t>
      </w:r>
      <w:r>
        <w:rPr>
          <w:rFonts w:ascii="Times New Roman" w:eastAsia="Calibri" w:hAnsi="Times New Roman" w:cs="Times New Roman"/>
          <w:kern w:val="0"/>
          <w:sz w:val="28"/>
          <w:szCs w:val="28"/>
          <w:lang w:eastAsia="ru-RU"/>
        </w:rPr>
        <w:t>качества</w:t>
      </w:r>
      <w:r w:rsidRPr="007C3B6F">
        <w:rPr>
          <w:rFonts w:ascii="Times New Roman" w:eastAsia="Calibri" w:hAnsi="Times New Roman" w:cs="Times New Roman"/>
          <w:kern w:val="0"/>
          <w:sz w:val="28"/>
          <w:szCs w:val="28"/>
          <w:lang w:eastAsia="ru-RU"/>
        </w:rPr>
        <w:t xml:space="preserve"> таких услуг» </w:t>
      </w:r>
      <w:r>
        <w:rPr>
          <w:rFonts w:ascii="Times New Roman" w:eastAsia="Calibri" w:hAnsi="Times New Roman" w:cs="Times New Roman"/>
          <w:kern w:val="0"/>
          <w:sz w:val="28"/>
          <w:szCs w:val="28"/>
          <w:lang w:eastAsia="ru-RU"/>
        </w:rPr>
        <w:t>55</w:t>
      </w:r>
      <w:r w:rsidRPr="007C3B6F">
        <w:rPr>
          <w:rFonts w:ascii="Times New Roman" w:eastAsia="Calibri" w:hAnsi="Times New Roman" w:cs="Times New Roman"/>
          <w:kern w:val="0"/>
          <w:sz w:val="28"/>
          <w:szCs w:val="28"/>
          <w:lang w:eastAsia="ru-RU"/>
        </w:rPr>
        <w:t xml:space="preserve"> % опрошенных удовл</w:t>
      </w:r>
      <w:r w:rsidRPr="007C3B6F">
        <w:rPr>
          <w:rFonts w:ascii="Times New Roman" w:eastAsia="Calibri" w:hAnsi="Times New Roman" w:cs="Times New Roman"/>
          <w:kern w:val="0"/>
          <w:sz w:val="28"/>
          <w:szCs w:val="28"/>
          <w:lang w:eastAsia="ru-RU"/>
        </w:rPr>
        <w:t>е</w:t>
      </w:r>
      <w:r w:rsidRPr="007C3B6F">
        <w:rPr>
          <w:rFonts w:ascii="Times New Roman" w:eastAsia="Calibri" w:hAnsi="Times New Roman" w:cs="Times New Roman"/>
          <w:kern w:val="0"/>
          <w:sz w:val="28"/>
          <w:szCs w:val="28"/>
          <w:lang w:eastAsia="ru-RU"/>
        </w:rPr>
        <w:t xml:space="preserve">творены </w:t>
      </w:r>
      <w:r>
        <w:rPr>
          <w:rFonts w:ascii="Times New Roman" w:eastAsia="Calibri" w:hAnsi="Times New Roman" w:cs="Times New Roman"/>
          <w:kern w:val="0"/>
          <w:sz w:val="28"/>
          <w:szCs w:val="28"/>
          <w:lang w:eastAsia="ru-RU"/>
        </w:rPr>
        <w:t>качеством</w:t>
      </w:r>
      <w:r w:rsidRPr="007C3B6F">
        <w:rPr>
          <w:rFonts w:ascii="Times New Roman" w:eastAsia="Calibri" w:hAnsi="Times New Roman" w:cs="Times New Roman"/>
          <w:kern w:val="0"/>
          <w:sz w:val="28"/>
          <w:szCs w:val="28"/>
          <w:lang w:eastAsia="ru-RU"/>
        </w:rPr>
        <w:t xml:space="preserve"> представленных услуг, 18</w:t>
      </w:r>
      <w:r>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 опрошенных «</w:t>
      </w:r>
      <w:r>
        <w:rPr>
          <w:rFonts w:ascii="Times New Roman" w:eastAsia="Calibri" w:hAnsi="Times New Roman" w:cs="Times New Roman"/>
          <w:kern w:val="0"/>
          <w:sz w:val="28"/>
          <w:szCs w:val="28"/>
          <w:lang w:eastAsia="ru-RU"/>
        </w:rPr>
        <w:t>не</w:t>
      </w:r>
      <w:r w:rsidRPr="007C3B6F">
        <w:rPr>
          <w:rFonts w:ascii="Times New Roman" w:eastAsia="Calibri" w:hAnsi="Times New Roman" w:cs="Times New Roman"/>
          <w:kern w:val="0"/>
          <w:sz w:val="28"/>
          <w:szCs w:val="28"/>
          <w:lang w:eastAsia="ru-RU"/>
        </w:rPr>
        <w:t xml:space="preserve"> удовлетвор</w:t>
      </w:r>
      <w:r w:rsidRPr="007C3B6F">
        <w:rPr>
          <w:rFonts w:ascii="Times New Roman" w:eastAsia="Calibri" w:hAnsi="Times New Roman" w:cs="Times New Roman"/>
          <w:kern w:val="0"/>
          <w:sz w:val="28"/>
          <w:szCs w:val="28"/>
          <w:lang w:eastAsia="ru-RU"/>
        </w:rPr>
        <w:t>е</w:t>
      </w:r>
      <w:r w:rsidRPr="007C3B6F">
        <w:rPr>
          <w:rFonts w:ascii="Times New Roman" w:eastAsia="Calibri" w:hAnsi="Times New Roman" w:cs="Times New Roman"/>
          <w:kern w:val="0"/>
          <w:sz w:val="28"/>
          <w:szCs w:val="28"/>
          <w:lang w:eastAsia="ru-RU"/>
        </w:rPr>
        <w:t>ны», 1</w:t>
      </w:r>
      <w:r>
        <w:rPr>
          <w:rFonts w:ascii="Times New Roman" w:eastAsia="Calibri" w:hAnsi="Times New Roman" w:cs="Times New Roman"/>
          <w:kern w:val="0"/>
          <w:sz w:val="28"/>
          <w:szCs w:val="28"/>
          <w:lang w:eastAsia="ru-RU"/>
        </w:rPr>
        <w:t>3</w:t>
      </w:r>
      <w:r w:rsidRPr="007C3B6F">
        <w:rPr>
          <w:rFonts w:ascii="Times New Roman" w:eastAsia="Calibri" w:hAnsi="Times New Roman" w:cs="Times New Roman"/>
          <w:kern w:val="0"/>
          <w:sz w:val="28"/>
          <w:szCs w:val="28"/>
          <w:lang w:eastAsia="ru-RU"/>
        </w:rPr>
        <w:t xml:space="preserve">% респондентов скорее удовлетворены </w:t>
      </w:r>
      <w:r>
        <w:rPr>
          <w:rFonts w:ascii="Times New Roman" w:eastAsia="Calibri" w:hAnsi="Times New Roman" w:cs="Times New Roman"/>
          <w:kern w:val="0"/>
          <w:sz w:val="28"/>
          <w:szCs w:val="28"/>
          <w:lang w:eastAsia="ru-RU"/>
        </w:rPr>
        <w:t>качеством</w:t>
      </w:r>
      <w:r w:rsidRPr="007C3B6F">
        <w:rPr>
          <w:rFonts w:ascii="Times New Roman" w:eastAsia="Calibri" w:hAnsi="Times New Roman" w:cs="Times New Roman"/>
          <w:kern w:val="0"/>
          <w:sz w:val="28"/>
          <w:szCs w:val="28"/>
          <w:lang w:eastAsia="ru-RU"/>
        </w:rPr>
        <w:t xml:space="preserve"> представленных услуг, </w:t>
      </w:r>
      <w:r>
        <w:rPr>
          <w:rFonts w:ascii="Times New Roman" w:eastAsia="Calibri" w:hAnsi="Times New Roman" w:cs="Times New Roman"/>
          <w:kern w:val="0"/>
          <w:sz w:val="28"/>
          <w:szCs w:val="28"/>
          <w:lang w:eastAsia="ru-RU"/>
        </w:rPr>
        <w:t>7</w:t>
      </w:r>
      <w:r w:rsidRPr="007C3B6F">
        <w:rPr>
          <w:rFonts w:ascii="Times New Roman" w:eastAsia="Calibri" w:hAnsi="Times New Roman" w:cs="Times New Roman"/>
          <w:kern w:val="0"/>
          <w:sz w:val="28"/>
          <w:szCs w:val="28"/>
          <w:lang w:eastAsia="ru-RU"/>
        </w:rPr>
        <w:t xml:space="preserve">% опрошенных </w:t>
      </w:r>
      <w:r>
        <w:rPr>
          <w:rFonts w:ascii="Times New Roman" w:eastAsia="Calibri" w:hAnsi="Times New Roman" w:cs="Times New Roman"/>
          <w:kern w:val="0"/>
          <w:sz w:val="28"/>
          <w:szCs w:val="28"/>
          <w:lang w:eastAsia="ru-RU"/>
        </w:rPr>
        <w:t xml:space="preserve">скорее </w:t>
      </w:r>
      <w:r w:rsidRPr="007C3B6F">
        <w:rPr>
          <w:rFonts w:ascii="Times New Roman" w:eastAsia="Calibri" w:hAnsi="Times New Roman" w:cs="Times New Roman"/>
          <w:kern w:val="0"/>
          <w:sz w:val="28"/>
          <w:szCs w:val="28"/>
          <w:lang w:eastAsia="ru-RU"/>
        </w:rPr>
        <w:t xml:space="preserve">не удовлетворены и затруднились ответить на данный вопрос </w:t>
      </w:r>
      <w:proofErr w:type="gramEnd"/>
    </w:p>
    <w:p w:rsidR="00AF1A06" w:rsidRPr="0097737A" w:rsidRDefault="0097737A" w:rsidP="0097737A">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r>
        <w:rPr>
          <w:noProof/>
          <w:lang w:eastAsia="ru-RU"/>
        </w:rPr>
        <w:drawing>
          <wp:inline distT="0" distB="0" distL="0" distR="0" wp14:anchorId="0E850378" wp14:editId="1FE2D49C">
            <wp:extent cx="4754880" cy="17145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737A" w:rsidRPr="007C3B6F" w:rsidRDefault="0097737A" w:rsidP="0097737A">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proofErr w:type="gramStart"/>
      <w:r w:rsidRPr="007C3B6F">
        <w:rPr>
          <w:rFonts w:ascii="Times New Roman" w:eastAsia="Calibri" w:hAnsi="Times New Roman" w:cs="Times New Roman"/>
          <w:kern w:val="0"/>
          <w:sz w:val="28"/>
          <w:szCs w:val="28"/>
          <w:lang w:eastAsia="ru-RU"/>
        </w:rPr>
        <w:t xml:space="preserve">На вопрос «Насколько вы удовлетворены характеристиками услуг </w:t>
      </w:r>
      <w:r>
        <w:rPr>
          <w:rFonts w:ascii="Times New Roman" w:eastAsia="Calibri" w:hAnsi="Times New Roman" w:cs="Times New Roman"/>
          <w:kern w:val="0"/>
          <w:sz w:val="28"/>
          <w:szCs w:val="28"/>
          <w:lang w:eastAsia="ru-RU"/>
        </w:rPr>
        <w:t>в сфере здравоохранения</w:t>
      </w:r>
      <w:r w:rsidRPr="007C3B6F">
        <w:rPr>
          <w:rFonts w:ascii="Times New Roman" w:eastAsia="Calibri" w:hAnsi="Times New Roman" w:cs="Times New Roman"/>
          <w:kern w:val="0"/>
          <w:sz w:val="28"/>
          <w:szCs w:val="28"/>
          <w:lang w:eastAsia="ru-RU"/>
        </w:rPr>
        <w:t xml:space="preserve"> по уровню доступности таких услуг» </w:t>
      </w:r>
      <w:r w:rsidR="00B76F01">
        <w:rPr>
          <w:rFonts w:ascii="Times New Roman" w:eastAsia="Calibri" w:hAnsi="Times New Roman" w:cs="Times New Roman"/>
          <w:kern w:val="0"/>
          <w:sz w:val="28"/>
          <w:szCs w:val="28"/>
          <w:lang w:eastAsia="ru-RU"/>
        </w:rPr>
        <w:t>55</w:t>
      </w:r>
      <w:r w:rsidRPr="007C3B6F">
        <w:rPr>
          <w:rFonts w:ascii="Times New Roman" w:eastAsia="Calibri" w:hAnsi="Times New Roman" w:cs="Times New Roman"/>
          <w:kern w:val="0"/>
          <w:sz w:val="28"/>
          <w:szCs w:val="28"/>
          <w:lang w:eastAsia="ru-RU"/>
        </w:rPr>
        <w:t xml:space="preserve"> % опрошенных уд</w:t>
      </w:r>
      <w:r w:rsidRPr="007C3B6F">
        <w:rPr>
          <w:rFonts w:ascii="Times New Roman" w:eastAsia="Calibri" w:hAnsi="Times New Roman" w:cs="Times New Roman"/>
          <w:kern w:val="0"/>
          <w:sz w:val="28"/>
          <w:szCs w:val="28"/>
          <w:lang w:eastAsia="ru-RU"/>
        </w:rPr>
        <w:t>о</w:t>
      </w:r>
      <w:r w:rsidRPr="007C3B6F">
        <w:rPr>
          <w:rFonts w:ascii="Times New Roman" w:eastAsia="Calibri" w:hAnsi="Times New Roman" w:cs="Times New Roman"/>
          <w:kern w:val="0"/>
          <w:sz w:val="28"/>
          <w:szCs w:val="28"/>
          <w:lang w:eastAsia="ru-RU"/>
        </w:rPr>
        <w:t xml:space="preserve">влетворены доступность представленных услуг, </w:t>
      </w:r>
      <w:r w:rsidR="00B76F01">
        <w:rPr>
          <w:rFonts w:ascii="Times New Roman" w:eastAsia="Calibri" w:hAnsi="Times New Roman" w:cs="Times New Roman"/>
          <w:kern w:val="0"/>
          <w:sz w:val="28"/>
          <w:szCs w:val="28"/>
          <w:lang w:eastAsia="ru-RU"/>
        </w:rPr>
        <w:t>19</w:t>
      </w:r>
      <w:r w:rsidRPr="007C3B6F">
        <w:rPr>
          <w:rFonts w:ascii="Times New Roman" w:eastAsia="Calibri" w:hAnsi="Times New Roman" w:cs="Times New Roman"/>
          <w:kern w:val="0"/>
          <w:sz w:val="28"/>
          <w:szCs w:val="28"/>
          <w:lang w:eastAsia="ru-RU"/>
        </w:rPr>
        <w:t xml:space="preserve"> % опрошенных «</w:t>
      </w:r>
      <w:r w:rsidR="00B76F01">
        <w:rPr>
          <w:rFonts w:ascii="Times New Roman" w:eastAsia="Calibri" w:hAnsi="Times New Roman" w:cs="Times New Roman"/>
          <w:kern w:val="0"/>
          <w:sz w:val="28"/>
          <w:szCs w:val="28"/>
          <w:lang w:eastAsia="ru-RU"/>
        </w:rPr>
        <w:t>не</w:t>
      </w:r>
      <w:r w:rsidRPr="007C3B6F">
        <w:rPr>
          <w:rFonts w:ascii="Times New Roman" w:eastAsia="Calibri" w:hAnsi="Times New Roman" w:cs="Times New Roman"/>
          <w:kern w:val="0"/>
          <w:sz w:val="28"/>
          <w:szCs w:val="28"/>
          <w:lang w:eastAsia="ru-RU"/>
        </w:rPr>
        <w:t xml:space="preserve"> удовл</w:t>
      </w:r>
      <w:r w:rsidRPr="007C3B6F">
        <w:rPr>
          <w:rFonts w:ascii="Times New Roman" w:eastAsia="Calibri" w:hAnsi="Times New Roman" w:cs="Times New Roman"/>
          <w:kern w:val="0"/>
          <w:sz w:val="28"/>
          <w:szCs w:val="28"/>
          <w:lang w:eastAsia="ru-RU"/>
        </w:rPr>
        <w:t>е</w:t>
      </w:r>
      <w:r w:rsidRPr="007C3B6F">
        <w:rPr>
          <w:rFonts w:ascii="Times New Roman" w:eastAsia="Calibri" w:hAnsi="Times New Roman" w:cs="Times New Roman"/>
          <w:kern w:val="0"/>
          <w:sz w:val="28"/>
          <w:szCs w:val="28"/>
          <w:lang w:eastAsia="ru-RU"/>
        </w:rPr>
        <w:lastRenderedPageBreak/>
        <w:t xml:space="preserve">творены», </w:t>
      </w:r>
      <w:r w:rsidR="00B76F01">
        <w:rPr>
          <w:rFonts w:ascii="Times New Roman" w:eastAsia="Calibri" w:hAnsi="Times New Roman" w:cs="Times New Roman"/>
          <w:kern w:val="0"/>
          <w:sz w:val="28"/>
          <w:szCs w:val="28"/>
          <w:lang w:eastAsia="ru-RU"/>
        </w:rPr>
        <w:t>13</w:t>
      </w:r>
      <w:r w:rsidRPr="007C3B6F">
        <w:rPr>
          <w:rFonts w:ascii="Times New Roman" w:eastAsia="Calibri" w:hAnsi="Times New Roman" w:cs="Times New Roman"/>
          <w:kern w:val="0"/>
          <w:sz w:val="28"/>
          <w:szCs w:val="28"/>
          <w:lang w:eastAsia="ru-RU"/>
        </w:rPr>
        <w:t>% респондентов скорее удовлетворены доступностью предста</w:t>
      </w:r>
      <w:r w:rsidRPr="007C3B6F">
        <w:rPr>
          <w:rFonts w:ascii="Times New Roman" w:eastAsia="Calibri" w:hAnsi="Times New Roman" w:cs="Times New Roman"/>
          <w:kern w:val="0"/>
          <w:sz w:val="28"/>
          <w:szCs w:val="28"/>
          <w:lang w:eastAsia="ru-RU"/>
        </w:rPr>
        <w:t>в</w:t>
      </w:r>
      <w:r w:rsidRPr="007C3B6F">
        <w:rPr>
          <w:rFonts w:ascii="Times New Roman" w:eastAsia="Calibri" w:hAnsi="Times New Roman" w:cs="Times New Roman"/>
          <w:kern w:val="0"/>
          <w:sz w:val="28"/>
          <w:szCs w:val="28"/>
          <w:lang w:eastAsia="ru-RU"/>
        </w:rPr>
        <w:t xml:space="preserve">ленных услуг, </w:t>
      </w:r>
      <w:r w:rsidR="00B76F01">
        <w:rPr>
          <w:rFonts w:ascii="Times New Roman" w:eastAsia="Calibri" w:hAnsi="Times New Roman" w:cs="Times New Roman"/>
          <w:kern w:val="0"/>
          <w:sz w:val="28"/>
          <w:szCs w:val="28"/>
          <w:lang w:eastAsia="ru-RU"/>
        </w:rPr>
        <w:t>7</w:t>
      </w:r>
      <w:r w:rsidRPr="007C3B6F">
        <w:rPr>
          <w:rFonts w:ascii="Times New Roman" w:eastAsia="Calibri" w:hAnsi="Times New Roman" w:cs="Times New Roman"/>
          <w:kern w:val="0"/>
          <w:sz w:val="28"/>
          <w:szCs w:val="28"/>
          <w:lang w:eastAsia="ru-RU"/>
        </w:rPr>
        <w:t xml:space="preserve">% </w:t>
      </w:r>
      <w:r w:rsidR="00B76F01">
        <w:rPr>
          <w:rFonts w:ascii="Times New Roman" w:eastAsia="Calibri" w:hAnsi="Times New Roman" w:cs="Times New Roman"/>
          <w:kern w:val="0"/>
          <w:sz w:val="28"/>
          <w:szCs w:val="28"/>
          <w:lang w:eastAsia="ru-RU"/>
        </w:rPr>
        <w:t>затруднились ответить</w:t>
      </w:r>
      <w:r w:rsidRPr="007C3B6F">
        <w:rPr>
          <w:rFonts w:ascii="Times New Roman" w:eastAsia="Calibri" w:hAnsi="Times New Roman" w:cs="Times New Roman"/>
          <w:kern w:val="0"/>
          <w:sz w:val="28"/>
          <w:szCs w:val="28"/>
          <w:lang w:eastAsia="ru-RU"/>
        </w:rPr>
        <w:t xml:space="preserve"> и 6% </w:t>
      </w:r>
      <w:r w:rsidR="00B76F01">
        <w:rPr>
          <w:rFonts w:ascii="Times New Roman" w:eastAsia="Calibri" w:hAnsi="Times New Roman" w:cs="Times New Roman"/>
          <w:kern w:val="0"/>
          <w:sz w:val="28"/>
          <w:szCs w:val="28"/>
          <w:lang w:eastAsia="ru-RU"/>
        </w:rPr>
        <w:t>ответили скорее не удовлетв</w:t>
      </w:r>
      <w:r w:rsidR="00B76F01">
        <w:rPr>
          <w:rFonts w:ascii="Times New Roman" w:eastAsia="Calibri" w:hAnsi="Times New Roman" w:cs="Times New Roman"/>
          <w:kern w:val="0"/>
          <w:sz w:val="28"/>
          <w:szCs w:val="28"/>
          <w:lang w:eastAsia="ru-RU"/>
        </w:rPr>
        <w:t>о</w:t>
      </w:r>
      <w:r w:rsidR="00B76F01">
        <w:rPr>
          <w:rFonts w:ascii="Times New Roman" w:eastAsia="Calibri" w:hAnsi="Times New Roman" w:cs="Times New Roman"/>
          <w:kern w:val="0"/>
          <w:sz w:val="28"/>
          <w:szCs w:val="28"/>
          <w:lang w:eastAsia="ru-RU"/>
        </w:rPr>
        <w:t>рены.</w:t>
      </w:r>
      <w:proofErr w:type="gramEnd"/>
    </w:p>
    <w:p w:rsidR="00855662" w:rsidRDefault="0097737A" w:rsidP="00855662">
      <w:pPr>
        <w:suppressAutoHyphens w:val="0"/>
        <w:spacing w:after="0" w:line="240" w:lineRule="auto"/>
        <w:ind w:firstLine="708"/>
        <w:jc w:val="both"/>
        <w:textAlignment w:val="auto"/>
        <w:rPr>
          <w:rFonts w:ascii="Times New Roman" w:eastAsia="Times New Roman" w:hAnsi="Times New Roman" w:cs="Times New Roman"/>
          <w:sz w:val="28"/>
          <w:szCs w:val="28"/>
          <w:lang w:eastAsia="en-US"/>
        </w:rPr>
      </w:pPr>
      <w:r>
        <w:rPr>
          <w:noProof/>
          <w:lang w:eastAsia="ru-RU"/>
        </w:rPr>
        <w:drawing>
          <wp:inline distT="0" distB="0" distL="0" distR="0" wp14:anchorId="5C03191F" wp14:editId="7DE799CB">
            <wp:extent cx="5029200" cy="196596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6F01" w:rsidRDefault="00780907" w:rsidP="00780907">
      <w:pPr>
        <w:pStyle w:val="a7"/>
        <w:numPr>
          <w:ilvl w:val="0"/>
          <w:numId w:val="20"/>
        </w:numPr>
        <w:suppressAutoHyphens w:val="0"/>
        <w:spacing w:after="0" w:line="240" w:lineRule="auto"/>
        <w:jc w:val="center"/>
        <w:textAlignment w:val="auto"/>
        <w:rPr>
          <w:rFonts w:ascii="Times New Roman" w:eastAsia="Times New Roman" w:hAnsi="Times New Roman" w:cs="Times New Roman"/>
          <w:b/>
          <w:sz w:val="28"/>
          <w:szCs w:val="28"/>
          <w:lang w:eastAsia="en-US"/>
        </w:rPr>
      </w:pPr>
      <w:r w:rsidRPr="00780907">
        <w:rPr>
          <w:rFonts w:ascii="Times New Roman" w:eastAsia="Times New Roman" w:hAnsi="Times New Roman" w:cs="Times New Roman"/>
          <w:b/>
          <w:sz w:val="28"/>
          <w:szCs w:val="28"/>
          <w:lang w:eastAsia="en-US"/>
        </w:rPr>
        <w:t>Сфера ЖКХ</w:t>
      </w:r>
    </w:p>
    <w:p w:rsidR="003071EC" w:rsidRPr="003071EC" w:rsidRDefault="003071EC" w:rsidP="003071EC">
      <w:pPr>
        <w:suppressAutoHyphens w:val="0"/>
        <w:spacing w:after="0" w:line="240" w:lineRule="auto"/>
        <w:ind w:left="360"/>
        <w:textAlignment w:val="auto"/>
        <w:rPr>
          <w:rFonts w:ascii="Times New Roman" w:eastAsia="Times New Roman" w:hAnsi="Times New Roman" w:cs="Times New Roman"/>
          <w:b/>
          <w:sz w:val="28"/>
          <w:szCs w:val="28"/>
          <w:lang w:eastAsia="en-US"/>
        </w:rPr>
      </w:pPr>
    </w:p>
    <w:p w:rsidR="00F85E0C" w:rsidRDefault="008C7CAD" w:rsidP="008C7CAD">
      <w:pPr>
        <w:suppressAutoHyphens w:val="0"/>
        <w:spacing w:after="0" w:line="240" w:lineRule="auto"/>
        <w:ind w:firstLine="360"/>
        <w:jc w:val="both"/>
        <w:textAlignment w:val="auto"/>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en-US"/>
        </w:rPr>
        <w:t xml:space="preserve">Сфера ЖКХ это </w:t>
      </w:r>
      <w:r w:rsidRPr="008C7CAD">
        <w:rPr>
          <w:rFonts w:ascii="Times New Roman" w:hAnsi="Times New Roman" w:cs="Times New Roman"/>
          <w:sz w:val="28"/>
          <w:szCs w:val="28"/>
          <w:shd w:val="clear" w:color="auto" w:fill="FFFFFF"/>
        </w:rPr>
        <w:t>отрасль экономики, обеспечивающая функционирование жилых зданий, создающих безопасное, удобное и комфортабельное проживание и нахождение в них людей. Включает в себя также объекты социальной инфр</w:t>
      </w:r>
      <w:r w:rsidRPr="008C7CAD">
        <w:rPr>
          <w:rFonts w:ascii="Times New Roman" w:hAnsi="Times New Roman" w:cs="Times New Roman"/>
          <w:sz w:val="28"/>
          <w:szCs w:val="28"/>
          <w:shd w:val="clear" w:color="auto" w:fill="FFFFFF"/>
        </w:rPr>
        <w:t>а</w:t>
      </w:r>
      <w:r w:rsidRPr="008C7CAD">
        <w:rPr>
          <w:rFonts w:ascii="Times New Roman" w:hAnsi="Times New Roman" w:cs="Times New Roman"/>
          <w:sz w:val="28"/>
          <w:szCs w:val="28"/>
          <w:shd w:val="clear" w:color="auto" w:fill="FFFFFF"/>
        </w:rPr>
        <w:t>структуры для обслуживания жителей.</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В </w:t>
      </w:r>
      <w:r w:rsidR="00F85E0C">
        <w:rPr>
          <w:rFonts w:ascii="Times New Roman" w:hAnsi="Times New Roman" w:cs="Times New Roman"/>
          <w:sz w:val="28"/>
          <w:szCs w:val="28"/>
          <w:shd w:val="clear" w:color="auto" w:fill="FFFFFF"/>
        </w:rPr>
        <w:t xml:space="preserve">Приморско-Ахтарском районе </w:t>
      </w:r>
      <w:r>
        <w:rPr>
          <w:rFonts w:ascii="Times New Roman" w:hAnsi="Times New Roman" w:cs="Times New Roman"/>
          <w:sz w:val="28"/>
          <w:szCs w:val="28"/>
          <w:shd w:val="clear" w:color="auto" w:fill="FFFFFF"/>
        </w:rPr>
        <w:t xml:space="preserve">сферу жилищно-коммунального хозяйства </w:t>
      </w:r>
      <w:r w:rsidR="00F85E0C">
        <w:rPr>
          <w:rFonts w:ascii="Times New Roman" w:hAnsi="Times New Roman" w:cs="Times New Roman"/>
          <w:sz w:val="28"/>
          <w:szCs w:val="28"/>
          <w:shd w:val="clear" w:color="auto" w:fill="FFFFFF"/>
        </w:rPr>
        <w:t>составляет</w:t>
      </w:r>
      <w:r>
        <w:rPr>
          <w:rFonts w:ascii="Times New Roman" w:hAnsi="Times New Roman" w:cs="Times New Roman"/>
          <w:sz w:val="28"/>
          <w:szCs w:val="28"/>
          <w:shd w:val="clear" w:color="auto" w:fill="FFFFFF"/>
        </w:rPr>
        <w:t xml:space="preserve"> </w:t>
      </w:r>
      <w:r w:rsidR="00AD16EC">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w:t>
      </w:r>
      <w:r w:rsidR="00F85E0C">
        <w:rPr>
          <w:rFonts w:ascii="Times New Roman" w:hAnsi="Times New Roman" w:cs="Times New Roman"/>
          <w:sz w:val="28"/>
          <w:szCs w:val="28"/>
          <w:shd w:val="clear" w:color="auto" w:fill="FFFFFF"/>
        </w:rPr>
        <w:t xml:space="preserve">товарных </w:t>
      </w:r>
      <w:r>
        <w:rPr>
          <w:rFonts w:ascii="Times New Roman" w:hAnsi="Times New Roman" w:cs="Times New Roman"/>
          <w:sz w:val="28"/>
          <w:szCs w:val="28"/>
          <w:shd w:val="clear" w:color="auto" w:fill="FFFFFF"/>
        </w:rPr>
        <w:t>рынк</w:t>
      </w:r>
      <w:r w:rsidR="00F85E0C">
        <w:rPr>
          <w:rFonts w:ascii="Times New Roman" w:hAnsi="Times New Roman" w:cs="Times New Roman"/>
          <w:sz w:val="28"/>
          <w:szCs w:val="28"/>
          <w:shd w:val="clear" w:color="auto" w:fill="FFFFFF"/>
        </w:rPr>
        <w:t>ов:</w:t>
      </w:r>
      <w:r>
        <w:rPr>
          <w:rFonts w:ascii="Times New Roman" w:hAnsi="Times New Roman" w:cs="Times New Roman"/>
          <w:sz w:val="28"/>
          <w:szCs w:val="28"/>
          <w:shd w:val="clear" w:color="auto" w:fill="FFFFFF"/>
        </w:rPr>
        <w:t xml:space="preserve"> это рынок ритуальных услуг, рынок выполнения работ по благоустройству городской ср</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ды, рынок выполнения работ по содержанию и текущему ремонту</w:t>
      </w:r>
      <w:r w:rsidR="00AD16EC">
        <w:rPr>
          <w:rFonts w:ascii="Times New Roman" w:hAnsi="Times New Roman" w:cs="Times New Roman"/>
          <w:sz w:val="28"/>
          <w:szCs w:val="28"/>
          <w:shd w:val="clear" w:color="auto" w:fill="FFFFFF"/>
        </w:rPr>
        <w:t xml:space="preserve"> общего им</w:t>
      </w:r>
      <w:r w:rsidR="00AD16EC">
        <w:rPr>
          <w:rFonts w:ascii="Times New Roman" w:hAnsi="Times New Roman" w:cs="Times New Roman"/>
          <w:sz w:val="28"/>
          <w:szCs w:val="28"/>
          <w:shd w:val="clear" w:color="auto" w:fill="FFFFFF"/>
        </w:rPr>
        <w:t>у</w:t>
      </w:r>
      <w:r w:rsidR="00AD16EC">
        <w:rPr>
          <w:rFonts w:ascii="Times New Roman" w:hAnsi="Times New Roman" w:cs="Times New Roman"/>
          <w:sz w:val="28"/>
          <w:szCs w:val="28"/>
          <w:shd w:val="clear" w:color="auto" w:fill="FFFFFF"/>
        </w:rPr>
        <w:t>щества собственников помещения в многоквартирном доме, рынок поставки сжиженного газа в баллонах, рынок дорожной деятельности,  рынок нефтепр</w:t>
      </w:r>
      <w:r w:rsidR="00AD16EC">
        <w:rPr>
          <w:rFonts w:ascii="Times New Roman" w:hAnsi="Times New Roman" w:cs="Times New Roman"/>
          <w:sz w:val="28"/>
          <w:szCs w:val="28"/>
          <w:shd w:val="clear" w:color="auto" w:fill="FFFFFF"/>
        </w:rPr>
        <w:t>о</w:t>
      </w:r>
      <w:r w:rsidR="00AD16EC">
        <w:rPr>
          <w:rFonts w:ascii="Times New Roman" w:hAnsi="Times New Roman" w:cs="Times New Roman"/>
          <w:sz w:val="28"/>
          <w:szCs w:val="28"/>
          <w:shd w:val="clear" w:color="auto" w:fill="FFFFFF"/>
        </w:rPr>
        <w:t>дуктов, рынок водоснабжения и водоотведения, и рынок теплоснабжения.</w:t>
      </w:r>
      <w:r>
        <w:rPr>
          <w:rFonts w:ascii="Times New Roman" w:hAnsi="Times New Roman" w:cs="Times New Roman"/>
          <w:sz w:val="28"/>
          <w:szCs w:val="28"/>
          <w:shd w:val="clear" w:color="auto" w:fill="FFFFFF"/>
        </w:rPr>
        <w:t xml:space="preserve"> </w:t>
      </w:r>
      <w:proofErr w:type="gramEnd"/>
    </w:p>
    <w:p w:rsidR="00780907" w:rsidRPr="00E7040F" w:rsidRDefault="00F85E0C" w:rsidP="00E7040F">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lang w:eastAsia="ru-RU"/>
        </w:rPr>
        <w:t>В результате проведенного</w:t>
      </w:r>
      <w:r w:rsidRPr="007C3B6F">
        <w:rPr>
          <w:rFonts w:ascii="Times New Roman" w:eastAsia="Calibri" w:hAnsi="Times New Roman" w:cs="Times New Roman"/>
          <w:kern w:val="0"/>
          <w:sz w:val="28"/>
          <w:szCs w:val="28"/>
          <w:lang w:eastAsia="ru-RU"/>
        </w:rPr>
        <w:t xml:space="preserve"> анкетирования </w:t>
      </w:r>
      <w:r>
        <w:rPr>
          <w:rFonts w:ascii="Times New Roman" w:eastAsia="Calibri" w:hAnsi="Times New Roman" w:cs="Times New Roman"/>
          <w:kern w:val="0"/>
          <w:sz w:val="28"/>
          <w:szCs w:val="28"/>
          <w:lang w:eastAsia="ru-RU"/>
        </w:rPr>
        <w:t>77</w:t>
      </w:r>
      <w:r w:rsidRPr="007C3B6F">
        <w:rPr>
          <w:rFonts w:ascii="Times New Roman" w:eastAsia="Calibri" w:hAnsi="Times New Roman" w:cs="Times New Roman"/>
          <w:kern w:val="0"/>
          <w:sz w:val="28"/>
          <w:szCs w:val="28"/>
          <w:lang w:eastAsia="ru-RU"/>
        </w:rPr>
        <w:t xml:space="preserve"> % опрошенных считают, что </w:t>
      </w:r>
      <w:r>
        <w:rPr>
          <w:rFonts w:ascii="Times New Roman" w:eastAsia="Calibri" w:hAnsi="Times New Roman" w:cs="Times New Roman"/>
          <w:kern w:val="0"/>
          <w:sz w:val="28"/>
          <w:szCs w:val="28"/>
          <w:lang w:eastAsia="ru-RU"/>
        </w:rPr>
        <w:t>сфера ЖКХ</w:t>
      </w:r>
      <w:r w:rsidRPr="007C3B6F">
        <w:rPr>
          <w:rFonts w:ascii="Times New Roman" w:eastAsia="Calibri" w:hAnsi="Times New Roman" w:cs="Times New Roman"/>
          <w:kern w:val="0"/>
          <w:sz w:val="28"/>
          <w:szCs w:val="28"/>
          <w:lang w:eastAsia="ru-RU"/>
        </w:rPr>
        <w:t xml:space="preserve"> представлен</w:t>
      </w:r>
      <w:r>
        <w:rPr>
          <w:rFonts w:ascii="Times New Roman" w:eastAsia="Calibri" w:hAnsi="Times New Roman" w:cs="Times New Roman"/>
          <w:kern w:val="0"/>
          <w:sz w:val="28"/>
          <w:szCs w:val="28"/>
          <w:lang w:eastAsia="ru-RU"/>
        </w:rPr>
        <w:t>а</w:t>
      </w:r>
      <w:r w:rsidRPr="007C3B6F">
        <w:rPr>
          <w:rFonts w:ascii="Times New Roman" w:eastAsia="Calibri" w:hAnsi="Times New Roman" w:cs="Times New Roman"/>
          <w:kern w:val="0"/>
          <w:sz w:val="28"/>
          <w:szCs w:val="28"/>
          <w:lang w:eastAsia="ru-RU"/>
        </w:rPr>
        <w:t xml:space="preserve"> достаточным количеством субъектов; </w:t>
      </w:r>
      <w:r>
        <w:rPr>
          <w:rFonts w:ascii="Times New Roman" w:eastAsia="Calibri" w:hAnsi="Times New Roman" w:cs="Times New Roman"/>
          <w:kern w:val="0"/>
          <w:sz w:val="28"/>
          <w:szCs w:val="28"/>
          <w:lang w:eastAsia="ru-RU"/>
        </w:rPr>
        <w:t>10</w:t>
      </w:r>
      <w:r w:rsidRPr="007C3B6F">
        <w:rPr>
          <w:rFonts w:ascii="Times New Roman" w:eastAsia="Calibri" w:hAnsi="Times New Roman" w:cs="Times New Roman"/>
          <w:kern w:val="0"/>
          <w:sz w:val="28"/>
          <w:szCs w:val="28"/>
          <w:lang w:eastAsia="ru-RU"/>
        </w:rPr>
        <w:t xml:space="preserve"> % опрошенных считают, что на территории </w:t>
      </w:r>
      <w:proofErr w:type="spellStart"/>
      <w:r>
        <w:rPr>
          <w:rFonts w:ascii="Times New Roman" w:eastAsia="Calibri" w:hAnsi="Times New Roman" w:cs="Times New Roman"/>
          <w:kern w:val="0"/>
          <w:sz w:val="28"/>
          <w:szCs w:val="28"/>
          <w:lang w:eastAsia="ru-RU"/>
        </w:rPr>
        <w:t>Приморско-Ахтарского</w:t>
      </w:r>
      <w:proofErr w:type="spellEnd"/>
      <w:r>
        <w:rPr>
          <w:rFonts w:ascii="Times New Roman" w:eastAsia="Calibri" w:hAnsi="Times New Roman" w:cs="Times New Roman"/>
          <w:kern w:val="0"/>
          <w:sz w:val="28"/>
          <w:szCs w:val="28"/>
          <w:lang w:eastAsia="ru-RU"/>
        </w:rPr>
        <w:t xml:space="preserve"> района</w:t>
      </w:r>
      <w:r w:rsidRPr="007C3B6F">
        <w:rPr>
          <w:rFonts w:ascii="Times New Roman" w:eastAsia="Calibri" w:hAnsi="Times New Roman" w:cs="Times New Roman"/>
          <w:kern w:val="0"/>
          <w:sz w:val="28"/>
          <w:szCs w:val="28"/>
          <w:lang w:eastAsia="ru-RU"/>
        </w:rPr>
        <w:t xml:space="preserve"> </w:t>
      </w:r>
      <w:r>
        <w:rPr>
          <w:rFonts w:ascii="Times New Roman" w:eastAsia="Calibri" w:hAnsi="Times New Roman" w:cs="Times New Roman"/>
          <w:kern w:val="0"/>
          <w:sz w:val="28"/>
          <w:szCs w:val="28"/>
          <w:lang w:eastAsia="ru-RU"/>
        </w:rPr>
        <w:t>мало</w:t>
      </w:r>
      <w:r w:rsidRPr="007C3B6F">
        <w:rPr>
          <w:rFonts w:ascii="Times New Roman" w:eastAsia="Calibri" w:hAnsi="Times New Roman" w:cs="Times New Roman"/>
          <w:kern w:val="0"/>
          <w:sz w:val="28"/>
          <w:szCs w:val="28"/>
          <w:lang w:eastAsia="ru-RU"/>
        </w:rPr>
        <w:t xml:space="preserve">; </w:t>
      </w:r>
      <w:r>
        <w:rPr>
          <w:rFonts w:ascii="Times New Roman" w:eastAsia="Calibri" w:hAnsi="Times New Roman" w:cs="Times New Roman"/>
          <w:kern w:val="0"/>
          <w:sz w:val="28"/>
          <w:szCs w:val="28"/>
          <w:lang w:eastAsia="ru-RU"/>
        </w:rPr>
        <w:t>6</w:t>
      </w:r>
      <w:r w:rsidRPr="007C3B6F">
        <w:rPr>
          <w:rFonts w:ascii="Times New Roman" w:eastAsia="Calibri" w:hAnsi="Times New Roman" w:cs="Times New Roman"/>
          <w:kern w:val="0"/>
          <w:sz w:val="28"/>
          <w:szCs w:val="28"/>
          <w:lang w:eastAsia="ru-RU"/>
        </w:rPr>
        <w:t xml:space="preserve"> % респондентов считают, что </w:t>
      </w:r>
      <w:r>
        <w:rPr>
          <w:rFonts w:ascii="Times New Roman" w:eastAsia="Calibri" w:hAnsi="Times New Roman" w:cs="Times New Roman"/>
          <w:kern w:val="0"/>
          <w:sz w:val="28"/>
          <w:szCs w:val="28"/>
          <w:lang w:eastAsia="ru-RU"/>
        </w:rPr>
        <w:t>нет совсем</w:t>
      </w:r>
      <w:r w:rsidR="00E7040F">
        <w:rPr>
          <w:rFonts w:ascii="Times New Roman" w:eastAsia="Calibri" w:hAnsi="Times New Roman" w:cs="Times New Roman"/>
          <w:kern w:val="0"/>
          <w:sz w:val="28"/>
          <w:szCs w:val="28"/>
          <w:lang w:eastAsia="ru-RU"/>
        </w:rPr>
        <w:t>,</w:t>
      </w:r>
      <w:r>
        <w:rPr>
          <w:rFonts w:ascii="Times New Roman" w:eastAsia="Calibri" w:hAnsi="Times New Roman" w:cs="Times New Roman"/>
          <w:kern w:val="0"/>
          <w:sz w:val="28"/>
          <w:szCs w:val="28"/>
          <w:lang w:eastAsia="ru-RU"/>
        </w:rPr>
        <w:t xml:space="preserve"> и затруднились ответить</w:t>
      </w:r>
      <w:r w:rsidRPr="007C3B6F">
        <w:rPr>
          <w:rFonts w:ascii="Times New Roman" w:eastAsia="Calibri" w:hAnsi="Times New Roman" w:cs="Times New Roman"/>
          <w:kern w:val="0"/>
          <w:sz w:val="28"/>
          <w:szCs w:val="28"/>
          <w:lang w:eastAsia="ru-RU"/>
        </w:rPr>
        <w:t xml:space="preserve">; </w:t>
      </w:r>
      <w:r>
        <w:rPr>
          <w:rFonts w:ascii="Times New Roman" w:eastAsia="Calibri" w:hAnsi="Times New Roman" w:cs="Times New Roman"/>
          <w:kern w:val="0"/>
          <w:sz w:val="28"/>
          <w:szCs w:val="28"/>
          <w:lang w:eastAsia="ru-RU"/>
        </w:rPr>
        <w:t>1</w:t>
      </w:r>
      <w:r w:rsidRPr="007C3B6F">
        <w:rPr>
          <w:rFonts w:ascii="Times New Roman" w:eastAsia="Calibri" w:hAnsi="Times New Roman" w:cs="Times New Roman"/>
          <w:kern w:val="0"/>
          <w:sz w:val="28"/>
          <w:szCs w:val="28"/>
          <w:lang w:eastAsia="ru-RU"/>
        </w:rPr>
        <w:t xml:space="preserve"> % р</w:t>
      </w:r>
      <w:r w:rsidRPr="007C3B6F">
        <w:rPr>
          <w:rFonts w:ascii="Times New Roman" w:eastAsia="Calibri" w:hAnsi="Times New Roman" w:cs="Times New Roman"/>
          <w:kern w:val="0"/>
          <w:sz w:val="28"/>
          <w:szCs w:val="28"/>
          <w:lang w:eastAsia="ru-RU"/>
        </w:rPr>
        <w:t>е</w:t>
      </w:r>
      <w:r w:rsidRPr="007C3B6F">
        <w:rPr>
          <w:rFonts w:ascii="Times New Roman" w:eastAsia="Calibri" w:hAnsi="Times New Roman" w:cs="Times New Roman"/>
          <w:kern w:val="0"/>
          <w:sz w:val="28"/>
          <w:szCs w:val="28"/>
          <w:lang w:eastAsia="ru-RU"/>
        </w:rPr>
        <w:t>спондентов ответили, что на территории района «</w:t>
      </w:r>
      <w:r>
        <w:rPr>
          <w:rFonts w:ascii="Times New Roman" w:eastAsia="Calibri" w:hAnsi="Times New Roman" w:cs="Times New Roman"/>
          <w:kern w:val="0"/>
          <w:sz w:val="28"/>
          <w:szCs w:val="28"/>
          <w:lang w:eastAsia="ru-RU"/>
        </w:rPr>
        <w:t>избыточно</w:t>
      </w:r>
      <w:r w:rsidRPr="007C3B6F">
        <w:rPr>
          <w:rFonts w:ascii="Times New Roman" w:eastAsia="Calibri" w:hAnsi="Times New Roman" w:cs="Times New Roman"/>
          <w:kern w:val="0"/>
          <w:sz w:val="28"/>
          <w:szCs w:val="28"/>
          <w:lang w:eastAsia="ru-RU"/>
        </w:rPr>
        <w:t>» субъектов, ок</w:t>
      </w:r>
      <w:r w:rsidRPr="007C3B6F">
        <w:rPr>
          <w:rFonts w:ascii="Times New Roman" w:eastAsia="Calibri" w:hAnsi="Times New Roman" w:cs="Times New Roman"/>
          <w:kern w:val="0"/>
          <w:sz w:val="28"/>
          <w:szCs w:val="28"/>
          <w:lang w:eastAsia="ru-RU"/>
        </w:rPr>
        <w:t>а</w:t>
      </w:r>
      <w:r w:rsidRPr="007C3B6F">
        <w:rPr>
          <w:rFonts w:ascii="Times New Roman" w:eastAsia="Calibri" w:hAnsi="Times New Roman" w:cs="Times New Roman"/>
          <w:kern w:val="0"/>
          <w:sz w:val="28"/>
          <w:szCs w:val="28"/>
          <w:lang w:eastAsia="ru-RU"/>
        </w:rPr>
        <w:t>зывающих такие ра</w:t>
      </w:r>
      <w:r w:rsidR="00E7040F">
        <w:rPr>
          <w:rFonts w:ascii="Times New Roman" w:eastAsia="Calibri" w:hAnsi="Times New Roman" w:cs="Times New Roman"/>
          <w:kern w:val="0"/>
          <w:sz w:val="28"/>
          <w:szCs w:val="28"/>
          <w:lang w:eastAsia="ru-RU"/>
        </w:rPr>
        <w:t>боты.</w:t>
      </w:r>
    </w:p>
    <w:p w:rsidR="00E7040F" w:rsidRDefault="00F85E0C" w:rsidP="002558A3">
      <w:pPr>
        <w:suppressAutoHyphens w:val="0"/>
        <w:spacing w:after="0" w:line="240" w:lineRule="auto"/>
        <w:ind w:firstLine="360"/>
        <w:jc w:val="both"/>
        <w:textAlignment w:val="auto"/>
        <w:rPr>
          <w:rFonts w:ascii="Times New Roman" w:eastAsia="Times New Roman" w:hAnsi="Times New Roman" w:cs="Times New Roman"/>
          <w:sz w:val="28"/>
          <w:szCs w:val="28"/>
          <w:lang w:eastAsia="en-US"/>
        </w:rPr>
      </w:pPr>
      <w:r>
        <w:rPr>
          <w:noProof/>
          <w:lang w:eastAsia="ru-RU"/>
        </w:rPr>
        <w:drawing>
          <wp:inline distT="0" distB="0" distL="0" distR="0" wp14:anchorId="729EA056" wp14:editId="4A79FB34">
            <wp:extent cx="4720590" cy="19431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7040F" w:rsidRPr="007C3B6F" w:rsidRDefault="00E7040F" w:rsidP="00E7040F">
      <w:pPr>
        <w:suppressAutoHyphens w:val="0"/>
        <w:spacing w:after="0" w:line="240" w:lineRule="auto"/>
        <w:ind w:firstLine="360"/>
        <w:jc w:val="both"/>
        <w:textAlignment w:val="auto"/>
        <w:rPr>
          <w:rFonts w:ascii="Times New Roman" w:eastAsia="Calibri" w:hAnsi="Times New Roman" w:cs="Times New Roman"/>
          <w:kern w:val="0"/>
          <w:sz w:val="28"/>
          <w:szCs w:val="28"/>
          <w:lang w:eastAsia="ru-RU"/>
        </w:rPr>
      </w:pPr>
      <w:r w:rsidRPr="007C3B6F">
        <w:rPr>
          <w:rFonts w:ascii="Times New Roman" w:eastAsia="Calibri" w:hAnsi="Times New Roman" w:cs="Times New Roman"/>
          <w:kern w:val="0"/>
          <w:sz w:val="28"/>
          <w:szCs w:val="28"/>
          <w:lang w:eastAsia="ru-RU"/>
        </w:rPr>
        <w:t>Кроме этого, опрос показал, что</w:t>
      </w:r>
      <w:r w:rsidRPr="007C3B6F">
        <w:rPr>
          <w:rFonts w:ascii="Times New Roman" w:eastAsia="Times New Roman" w:hAnsi="Times New Roman" w:cs="Times New Roman"/>
          <w:kern w:val="0"/>
          <w:sz w:val="20"/>
          <w:szCs w:val="20"/>
          <w:lang w:eastAsia="ru-RU"/>
        </w:rPr>
        <w:t xml:space="preserve"> </w:t>
      </w:r>
      <w:r w:rsidRPr="007C3B6F">
        <w:rPr>
          <w:rFonts w:ascii="Times New Roman" w:eastAsia="Calibri" w:hAnsi="Times New Roman" w:cs="Times New Roman"/>
          <w:kern w:val="0"/>
          <w:sz w:val="28"/>
          <w:szCs w:val="28"/>
          <w:lang w:eastAsia="ru-RU"/>
        </w:rPr>
        <w:t xml:space="preserve">по уровню цен услугами </w:t>
      </w:r>
      <w:r>
        <w:rPr>
          <w:rFonts w:ascii="Times New Roman" w:eastAsia="Calibri" w:hAnsi="Times New Roman" w:cs="Times New Roman"/>
          <w:kern w:val="0"/>
          <w:sz w:val="28"/>
          <w:szCs w:val="28"/>
          <w:lang w:eastAsia="ru-RU"/>
        </w:rPr>
        <w:t xml:space="preserve">сферы ЖКХ </w:t>
      </w:r>
      <w:r w:rsidRPr="007C3B6F">
        <w:rPr>
          <w:rFonts w:ascii="Times New Roman" w:eastAsia="Calibri" w:hAnsi="Times New Roman" w:cs="Times New Roman"/>
          <w:kern w:val="0"/>
          <w:sz w:val="28"/>
          <w:szCs w:val="28"/>
          <w:lang w:eastAsia="ru-RU"/>
        </w:rPr>
        <w:t xml:space="preserve"> 4</w:t>
      </w:r>
      <w:r>
        <w:rPr>
          <w:rFonts w:ascii="Times New Roman" w:eastAsia="Calibri" w:hAnsi="Times New Roman" w:cs="Times New Roman"/>
          <w:kern w:val="0"/>
          <w:sz w:val="28"/>
          <w:szCs w:val="28"/>
          <w:lang w:eastAsia="ru-RU"/>
        </w:rPr>
        <w:t>4</w:t>
      </w:r>
      <w:r w:rsidRPr="007C3B6F">
        <w:rPr>
          <w:rFonts w:ascii="Times New Roman" w:eastAsia="Calibri" w:hAnsi="Times New Roman" w:cs="Times New Roman"/>
          <w:kern w:val="0"/>
          <w:sz w:val="28"/>
          <w:szCs w:val="28"/>
          <w:lang w:eastAsia="ru-RU"/>
        </w:rPr>
        <w:t xml:space="preserve"> % опрошенных удовлетворены, 28% «скорее удовлетворены», </w:t>
      </w:r>
      <w:r>
        <w:rPr>
          <w:rFonts w:ascii="Times New Roman" w:eastAsia="Calibri" w:hAnsi="Times New Roman" w:cs="Times New Roman"/>
          <w:kern w:val="0"/>
          <w:sz w:val="28"/>
          <w:szCs w:val="28"/>
          <w:lang w:eastAsia="ru-RU"/>
        </w:rPr>
        <w:t>11</w:t>
      </w:r>
      <w:r w:rsidRPr="007C3B6F">
        <w:rPr>
          <w:rFonts w:ascii="Times New Roman" w:eastAsia="Calibri" w:hAnsi="Times New Roman" w:cs="Times New Roman"/>
          <w:kern w:val="0"/>
          <w:sz w:val="28"/>
          <w:szCs w:val="28"/>
          <w:lang w:eastAsia="ru-RU"/>
        </w:rPr>
        <w:t xml:space="preserve"> % респондентов «скорее не удовлетворены», </w:t>
      </w:r>
      <w:r>
        <w:rPr>
          <w:rFonts w:ascii="Times New Roman" w:eastAsia="Calibri" w:hAnsi="Times New Roman" w:cs="Times New Roman"/>
          <w:kern w:val="0"/>
          <w:sz w:val="28"/>
          <w:szCs w:val="28"/>
          <w:lang w:eastAsia="ru-RU"/>
        </w:rPr>
        <w:t>9</w:t>
      </w:r>
      <w:r w:rsidRPr="007C3B6F">
        <w:rPr>
          <w:rFonts w:ascii="Times New Roman" w:eastAsia="Calibri" w:hAnsi="Times New Roman" w:cs="Times New Roman"/>
          <w:kern w:val="0"/>
          <w:sz w:val="28"/>
          <w:szCs w:val="28"/>
          <w:lang w:eastAsia="ru-RU"/>
        </w:rPr>
        <w:t xml:space="preserve"> % респондентов «</w:t>
      </w:r>
      <w:r>
        <w:rPr>
          <w:rFonts w:ascii="Times New Roman" w:eastAsia="Calibri" w:hAnsi="Times New Roman" w:cs="Times New Roman"/>
          <w:kern w:val="0"/>
          <w:sz w:val="28"/>
          <w:szCs w:val="28"/>
          <w:lang w:eastAsia="ru-RU"/>
        </w:rPr>
        <w:t>затруднились ответить</w:t>
      </w:r>
      <w:r w:rsidRPr="007C3B6F">
        <w:rPr>
          <w:rFonts w:ascii="Times New Roman" w:eastAsia="Calibri" w:hAnsi="Times New Roman" w:cs="Times New Roman"/>
          <w:kern w:val="0"/>
          <w:sz w:val="28"/>
          <w:szCs w:val="28"/>
          <w:lang w:eastAsia="ru-RU"/>
        </w:rPr>
        <w:t xml:space="preserve">» и 8% респондентов </w:t>
      </w:r>
      <w:r>
        <w:rPr>
          <w:rFonts w:ascii="Times New Roman" w:eastAsia="Calibri" w:hAnsi="Times New Roman" w:cs="Times New Roman"/>
          <w:kern w:val="0"/>
          <w:sz w:val="28"/>
          <w:szCs w:val="28"/>
          <w:lang w:eastAsia="ru-RU"/>
        </w:rPr>
        <w:t>не удовлетворены</w:t>
      </w:r>
    </w:p>
    <w:p w:rsidR="00E7040F" w:rsidRDefault="00E7040F" w:rsidP="008C7CAD">
      <w:pPr>
        <w:suppressAutoHyphens w:val="0"/>
        <w:spacing w:after="0" w:line="240" w:lineRule="auto"/>
        <w:ind w:firstLine="360"/>
        <w:jc w:val="both"/>
        <w:textAlignment w:val="auto"/>
        <w:rPr>
          <w:rFonts w:ascii="Times New Roman" w:eastAsia="Times New Roman" w:hAnsi="Times New Roman" w:cs="Times New Roman"/>
          <w:sz w:val="28"/>
          <w:szCs w:val="28"/>
          <w:lang w:eastAsia="en-US"/>
        </w:rPr>
      </w:pPr>
      <w:r>
        <w:rPr>
          <w:noProof/>
          <w:lang w:eastAsia="ru-RU"/>
        </w:rPr>
        <w:lastRenderedPageBreak/>
        <w:drawing>
          <wp:inline distT="0" distB="0" distL="0" distR="0" wp14:anchorId="7B7D3F84" wp14:editId="0EFA9DF9">
            <wp:extent cx="4914900" cy="188595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040F" w:rsidRPr="002558A3" w:rsidRDefault="00E7040F" w:rsidP="002558A3">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proofErr w:type="gramStart"/>
      <w:r w:rsidRPr="007C3B6F">
        <w:rPr>
          <w:rFonts w:ascii="Times New Roman" w:eastAsia="Calibri" w:hAnsi="Times New Roman" w:cs="Times New Roman"/>
          <w:kern w:val="0"/>
          <w:sz w:val="28"/>
          <w:szCs w:val="28"/>
          <w:lang w:eastAsia="ru-RU"/>
        </w:rPr>
        <w:t xml:space="preserve">На вопрос «Насколько вы удовлетворены характеристиками услуг </w:t>
      </w:r>
      <w:r>
        <w:rPr>
          <w:rFonts w:ascii="Times New Roman" w:eastAsia="Calibri" w:hAnsi="Times New Roman" w:cs="Times New Roman"/>
          <w:kern w:val="0"/>
          <w:sz w:val="28"/>
          <w:szCs w:val="28"/>
          <w:lang w:eastAsia="ru-RU"/>
        </w:rPr>
        <w:t>в сфере ЖКХ</w:t>
      </w:r>
      <w:r w:rsidRPr="007C3B6F">
        <w:rPr>
          <w:rFonts w:ascii="Times New Roman" w:eastAsia="Calibri" w:hAnsi="Times New Roman" w:cs="Times New Roman"/>
          <w:kern w:val="0"/>
          <w:sz w:val="28"/>
          <w:szCs w:val="28"/>
          <w:lang w:eastAsia="ru-RU"/>
        </w:rPr>
        <w:t xml:space="preserve"> по качеству услуг» </w:t>
      </w:r>
      <w:r w:rsidR="00B56FF6">
        <w:rPr>
          <w:rFonts w:ascii="Times New Roman" w:eastAsia="Calibri" w:hAnsi="Times New Roman" w:cs="Times New Roman"/>
          <w:kern w:val="0"/>
          <w:sz w:val="28"/>
          <w:szCs w:val="28"/>
          <w:lang w:eastAsia="ru-RU"/>
        </w:rPr>
        <w:t>55</w:t>
      </w:r>
      <w:r w:rsidRPr="007C3B6F">
        <w:rPr>
          <w:rFonts w:ascii="Times New Roman" w:eastAsia="Calibri" w:hAnsi="Times New Roman" w:cs="Times New Roman"/>
          <w:kern w:val="0"/>
          <w:sz w:val="28"/>
          <w:szCs w:val="28"/>
          <w:lang w:eastAsia="ru-RU"/>
        </w:rPr>
        <w:t xml:space="preserve"> % опрошенных удовлетворены качеством услуг,</w:t>
      </w:r>
      <w:r w:rsidR="001975CA">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 xml:space="preserve"> </w:t>
      </w:r>
      <w:r w:rsidR="001975CA">
        <w:rPr>
          <w:rFonts w:ascii="Times New Roman" w:eastAsia="Calibri" w:hAnsi="Times New Roman" w:cs="Times New Roman"/>
          <w:kern w:val="0"/>
          <w:sz w:val="28"/>
          <w:szCs w:val="28"/>
          <w:lang w:eastAsia="ru-RU"/>
        </w:rPr>
        <w:t>18</w:t>
      </w:r>
      <w:r w:rsidRPr="007C3B6F">
        <w:rPr>
          <w:rFonts w:ascii="Times New Roman" w:eastAsia="Calibri" w:hAnsi="Times New Roman" w:cs="Times New Roman"/>
          <w:kern w:val="0"/>
          <w:sz w:val="28"/>
          <w:szCs w:val="28"/>
          <w:lang w:eastAsia="ru-RU"/>
        </w:rPr>
        <w:t xml:space="preserve"> % опрошенных «</w:t>
      </w:r>
      <w:r w:rsidR="00B56FF6">
        <w:rPr>
          <w:rFonts w:ascii="Times New Roman" w:eastAsia="Calibri" w:hAnsi="Times New Roman" w:cs="Times New Roman"/>
          <w:kern w:val="0"/>
          <w:sz w:val="28"/>
          <w:szCs w:val="28"/>
          <w:lang w:eastAsia="ru-RU"/>
        </w:rPr>
        <w:t>не удовлетворены» качеством услуг</w:t>
      </w:r>
      <w:r w:rsidRPr="007C3B6F">
        <w:rPr>
          <w:rFonts w:ascii="Times New Roman" w:eastAsia="Calibri" w:hAnsi="Times New Roman" w:cs="Times New Roman"/>
          <w:kern w:val="0"/>
          <w:sz w:val="28"/>
          <w:szCs w:val="28"/>
          <w:lang w:eastAsia="ru-RU"/>
        </w:rPr>
        <w:t>, 1</w:t>
      </w:r>
      <w:r w:rsidR="00B56FF6">
        <w:rPr>
          <w:rFonts w:ascii="Times New Roman" w:eastAsia="Calibri" w:hAnsi="Times New Roman" w:cs="Times New Roman"/>
          <w:kern w:val="0"/>
          <w:sz w:val="28"/>
          <w:szCs w:val="28"/>
          <w:lang w:eastAsia="ru-RU"/>
        </w:rPr>
        <w:t>3</w:t>
      </w:r>
      <w:r w:rsidRPr="007C3B6F">
        <w:rPr>
          <w:rFonts w:ascii="Times New Roman" w:eastAsia="Calibri" w:hAnsi="Times New Roman" w:cs="Times New Roman"/>
          <w:kern w:val="0"/>
          <w:sz w:val="28"/>
          <w:szCs w:val="28"/>
          <w:lang w:eastAsia="ru-RU"/>
        </w:rPr>
        <w:t xml:space="preserve"> % опрошенных «скорее  удовлетворены» качеством услуг, </w:t>
      </w:r>
      <w:r w:rsidR="00B56FF6">
        <w:rPr>
          <w:rFonts w:ascii="Times New Roman" w:eastAsia="Calibri" w:hAnsi="Times New Roman" w:cs="Times New Roman"/>
          <w:kern w:val="0"/>
          <w:sz w:val="28"/>
          <w:szCs w:val="28"/>
          <w:lang w:eastAsia="ru-RU"/>
        </w:rPr>
        <w:t>7</w:t>
      </w:r>
      <w:r w:rsidRPr="007C3B6F">
        <w:rPr>
          <w:rFonts w:ascii="Times New Roman" w:eastAsia="Calibri" w:hAnsi="Times New Roman" w:cs="Times New Roman"/>
          <w:kern w:val="0"/>
          <w:sz w:val="28"/>
          <w:szCs w:val="28"/>
          <w:lang w:eastAsia="ru-RU"/>
        </w:rPr>
        <w:t xml:space="preserve"> % опрошенных </w:t>
      </w:r>
      <w:r w:rsidR="00B56FF6">
        <w:rPr>
          <w:rFonts w:ascii="Times New Roman" w:eastAsia="Calibri" w:hAnsi="Times New Roman" w:cs="Times New Roman"/>
          <w:kern w:val="0"/>
          <w:sz w:val="28"/>
          <w:szCs w:val="28"/>
          <w:lang w:eastAsia="ru-RU"/>
        </w:rPr>
        <w:t xml:space="preserve">скорее </w:t>
      </w:r>
      <w:r w:rsidR="003071EC">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не удовлетворены качеством услуг и</w:t>
      </w:r>
      <w:r w:rsidR="003071EC">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затруднились отве</w:t>
      </w:r>
      <w:r w:rsidR="002558A3">
        <w:rPr>
          <w:rFonts w:ascii="Times New Roman" w:eastAsia="Calibri" w:hAnsi="Times New Roman" w:cs="Times New Roman"/>
          <w:kern w:val="0"/>
          <w:sz w:val="28"/>
          <w:szCs w:val="28"/>
          <w:lang w:eastAsia="ru-RU"/>
        </w:rPr>
        <w:t>тить</w:t>
      </w:r>
      <w:r>
        <w:rPr>
          <w:noProof/>
          <w:lang w:eastAsia="ru-RU"/>
        </w:rPr>
        <w:drawing>
          <wp:inline distT="0" distB="0" distL="0" distR="0" wp14:anchorId="54769E52" wp14:editId="65A4A3C7">
            <wp:extent cx="5303520" cy="187452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roofErr w:type="gramEnd"/>
    </w:p>
    <w:p w:rsidR="00B56FF6" w:rsidRDefault="00B56FF6" w:rsidP="00B56FF6">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sidRPr="007C3B6F">
        <w:rPr>
          <w:rFonts w:ascii="Times New Roman" w:eastAsia="Calibri" w:hAnsi="Times New Roman" w:cs="Times New Roman"/>
          <w:kern w:val="0"/>
          <w:sz w:val="28"/>
          <w:szCs w:val="28"/>
          <w:lang w:eastAsia="en-US"/>
        </w:rPr>
        <w:t xml:space="preserve">Результаты опроса жителей </w:t>
      </w:r>
      <w:proofErr w:type="spellStart"/>
      <w:r>
        <w:rPr>
          <w:rFonts w:ascii="Times New Roman" w:eastAsia="Calibri" w:hAnsi="Times New Roman" w:cs="Times New Roman"/>
          <w:kern w:val="0"/>
          <w:sz w:val="28"/>
          <w:szCs w:val="28"/>
          <w:lang w:eastAsia="en-US"/>
        </w:rPr>
        <w:t>Приморско-Ахтарского</w:t>
      </w:r>
      <w:proofErr w:type="spellEnd"/>
      <w:r>
        <w:rPr>
          <w:rFonts w:ascii="Times New Roman" w:eastAsia="Calibri" w:hAnsi="Times New Roman" w:cs="Times New Roman"/>
          <w:kern w:val="0"/>
          <w:sz w:val="28"/>
          <w:szCs w:val="28"/>
          <w:lang w:eastAsia="en-US"/>
        </w:rPr>
        <w:t xml:space="preserve"> района</w:t>
      </w:r>
      <w:r w:rsidRPr="007C3B6F">
        <w:rPr>
          <w:rFonts w:ascii="Times New Roman" w:eastAsia="Calibri" w:hAnsi="Times New Roman" w:cs="Times New Roman"/>
          <w:kern w:val="0"/>
          <w:sz w:val="28"/>
          <w:szCs w:val="28"/>
          <w:lang w:eastAsia="en-US"/>
        </w:rPr>
        <w:t xml:space="preserve"> показали, что </w:t>
      </w:r>
      <w:r>
        <w:rPr>
          <w:rFonts w:ascii="Times New Roman" w:eastAsia="Calibri" w:hAnsi="Times New Roman" w:cs="Times New Roman"/>
          <w:kern w:val="0"/>
          <w:sz w:val="28"/>
          <w:szCs w:val="28"/>
          <w:lang w:eastAsia="en-US"/>
        </w:rPr>
        <w:t>59</w:t>
      </w:r>
      <w:r w:rsidRPr="007C3B6F">
        <w:rPr>
          <w:rFonts w:ascii="Times New Roman" w:eastAsia="Calibri" w:hAnsi="Times New Roman" w:cs="Times New Roman"/>
          <w:kern w:val="0"/>
          <w:sz w:val="28"/>
          <w:szCs w:val="28"/>
          <w:lang w:eastAsia="en-US"/>
        </w:rPr>
        <w:t xml:space="preserve"> % опрошенных «удовлетворены» доступностью </w:t>
      </w:r>
      <w:r>
        <w:rPr>
          <w:rFonts w:ascii="Times New Roman" w:eastAsia="Calibri" w:hAnsi="Times New Roman" w:cs="Times New Roman"/>
          <w:kern w:val="0"/>
          <w:sz w:val="28"/>
          <w:szCs w:val="28"/>
          <w:lang w:eastAsia="en-US"/>
        </w:rPr>
        <w:t>данной сферы</w:t>
      </w:r>
      <w:r w:rsidRPr="007C3B6F">
        <w:rPr>
          <w:rFonts w:ascii="Times New Roman" w:eastAsia="Calibri" w:hAnsi="Times New Roman" w:cs="Times New Roman"/>
          <w:kern w:val="0"/>
          <w:sz w:val="28"/>
          <w:szCs w:val="28"/>
          <w:lang w:eastAsia="en-US"/>
        </w:rPr>
        <w:t xml:space="preserve">; </w:t>
      </w:r>
      <w:r>
        <w:rPr>
          <w:rFonts w:ascii="Times New Roman" w:eastAsia="Calibri" w:hAnsi="Times New Roman" w:cs="Times New Roman"/>
          <w:kern w:val="0"/>
          <w:sz w:val="28"/>
          <w:szCs w:val="28"/>
          <w:lang w:eastAsia="en-US"/>
        </w:rPr>
        <w:t>20</w:t>
      </w:r>
      <w:r w:rsidRPr="007C3B6F">
        <w:rPr>
          <w:rFonts w:ascii="Times New Roman" w:eastAsia="Calibri" w:hAnsi="Times New Roman" w:cs="Times New Roman"/>
          <w:kern w:val="0"/>
          <w:sz w:val="28"/>
          <w:szCs w:val="28"/>
          <w:lang w:eastAsia="en-US"/>
        </w:rPr>
        <w:t xml:space="preserve"> % - «ск</w:t>
      </w:r>
      <w:r w:rsidRPr="007C3B6F">
        <w:rPr>
          <w:rFonts w:ascii="Times New Roman" w:eastAsia="Calibri" w:hAnsi="Times New Roman" w:cs="Times New Roman"/>
          <w:kern w:val="0"/>
          <w:sz w:val="28"/>
          <w:szCs w:val="28"/>
          <w:lang w:eastAsia="en-US"/>
        </w:rPr>
        <w:t>о</w:t>
      </w:r>
      <w:r w:rsidRPr="007C3B6F">
        <w:rPr>
          <w:rFonts w:ascii="Times New Roman" w:eastAsia="Calibri" w:hAnsi="Times New Roman" w:cs="Times New Roman"/>
          <w:kern w:val="0"/>
          <w:sz w:val="28"/>
          <w:szCs w:val="28"/>
          <w:lang w:eastAsia="en-US"/>
        </w:rPr>
        <w:t>рее удовлетворены», «</w:t>
      </w:r>
      <w:r>
        <w:rPr>
          <w:rFonts w:ascii="Times New Roman" w:eastAsia="Calibri" w:hAnsi="Times New Roman" w:cs="Times New Roman"/>
          <w:kern w:val="0"/>
          <w:sz w:val="28"/>
          <w:szCs w:val="28"/>
          <w:lang w:eastAsia="en-US"/>
        </w:rPr>
        <w:t>затруднились ответить</w:t>
      </w:r>
      <w:r w:rsidRPr="007C3B6F">
        <w:rPr>
          <w:rFonts w:ascii="Times New Roman" w:eastAsia="Calibri" w:hAnsi="Times New Roman" w:cs="Times New Roman"/>
          <w:kern w:val="0"/>
          <w:sz w:val="28"/>
          <w:szCs w:val="28"/>
          <w:lang w:eastAsia="en-US"/>
        </w:rPr>
        <w:t xml:space="preserve">» – </w:t>
      </w:r>
      <w:r>
        <w:rPr>
          <w:rFonts w:ascii="Times New Roman" w:eastAsia="Calibri" w:hAnsi="Times New Roman" w:cs="Times New Roman"/>
          <w:kern w:val="0"/>
          <w:sz w:val="28"/>
          <w:szCs w:val="28"/>
          <w:lang w:eastAsia="en-US"/>
        </w:rPr>
        <w:t>9</w:t>
      </w:r>
      <w:r w:rsidRPr="007C3B6F">
        <w:rPr>
          <w:rFonts w:ascii="Times New Roman" w:eastAsia="Calibri" w:hAnsi="Times New Roman" w:cs="Times New Roman"/>
          <w:kern w:val="0"/>
          <w:sz w:val="28"/>
          <w:szCs w:val="28"/>
          <w:lang w:eastAsia="en-US"/>
        </w:rPr>
        <w:t xml:space="preserve"> %</w:t>
      </w:r>
      <w:r>
        <w:rPr>
          <w:rFonts w:ascii="Times New Roman" w:eastAsia="Calibri" w:hAnsi="Times New Roman" w:cs="Times New Roman"/>
          <w:kern w:val="0"/>
          <w:sz w:val="28"/>
          <w:szCs w:val="28"/>
          <w:lang w:eastAsia="en-US"/>
        </w:rPr>
        <w:t>, «не удовлетворены»  - 8% респондентов и 4% «скорее не удовлетворены»</w:t>
      </w:r>
      <w:r w:rsidRPr="007C3B6F">
        <w:rPr>
          <w:rFonts w:ascii="Times New Roman" w:eastAsia="Calibri" w:hAnsi="Times New Roman" w:cs="Times New Roman"/>
          <w:kern w:val="0"/>
          <w:sz w:val="28"/>
          <w:szCs w:val="28"/>
          <w:lang w:eastAsia="en-US"/>
        </w:rPr>
        <w:t>.</w:t>
      </w:r>
    </w:p>
    <w:p w:rsidR="00B56FF6" w:rsidRDefault="00B56FF6" w:rsidP="00B56FF6">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12911997" wp14:editId="638F619D">
            <wp:extent cx="5177790" cy="184023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84FC3" w:rsidRDefault="002558A3" w:rsidP="00FA5CB2">
      <w:pPr>
        <w:pStyle w:val="a7"/>
        <w:numPr>
          <w:ilvl w:val="0"/>
          <w:numId w:val="20"/>
        </w:numPr>
        <w:suppressAutoHyphens w:val="0"/>
        <w:spacing w:after="0" w:line="240" w:lineRule="auto"/>
        <w:jc w:val="center"/>
        <w:textAlignment w:val="auto"/>
        <w:rPr>
          <w:rFonts w:ascii="Times New Roman" w:eastAsia="Calibri" w:hAnsi="Times New Roman" w:cs="Times New Roman"/>
          <w:b/>
          <w:kern w:val="0"/>
          <w:sz w:val="28"/>
          <w:szCs w:val="28"/>
          <w:lang w:eastAsia="en-US"/>
        </w:rPr>
      </w:pPr>
      <w:r>
        <w:rPr>
          <w:rFonts w:ascii="Times New Roman" w:eastAsia="Calibri" w:hAnsi="Times New Roman" w:cs="Times New Roman"/>
          <w:b/>
          <w:kern w:val="0"/>
          <w:sz w:val="28"/>
          <w:szCs w:val="28"/>
          <w:lang w:eastAsia="en-US"/>
        </w:rPr>
        <w:t>С</w:t>
      </w:r>
      <w:r w:rsidR="00FA5CB2" w:rsidRPr="00FA5CB2">
        <w:rPr>
          <w:rFonts w:ascii="Times New Roman" w:eastAsia="Calibri" w:hAnsi="Times New Roman" w:cs="Times New Roman"/>
          <w:b/>
          <w:kern w:val="0"/>
          <w:sz w:val="28"/>
          <w:szCs w:val="28"/>
          <w:lang w:eastAsia="en-US"/>
        </w:rPr>
        <w:t>фера транспортного комплекса</w:t>
      </w:r>
    </w:p>
    <w:p w:rsidR="00E9071A" w:rsidRPr="00FA5CB2" w:rsidRDefault="00E9071A" w:rsidP="00E9071A">
      <w:pPr>
        <w:pStyle w:val="a7"/>
        <w:suppressAutoHyphens w:val="0"/>
        <w:spacing w:after="0" w:line="240" w:lineRule="auto"/>
        <w:textAlignment w:val="auto"/>
        <w:rPr>
          <w:rFonts w:ascii="Times New Roman" w:eastAsia="Calibri" w:hAnsi="Times New Roman" w:cs="Times New Roman"/>
          <w:b/>
          <w:kern w:val="0"/>
          <w:sz w:val="28"/>
          <w:szCs w:val="28"/>
          <w:lang w:eastAsia="en-US"/>
        </w:rPr>
      </w:pPr>
    </w:p>
    <w:p w:rsidR="00FA5CB2" w:rsidRDefault="00FA5CB2" w:rsidP="00E9071A">
      <w:pPr>
        <w:suppressAutoHyphens w:val="0"/>
        <w:spacing w:after="0" w:line="240" w:lineRule="auto"/>
        <w:ind w:firstLine="360"/>
        <w:jc w:val="both"/>
        <w:textAlignment w:val="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Сфера т</w:t>
      </w:r>
      <w:r w:rsidRPr="00FA5CB2">
        <w:rPr>
          <w:rFonts w:ascii="Times New Roman" w:hAnsi="Times New Roman" w:cs="Times New Roman"/>
          <w:sz w:val="28"/>
          <w:szCs w:val="28"/>
          <w:shd w:val="clear" w:color="auto" w:fill="FFFFFF"/>
        </w:rPr>
        <w:t>ранспортн</w:t>
      </w:r>
      <w:r>
        <w:rPr>
          <w:rFonts w:ascii="Times New Roman" w:hAnsi="Times New Roman" w:cs="Times New Roman"/>
          <w:sz w:val="28"/>
          <w:szCs w:val="28"/>
          <w:shd w:val="clear" w:color="auto" w:fill="FFFFFF"/>
        </w:rPr>
        <w:t>ого</w:t>
      </w:r>
      <w:r w:rsidRPr="00FA5CB2">
        <w:rPr>
          <w:rFonts w:ascii="Times New Roman" w:hAnsi="Times New Roman" w:cs="Times New Roman"/>
          <w:sz w:val="28"/>
          <w:szCs w:val="28"/>
          <w:shd w:val="clear" w:color="auto" w:fill="FFFFFF"/>
        </w:rPr>
        <w:t xml:space="preserve"> комплекс</w:t>
      </w:r>
      <w:r>
        <w:rPr>
          <w:rFonts w:ascii="Times New Roman" w:hAnsi="Times New Roman" w:cs="Times New Roman"/>
          <w:sz w:val="28"/>
          <w:szCs w:val="28"/>
          <w:shd w:val="clear" w:color="auto" w:fill="FFFFFF"/>
        </w:rPr>
        <w:t xml:space="preserve">а </w:t>
      </w:r>
      <w:r w:rsidRPr="00FA5CB2">
        <w:rPr>
          <w:rFonts w:ascii="Times New Roman" w:hAnsi="Times New Roman" w:cs="Times New Roman"/>
          <w:sz w:val="28"/>
          <w:szCs w:val="28"/>
          <w:shd w:val="clear" w:color="auto" w:fill="FFFFFF"/>
        </w:rPr>
        <w:t>– одна из главных инфраструктурных о</w:t>
      </w:r>
      <w:r w:rsidRPr="00FA5CB2">
        <w:rPr>
          <w:rFonts w:ascii="Times New Roman" w:hAnsi="Times New Roman" w:cs="Times New Roman"/>
          <w:sz w:val="28"/>
          <w:szCs w:val="28"/>
          <w:shd w:val="clear" w:color="auto" w:fill="FFFFFF"/>
        </w:rPr>
        <w:t>т</w:t>
      </w:r>
      <w:r w:rsidRPr="00FA5CB2">
        <w:rPr>
          <w:rFonts w:ascii="Times New Roman" w:hAnsi="Times New Roman" w:cs="Times New Roman"/>
          <w:sz w:val="28"/>
          <w:szCs w:val="28"/>
          <w:shd w:val="clear" w:color="auto" w:fill="FFFFFF"/>
        </w:rPr>
        <w:t>раслей мирового хозяйства, обеспечивающая перемещение грузов и пассажиров внутри городов, в междугородном, межрайонном и международном сообщен</w:t>
      </w:r>
      <w:r w:rsidRPr="00FA5CB2">
        <w:rPr>
          <w:rFonts w:ascii="Times New Roman" w:hAnsi="Times New Roman" w:cs="Times New Roman"/>
          <w:sz w:val="28"/>
          <w:szCs w:val="28"/>
          <w:shd w:val="clear" w:color="auto" w:fill="FFFFFF"/>
        </w:rPr>
        <w:t>и</w:t>
      </w:r>
      <w:r w:rsidRPr="00FA5CB2">
        <w:rPr>
          <w:rFonts w:ascii="Times New Roman" w:hAnsi="Times New Roman" w:cs="Times New Roman"/>
          <w:sz w:val="28"/>
          <w:szCs w:val="28"/>
          <w:shd w:val="clear" w:color="auto" w:fill="FFFFFF"/>
        </w:rPr>
        <w:t>ях. Надежные транспортные связи являются необходимым и обязательным условием специализации любых территорий на производстве продукции, пре</w:t>
      </w:r>
      <w:r w:rsidRPr="00FA5CB2">
        <w:rPr>
          <w:rFonts w:ascii="Times New Roman" w:hAnsi="Times New Roman" w:cs="Times New Roman"/>
          <w:sz w:val="28"/>
          <w:szCs w:val="28"/>
          <w:shd w:val="clear" w:color="auto" w:fill="FFFFFF"/>
        </w:rPr>
        <w:t>д</w:t>
      </w:r>
      <w:r w:rsidRPr="00FA5CB2">
        <w:rPr>
          <w:rFonts w:ascii="Times New Roman" w:hAnsi="Times New Roman" w:cs="Times New Roman"/>
          <w:sz w:val="28"/>
          <w:szCs w:val="28"/>
          <w:shd w:val="clear" w:color="auto" w:fill="FFFFFF"/>
        </w:rPr>
        <w:t>назначенной для потребления за их пределами.</w:t>
      </w:r>
      <w:r>
        <w:rPr>
          <w:rFonts w:ascii="Times New Roman" w:hAnsi="Times New Roman" w:cs="Times New Roman"/>
          <w:sz w:val="28"/>
          <w:szCs w:val="28"/>
          <w:shd w:val="clear" w:color="auto" w:fill="FFFFFF"/>
        </w:rPr>
        <w:t xml:space="preserve"> На территории </w:t>
      </w:r>
      <w:proofErr w:type="spellStart"/>
      <w:r>
        <w:rPr>
          <w:rFonts w:ascii="Times New Roman" w:hAnsi="Times New Roman" w:cs="Times New Roman"/>
          <w:sz w:val="28"/>
          <w:szCs w:val="28"/>
          <w:shd w:val="clear" w:color="auto" w:fill="FFFFFF"/>
        </w:rPr>
        <w:t>Приморско-</w:t>
      </w:r>
      <w:r>
        <w:rPr>
          <w:rFonts w:ascii="Times New Roman" w:hAnsi="Times New Roman" w:cs="Times New Roman"/>
          <w:sz w:val="28"/>
          <w:szCs w:val="28"/>
          <w:shd w:val="clear" w:color="auto" w:fill="FFFFFF"/>
        </w:rPr>
        <w:lastRenderedPageBreak/>
        <w:t>Ахтарского</w:t>
      </w:r>
      <w:proofErr w:type="spellEnd"/>
      <w:r>
        <w:rPr>
          <w:rFonts w:ascii="Times New Roman" w:hAnsi="Times New Roman" w:cs="Times New Roman"/>
          <w:sz w:val="28"/>
          <w:szCs w:val="28"/>
          <w:shd w:val="clear" w:color="auto" w:fill="FFFFFF"/>
        </w:rPr>
        <w:t xml:space="preserve"> района данная сфера включает в себя два товарных рынка это - </w:t>
      </w:r>
      <w:r w:rsidR="00E9071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рынок оказания услуг по перевозке пассажиров автомобильным транспортом по муниципальным маршрутам регулярных перевозок и рынок оказания услуг по перевозке пассажиров и багажа легковым такси на территории муниципального образования </w:t>
      </w:r>
      <w:proofErr w:type="spellStart"/>
      <w:r>
        <w:rPr>
          <w:rFonts w:ascii="Times New Roman" w:hAnsi="Times New Roman" w:cs="Times New Roman"/>
          <w:sz w:val="28"/>
          <w:szCs w:val="28"/>
          <w:shd w:val="clear" w:color="auto" w:fill="FFFFFF"/>
        </w:rPr>
        <w:t>Приморско-Ахтарский</w:t>
      </w:r>
      <w:proofErr w:type="spellEnd"/>
      <w:r>
        <w:rPr>
          <w:rFonts w:ascii="Times New Roman" w:hAnsi="Times New Roman" w:cs="Times New Roman"/>
          <w:sz w:val="28"/>
          <w:szCs w:val="28"/>
          <w:shd w:val="clear" w:color="auto" w:fill="FFFFFF"/>
        </w:rPr>
        <w:t xml:space="preserve"> район.</w:t>
      </w:r>
    </w:p>
    <w:p w:rsidR="00E9071A" w:rsidRDefault="00E9071A" w:rsidP="00E9071A">
      <w:pPr>
        <w:suppressAutoHyphens w:val="0"/>
        <w:spacing w:after="0" w:line="240" w:lineRule="auto"/>
        <w:ind w:firstLine="708"/>
        <w:jc w:val="both"/>
        <w:textAlignment w:val="auto"/>
        <w:rPr>
          <w:rFonts w:ascii="Times New Roman" w:eastAsia="Times New Roman" w:hAnsi="Times New Roman" w:cs="Times New Roman"/>
          <w:bCs/>
          <w:kern w:val="0"/>
          <w:sz w:val="28"/>
          <w:szCs w:val="28"/>
          <w:lang w:eastAsia="ru-RU"/>
        </w:rPr>
      </w:pPr>
      <w:r w:rsidRPr="007C3B6F">
        <w:rPr>
          <w:rFonts w:ascii="Times New Roman" w:eastAsia="Times New Roman" w:hAnsi="Times New Roman" w:cs="Times New Roman"/>
          <w:kern w:val="0"/>
          <w:sz w:val="28"/>
          <w:szCs w:val="28"/>
          <w:lang w:eastAsia="ru-RU"/>
        </w:rPr>
        <w:t xml:space="preserve">Результаты мониторинга </w:t>
      </w:r>
      <w:r w:rsidRPr="007C3B6F">
        <w:rPr>
          <w:rFonts w:ascii="Times New Roman" w:eastAsia="Times New Roman" w:hAnsi="Times New Roman" w:cs="Times New Roman"/>
          <w:color w:val="000000"/>
          <w:kern w:val="0"/>
          <w:sz w:val="28"/>
          <w:szCs w:val="28"/>
          <w:shd w:val="clear" w:color="auto" w:fill="FFFFFF"/>
          <w:lang w:eastAsia="ru-RU"/>
        </w:rPr>
        <w:t>насыщенности количеством организаций, ок</w:t>
      </w:r>
      <w:r w:rsidRPr="007C3B6F">
        <w:rPr>
          <w:rFonts w:ascii="Times New Roman" w:eastAsia="Times New Roman" w:hAnsi="Times New Roman" w:cs="Times New Roman"/>
          <w:color w:val="000000"/>
          <w:kern w:val="0"/>
          <w:sz w:val="28"/>
          <w:szCs w:val="28"/>
          <w:shd w:val="clear" w:color="auto" w:fill="FFFFFF"/>
          <w:lang w:eastAsia="ru-RU"/>
        </w:rPr>
        <w:t>а</w:t>
      </w:r>
      <w:r w:rsidRPr="007C3B6F">
        <w:rPr>
          <w:rFonts w:ascii="Times New Roman" w:eastAsia="Times New Roman" w:hAnsi="Times New Roman" w:cs="Times New Roman"/>
          <w:color w:val="000000"/>
          <w:kern w:val="0"/>
          <w:sz w:val="28"/>
          <w:szCs w:val="28"/>
          <w:shd w:val="clear" w:color="auto" w:fill="FFFFFF"/>
          <w:lang w:eastAsia="ru-RU"/>
        </w:rPr>
        <w:t xml:space="preserve">зываемых услуги </w:t>
      </w:r>
      <w:r>
        <w:rPr>
          <w:rFonts w:ascii="Times New Roman" w:eastAsia="Times New Roman" w:hAnsi="Times New Roman" w:cs="Times New Roman"/>
          <w:color w:val="000000"/>
          <w:kern w:val="0"/>
          <w:sz w:val="28"/>
          <w:szCs w:val="28"/>
          <w:shd w:val="clear" w:color="auto" w:fill="FFFFFF"/>
          <w:lang w:eastAsia="ru-RU"/>
        </w:rPr>
        <w:t>в сфере транспортный комплекс</w:t>
      </w:r>
      <w:r w:rsidRPr="007C3B6F">
        <w:rPr>
          <w:rFonts w:ascii="Times New Roman" w:eastAsia="Times New Roman" w:hAnsi="Times New Roman" w:cs="Times New Roman"/>
          <w:bCs/>
          <w:kern w:val="0"/>
          <w:sz w:val="28"/>
          <w:szCs w:val="28"/>
          <w:lang w:eastAsia="ru-RU"/>
        </w:rPr>
        <w:t xml:space="preserve">, показали, что </w:t>
      </w:r>
      <w:r w:rsidR="009D48CC">
        <w:rPr>
          <w:rFonts w:ascii="Times New Roman" w:eastAsia="Times New Roman" w:hAnsi="Times New Roman" w:cs="Times New Roman"/>
          <w:bCs/>
          <w:kern w:val="0"/>
          <w:sz w:val="28"/>
          <w:szCs w:val="28"/>
          <w:lang w:eastAsia="ru-RU"/>
        </w:rPr>
        <w:t>75</w:t>
      </w:r>
      <w:r w:rsidRPr="007C3B6F">
        <w:rPr>
          <w:rFonts w:ascii="Times New Roman" w:eastAsia="Times New Roman" w:hAnsi="Times New Roman" w:cs="Times New Roman"/>
          <w:bCs/>
          <w:kern w:val="0"/>
          <w:sz w:val="28"/>
          <w:szCs w:val="28"/>
          <w:lang w:eastAsia="ru-RU"/>
        </w:rPr>
        <w:t xml:space="preserve"> % опр</w:t>
      </w:r>
      <w:r w:rsidRPr="007C3B6F">
        <w:rPr>
          <w:rFonts w:ascii="Times New Roman" w:eastAsia="Times New Roman" w:hAnsi="Times New Roman" w:cs="Times New Roman"/>
          <w:bCs/>
          <w:kern w:val="0"/>
          <w:sz w:val="28"/>
          <w:szCs w:val="28"/>
          <w:lang w:eastAsia="ru-RU"/>
        </w:rPr>
        <w:t>о</w:t>
      </w:r>
      <w:r w:rsidRPr="007C3B6F">
        <w:rPr>
          <w:rFonts w:ascii="Times New Roman" w:eastAsia="Times New Roman" w:hAnsi="Times New Roman" w:cs="Times New Roman"/>
          <w:bCs/>
          <w:kern w:val="0"/>
          <w:sz w:val="28"/>
          <w:szCs w:val="28"/>
          <w:lang w:eastAsia="ru-RU"/>
        </w:rPr>
        <w:t xml:space="preserve">шенных считают, что количество организаций </w:t>
      </w:r>
      <w:r w:rsidR="009D48CC">
        <w:rPr>
          <w:rFonts w:ascii="Times New Roman" w:eastAsia="Times New Roman" w:hAnsi="Times New Roman" w:cs="Times New Roman"/>
          <w:bCs/>
          <w:kern w:val="0"/>
          <w:sz w:val="28"/>
          <w:szCs w:val="28"/>
          <w:lang w:eastAsia="ru-RU"/>
        </w:rPr>
        <w:t>сфере</w:t>
      </w:r>
      <w:r w:rsidRPr="007C3B6F">
        <w:rPr>
          <w:rFonts w:ascii="Times New Roman" w:eastAsia="Times New Roman" w:hAnsi="Times New Roman" w:cs="Times New Roman"/>
          <w:bCs/>
          <w:kern w:val="0"/>
          <w:sz w:val="28"/>
          <w:szCs w:val="28"/>
          <w:lang w:eastAsia="ru-RU"/>
        </w:rPr>
        <w:t xml:space="preserve"> является достаточным, </w:t>
      </w:r>
      <w:r w:rsidR="009D48CC">
        <w:rPr>
          <w:rFonts w:ascii="Times New Roman" w:eastAsia="Times New Roman" w:hAnsi="Times New Roman" w:cs="Times New Roman"/>
          <w:bCs/>
          <w:kern w:val="0"/>
          <w:sz w:val="28"/>
          <w:szCs w:val="28"/>
          <w:lang w:eastAsia="ru-RU"/>
        </w:rPr>
        <w:t>11</w:t>
      </w:r>
      <w:r w:rsidRPr="007C3B6F">
        <w:rPr>
          <w:rFonts w:ascii="Times New Roman" w:eastAsia="Times New Roman" w:hAnsi="Times New Roman" w:cs="Times New Roman"/>
          <w:bCs/>
          <w:kern w:val="0"/>
          <w:sz w:val="28"/>
          <w:szCs w:val="28"/>
          <w:lang w:eastAsia="ru-RU"/>
        </w:rPr>
        <w:t xml:space="preserve"> % считает, что таких организаций</w:t>
      </w:r>
      <w:r w:rsidR="009D48CC">
        <w:rPr>
          <w:rFonts w:ascii="Times New Roman" w:eastAsia="Times New Roman" w:hAnsi="Times New Roman" w:cs="Times New Roman"/>
          <w:bCs/>
          <w:kern w:val="0"/>
          <w:sz w:val="28"/>
          <w:szCs w:val="28"/>
          <w:lang w:eastAsia="ru-RU"/>
        </w:rPr>
        <w:t xml:space="preserve"> </w:t>
      </w:r>
      <w:r>
        <w:rPr>
          <w:rFonts w:ascii="Times New Roman" w:eastAsia="Times New Roman" w:hAnsi="Times New Roman" w:cs="Times New Roman"/>
          <w:bCs/>
          <w:kern w:val="0"/>
          <w:sz w:val="28"/>
          <w:szCs w:val="28"/>
          <w:lang w:eastAsia="ru-RU"/>
        </w:rPr>
        <w:t>мало</w:t>
      </w:r>
      <w:r w:rsidR="009D48CC">
        <w:rPr>
          <w:rFonts w:ascii="Times New Roman" w:eastAsia="Times New Roman" w:hAnsi="Times New Roman" w:cs="Times New Roman"/>
          <w:bCs/>
          <w:kern w:val="0"/>
          <w:sz w:val="28"/>
          <w:szCs w:val="28"/>
          <w:lang w:eastAsia="ru-RU"/>
        </w:rPr>
        <w:t xml:space="preserve">, 7% </w:t>
      </w:r>
      <w:proofErr w:type="gramStart"/>
      <w:r w:rsidR="009D48CC">
        <w:rPr>
          <w:rFonts w:ascii="Times New Roman" w:eastAsia="Times New Roman" w:hAnsi="Times New Roman" w:cs="Times New Roman"/>
          <w:bCs/>
          <w:kern w:val="0"/>
          <w:sz w:val="28"/>
          <w:szCs w:val="28"/>
          <w:lang w:eastAsia="ru-RU"/>
        </w:rPr>
        <w:t>считает</w:t>
      </w:r>
      <w:proofErr w:type="gramEnd"/>
      <w:r w:rsidR="009D48CC">
        <w:rPr>
          <w:rFonts w:ascii="Times New Roman" w:eastAsia="Times New Roman" w:hAnsi="Times New Roman" w:cs="Times New Roman"/>
          <w:bCs/>
          <w:kern w:val="0"/>
          <w:sz w:val="28"/>
          <w:szCs w:val="28"/>
          <w:lang w:eastAsia="ru-RU"/>
        </w:rPr>
        <w:t xml:space="preserve"> что нет совсем</w:t>
      </w:r>
      <w:r w:rsidR="001975CA">
        <w:rPr>
          <w:rFonts w:ascii="Times New Roman" w:eastAsia="Times New Roman" w:hAnsi="Times New Roman" w:cs="Times New Roman"/>
          <w:bCs/>
          <w:kern w:val="0"/>
          <w:sz w:val="28"/>
          <w:szCs w:val="28"/>
          <w:lang w:eastAsia="ru-RU"/>
        </w:rPr>
        <w:t xml:space="preserve">, </w:t>
      </w:r>
      <w:r w:rsidR="009D48CC">
        <w:rPr>
          <w:rFonts w:ascii="Times New Roman" w:eastAsia="Times New Roman" w:hAnsi="Times New Roman" w:cs="Times New Roman"/>
          <w:bCs/>
          <w:kern w:val="0"/>
          <w:sz w:val="28"/>
          <w:szCs w:val="28"/>
          <w:lang w:eastAsia="ru-RU"/>
        </w:rPr>
        <w:t>5%                 затрудняются ответить</w:t>
      </w:r>
      <w:r w:rsidR="001975CA">
        <w:rPr>
          <w:rFonts w:ascii="Times New Roman" w:eastAsia="Times New Roman" w:hAnsi="Times New Roman" w:cs="Times New Roman"/>
          <w:bCs/>
          <w:kern w:val="0"/>
          <w:sz w:val="28"/>
          <w:szCs w:val="28"/>
          <w:lang w:eastAsia="ru-RU"/>
        </w:rPr>
        <w:t xml:space="preserve"> и 2% считают что избыточно</w:t>
      </w:r>
      <w:r w:rsidR="009D48CC">
        <w:rPr>
          <w:rFonts w:ascii="Times New Roman" w:eastAsia="Times New Roman" w:hAnsi="Times New Roman" w:cs="Times New Roman"/>
          <w:bCs/>
          <w:kern w:val="0"/>
          <w:sz w:val="28"/>
          <w:szCs w:val="28"/>
          <w:lang w:eastAsia="ru-RU"/>
        </w:rPr>
        <w:t>.</w:t>
      </w:r>
    </w:p>
    <w:p w:rsidR="00E9071A" w:rsidRPr="007C3B6F" w:rsidRDefault="00E9071A" w:rsidP="00E9071A">
      <w:pPr>
        <w:suppressAutoHyphens w:val="0"/>
        <w:spacing w:after="0" w:line="240" w:lineRule="auto"/>
        <w:ind w:firstLine="708"/>
        <w:jc w:val="both"/>
        <w:textAlignment w:val="auto"/>
        <w:rPr>
          <w:rFonts w:ascii="Times New Roman" w:eastAsia="Times New Roman" w:hAnsi="Times New Roman" w:cs="Times New Roman"/>
          <w:bCs/>
          <w:kern w:val="0"/>
          <w:sz w:val="28"/>
          <w:szCs w:val="28"/>
          <w:lang w:eastAsia="ru-RU"/>
        </w:rPr>
      </w:pPr>
      <w:r>
        <w:rPr>
          <w:noProof/>
          <w:lang w:eastAsia="ru-RU"/>
        </w:rPr>
        <w:drawing>
          <wp:inline distT="0" distB="0" distL="0" distR="0" wp14:anchorId="0EA0A0E0" wp14:editId="434866E0">
            <wp:extent cx="5486400" cy="186944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48CC" w:rsidRPr="007C3B6F" w:rsidRDefault="009D48CC" w:rsidP="009D48CC">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sz w:val="28"/>
          <w:szCs w:val="28"/>
        </w:rPr>
      </w:pPr>
      <w:proofErr w:type="gramStart"/>
      <w:r w:rsidRPr="007C3B6F">
        <w:rPr>
          <w:rFonts w:ascii="Times New Roman" w:eastAsia="Calibri" w:hAnsi="Times New Roman" w:cs="Times New Roman"/>
          <w:sz w:val="28"/>
          <w:szCs w:val="28"/>
        </w:rPr>
        <w:t>Результаты опроса показали, что</w:t>
      </w:r>
      <w:r w:rsidRPr="007C3B6F">
        <w:rPr>
          <w:rFonts w:ascii="Times New Roman" w:hAnsi="Times New Roman" w:cs="Times New Roman"/>
        </w:rPr>
        <w:t xml:space="preserve"> </w:t>
      </w:r>
      <w:r w:rsidRPr="007C3B6F">
        <w:rPr>
          <w:rFonts w:ascii="Times New Roman" w:eastAsia="Calibri" w:hAnsi="Times New Roman" w:cs="Times New Roman"/>
          <w:sz w:val="28"/>
          <w:szCs w:val="28"/>
        </w:rPr>
        <w:t xml:space="preserve">по уровню цен услугами </w:t>
      </w:r>
      <w:r>
        <w:rPr>
          <w:rFonts w:ascii="Times New Roman" w:eastAsia="Calibri" w:hAnsi="Times New Roman" w:cs="Times New Roman"/>
          <w:sz w:val="28"/>
          <w:szCs w:val="28"/>
        </w:rPr>
        <w:t>сферы тран</w:t>
      </w:r>
      <w:r>
        <w:rPr>
          <w:rFonts w:ascii="Times New Roman" w:eastAsia="Calibri" w:hAnsi="Times New Roman" w:cs="Times New Roman"/>
          <w:sz w:val="28"/>
          <w:szCs w:val="28"/>
        </w:rPr>
        <w:t>с</w:t>
      </w:r>
      <w:r>
        <w:rPr>
          <w:rFonts w:ascii="Times New Roman" w:eastAsia="Calibri" w:hAnsi="Times New Roman" w:cs="Times New Roman"/>
          <w:sz w:val="28"/>
          <w:szCs w:val="28"/>
        </w:rPr>
        <w:t xml:space="preserve">портный комплекс </w:t>
      </w:r>
      <w:r w:rsidRPr="007C3B6F">
        <w:rPr>
          <w:rFonts w:ascii="Times New Roman" w:eastAsia="Calibri" w:hAnsi="Times New Roman" w:cs="Times New Roman"/>
          <w:sz w:val="28"/>
          <w:szCs w:val="28"/>
        </w:rPr>
        <w:t xml:space="preserve"> </w:t>
      </w:r>
      <w:r>
        <w:rPr>
          <w:rFonts w:ascii="Times New Roman" w:eastAsia="Calibri" w:hAnsi="Times New Roman" w:cs="Times New Roman"/>
          <w:sz w:val="28"/>
          <w:szCs w:val="28"/>
        </w:rPr>
        <w:t>58</w:t>
      </w:r>
      <w:r w:rsidRPr="007C3B6F">
        <w:rPr>
          <w:rFonts w:ascii="Times New Roman" w:eastAsia="Calibri" w:hAnsi="Times New Roman" w:cs="Times New Roman"/>
          <w:sz w:val="28"/>
          <w:szCs w:val="28"/>
        </w:rPr>
        <w:t xml:space="preserve"> % удовлетворены, </w:t>
      </w:r>
      <w:r>
        <w:rPr>
          <w:rFonts w:ascii="Times New Roman" w:eastAsia="Calibri" w:hAnsi="Times New Roman" w:cs="Times New Roman"/>
          <w:sz w:val="28"/>
          <w:szCs w:val="28"/>
        </w:rPr>
        <w:t>18</w:t>
      </w:r>
      <w:r w:rsidRPr="007C3B6F">
        <w:rPr>
          <w:rFonts w:ascii="Times New Roman" w:eastAsia="Calibri" w:hAnsi="Times New Roman" w:cs="Times New Roman"/>
          <w:sz w:val="28"/>
          <w:szCs w:val="28"/>
        </w:rPr>
        <w:t>% опрошенных «скорее удовлетв</w:t>
      </w:r>
      <w:r w:rsidRPr="007C3B6F">
        <w:rPr>
          <w:rFonts w:ascii="Times New Roman" w:eastAsia="Calibri" w:hAnsi="Times New Roman" w:cs="Times New Roman"/>
          <w:sz w:val="28"/>
          <w:szCs w:val="28"/>
        </w:rPr>
        <w:t>о</w:t>
      </w:r>
      <w:r w:rsidRPr="007C3B6F">
        <w:rPr>
          <w:rFonts w:ascii="Times New Roman" w:eastAsia="Calibri" w:hAnsi="Times New Roman" w:cs="Times New Roman"/>
          <w:sz w:val="28"/>
          <w:szCs w:val="28"/>
        </w:rPr>
        <w:t xml:space="preserve">рены», </w:t>
      </w:r>
      <w:r>
        <w:rPr>
          <w:rFonts w:ascii="Times New Roman" w:eastAsia="Calibri" w:hAnsi="Times New Roman" w:cs="Times New Roman"/>
          <w:sz w:val="28"/>
          <w:szCs w:val="28"/>
        </w:rPr>
        <w:t>10</w:t>
      </w:r>
      <w:r w:rsidRPr="007C3B6F">
        <w:rPr>
          <w:rFonts w:ascii="Times New Roman" w:eastAsia="Calibri" w:hAnsi="Times New Roman" w:cs="Times New Roman"/>
          <w:sz w:val="28"/>
          <w:szCs w:val="28"/>
        </w:rPr>
        <w:t>% респондентов «</w:t>
      </w:r>
      <w:r>
        <w:rPr>
          <w:rFonts w:ascii="Times New Roman" w:eastAsia="Calibri" w:hAnsi="Times New Roman" w:cs="Times New Roman"/>
          <w:sz w:val="28"/>
          <w:szCs w:val="28"/>
        </w:rPr>
        <w:t>затрудняются ответить</w:t>
      </w:r>
      <w:r w:rsidRPr="007C3B6F">
        <w:rPr>
          <w:rFonts w:ascii="Times New Roman" w:eastAsia="Calibri" w:hAnsi="Times New Roman" w:cs="Times New Roman"/>
          <w:sz w:val="28"/>
          <w:szCs w:val="28"/>
        </w:rPr>
        <w:t xml:space="preserve">», </w:t>
      </w:r>
      <w:r>
        <w:rPr>
          <w:rFonts w:ascii="Times New Roman" w:eastAsia="Calibri" w:hAnsi="Times New Roman" w:cs="Times New Roman"/>
          <w:sz w:val="28"/>
          <w:szCs w:val="28"/>
        </w:rPr>
        <w:t>7</w:t>
      </w:r>
      <w:r w:rsidRPr="007C3B6F">
        <w:rPr>
          <w:rFonts w:ascii="Times New Roman" w:eastAsia="Calibri" w:hAnsi="Times New Roman" w:cs="Times New Roman"/>
          <w:sz w:val="28"/>
          <w:szCs w:val="28"/>
        </w:rPr>
        <w:t>% респондентов «не уд</w:t>
      </w:r>
      <w:r w:rsidRPr="007C3B6F">
        <w:rPr>
          <w:rFonts w:ascii="Times New Roman" w:eastAsia="Calibri" w:hAnsi="Times New Roman" w:cs="Times New Roman"/>
          <w:sz w:val="28"/>
          <w:szCs w:val="28"/>
        </w:rPr>
        <w:t>о</w:t>
      </w:r>
      <w:r w:rsidRPr="007C3B6F">
        <w:rPr>
          <w:rFonts w:ascii="Times New Roman" w:eastAsia="Calibri" w:hAnsi="Times New Roman" w:cs="Times New Roman"/>
          <w:sz w:val="28"/>
          <w:szCs w:val="28"/>
        </w:rPr>
        <w:t>влетворены</w:t>
      </w:r>
      <w:r w:rsidR="009A33EE">
        <w:rPr>
          <w:rFonts w:ascii="Times New Roman" w:eastAsia="Calibri" w:hAnsi="Times New Roman" w:cs="Times New Roman"/>
          <w:sz w:val="28"/>
          <w:szCs w:val="28"/>
        </w:rPr>
        <w:t xml:space="preserve"> и скорее не удовлетворены.</w:t>
      </w:r>
      <w:proofErr w:type="gramEnd"/>
    </w:p>
    <w:p w:rsidR="00D13D0C" w:rsidRDefault="009D48CC" w:rsidP="002558A3">
      <w:pPr>
        <w:suppressAutoHyphens w:val="0"/>
        <w:spacing w:after="0" w:line="240" w:lineRule="auto"/>
        <w:ind w:firstLine="360"/>
        <w:jc w:val="both"/>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285B122B" wp14:editId="48D4C5BA">
            <wp:extent cx="5232400" cy="221488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A33EE" w:rsidRDefault="009A33EE" w:rsidP="002558A3">
      <w:pPr>
        <w:suppressAutoHyphens w:val="0"/>
        <w:spacing w:after="0" w:line="240" w:lineRule="auto"/>
        <w:ind w:firstLine="360"/>
        <w:jc w:val="both"/>
        <w:textAlignment w:val="auto"/>
        <w:rPr>
          <w:rFonts w:ascii="Times New Roman" w:hAnsi="Times New Roman" w:cs="Times New Roman"/>
          <w:sz w:val="28"/>
          <w:szCs w:val="28"/>
          <w:shd w:val="clear" w:color="auto" w:fill="FFFFFF"/>
        </w:rPr>
      </w:pPr>
      <w:proofErr w:type="gramStart"/>
      <w:r w:rsidRPr="007C3B6F">
        <w:rPr>
          <w:rFonts w:ascii="Times New Roman" w:eastAsia="Calibri" w:hAnsi="Times New Roman" w:cs="Times New Roman"/>
          <w:kern w:val="0"/>
          <w:sz w:val="28"/>
          <w:szCs w:val="28"/>
          <w:lang w:eastAsia="en-US"/>
        </w:rPr>
        <w:t xml:space="preserve">Анализ данных о развитии конкуренции </w:t>
      </w:r>
      <w:r>
        <w:rPr>
          <w:rFonts w:ascii="Times New Roman" w:eastAsia="Calibri" w:hAnsi="Times New Roman" w:cs="Times New Roman"/>
          <w:kern w:val="0"/>
          <w:sz w:val="28"/>
          <w:szCs w:val="28"/>
          <w:lang w:eastAsia="en-US"/>
        </w:rPr>
        <w:t xml:space="preserve">в сфере транспортный комплекс </w:t>
      </w:r>
      <w:r w:rsidRPr="007C3B6F">
        <w:rPr>
          <w:rFonts w:ascii="Times New Roman" w:eastAsia="Calibri" w:hAnsi="Times New Roman" w:cs="Times New Roman"/>
          <w:kern w:val="0"/>
          <w:sz w:val="28"/>
          <w:szCs w:val="28"/>
          <w:lang w:eastAsia="en-US"/>
        </w:rPr>
        <w:t>п</w:t>
      </w:r>
      <w:r w:rsidRPr="007C3B6F">
        <w:rPr>
          <w:rFonts w:ascii="Times New Roman" w:eastAsia="Calibri" w:hAnsi="Times New Roman" w:cs="Times New Roman"/>
          <w:kern w:val="0"/>
          <w:sz w:val="28"/>
          <w:szCs w:val="28"/>
          <w:lang w:eastAsia="en-US"/>
        </w:rPr>
        <w:t>о</w:t>
      </w:r>
      <w:r w:rsidRPr="007C3B6F">
        <w:rPr>
          <w:rFonts w:ascii="Times New Roman" w:eastAsia="Calibri" w:hAnsi="Times New Roman" w:cs="Times New Roman"/>
          <w:kern w:val="0"/>
          <w:sz w:val="28"/>
          <w:szCs w:val="28"/>
          <w:lang w:eastAsia="en-US"/>
        </w:rPr>
        <w:t>казал следующие данные</w:t>
      </w:r>
      <w:r>
        <w:rPr>
          <w:rFonts w:ascii="Times New Roman" w:eastAsia="Calibri" w:hAnsi="Times New Roman" w:cs="Times New Roman"/>
          <w:kern w:val="0"/>
          <w:sz w:val="28"/>
          <w:szCs w:val="28"/>
          <w:lang w:eastAsia="en-US"/>
        </w:rPr>
        <w:t xml:space="preserve"> 60% опрошенных «удовлетворены» качеством, 19% «скорее удовлетворены», 10% «затрудняются ответить», 6 % «не удовлетвор</w:t>
      </w:r>
      <w:r>
        <w:rPr>
          <w:rFonts w:ascii="Times New Roman" w:eastAsia="Calibri" w:hAnsi="Times New Roman" w:cs="Times New Roman"/>
          <w:kern w:val="0"/>
          <w:sz w:val="28"/>
          <w:szCs w:val="28"/>
          <w:lang w:eastAsia="en-US"/>
        </w:rPr>
        <w:t>е</w:t>
      </w:r>
      <w:r>
        <w:rPr>
          <w:rFonts w:ascii="Times New Roman" w:eastAsia="Calibri" w:hAnsi="Times New Roman" w:cs="Times New Roman"/>
          <w:kern w:val="0"/>
          <w:sz w:val="28"/>
          <w:szCs w:val="28"/>
          <w:lang w:eastAsia="en-US"/>
        </w:rPr>
        <w:t>ны» и 5% опрошенных «скорее не удовлетворены».</w:t>
      </w:r>
      <w:proofErr w:type="gramEnd"/>
    </w:p>
    <w:p w:rsidR="00E9071A" w:rsidRDefault="009A33EE" w:rsidP="00E9071A">
      <w:pPr>
        <w:suppressAutoHyphens w:val="0"/>
        <w:spacing w:after="0" w:line="240" w:lineRule="auto"/>
        <w:ind w:firstLine="360"/>
        <w:jc w:val="both"/>
        <w:textAlignment w:val="auto"/>
        <w:rPr>
          <w:rFonts w:ascii="Times New Roman" w:eastAsia="Calibri" w:hAnsi="Times New Roman" w:cs="Times New Roman"/>
          <w:b/>
          <w:kern w:val="0"/>
          <w:sz w:val="28"/>
          <w:szCs w:val="28"/>
          <w:lang w:eastAsia="en-US"/>
        </w:rPr>
      </w:pPr>
      <w:r>
        <w:rPr>
          <w:noProof/>
          <w:lang w:eastAsia="ru-RU"/>
        </w:rPr>
        <w:lastRenderedPageBreak/>
        <w:drawing>
          <wp:inline distT="0" distB="0" distL="0" distR="0" wp14:anchorId="661BF955" wp14:editId="5A3911A3">
            <wp:extent cx="5402580" cy="218694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A33EE" w:rsidRDefault="009A33EE" w:rsidP="009A33EE">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proofErr w:type="gramStart"/>
      <w:r w:rsidRPr="007C3B6F">
        <w:rPr>
          <w:rFonts w:ascii="Times New Roman" w:eastAsia="Calibri" w:hAnsi="Times New Roman" w:cs="Times New Roman"/>
          <w:kern w:val="0"/>
          <w:sz w:val="28"/>
          <w:szCs w:val="28"/>
          <w:lang w:eastAsia="ru-RU"/>
        </w:rPr>
        <w:t xml:space="preserve">На вопрос «Насколько вы удовлетворены характеристиками услуг </w:t>
      </w:r>
      <w:r>
        <w:rPr>
          <w:rFonts w:ascii="Times New Roman" w:eastAsia="Calibri" w:hAnsi="Times New Roman" w:cs="Times New Roman"/>
          <w:kern w:val="0"/>
          <w:sz w:val="28"/>
          <w:szCs w:val="28"/>
          <w:lang w:eastAsia="ru-RU"/>
        </w:rPr>
        <w:t>сферы транспортного комплекса</w:t>
      </w:r>
      <w:r w:rsidRPr="007C3B6F">
        <w:rPr>
          <w:rFonts w:ascii="Times New Roman" w:eastAsia="Calibri" w:hAnsi="Times New Roman" w:cs="Times New Roman"/>
          <w:kern w:val="0"/>
          <w:sz w:val="28"/>
          <w:szCs w:val="28"/>
          <w:lang w:eastAsia="ru-RU"/>
        </w:rPr>
        <w:t xml:space="preserve"> по уровню доступности таких услуг» </w:t>
      </w:r>
      <w:r>
        <w:rPr>
          <w:rFonts w:ascii="Times New Roman" w:eastAsia="Calibri" w:hAnsi="Times New Roman" w:cs="Times New Roman"/>
          <w:kern w:val="0"/>
          <w:sz w:val="28"/>
          <w:szCs w:val="28"/>
          <w:lang w:eastAsia="ru-RU"/>
        </w:rPr>
        <w:t>6</w:t>
      </w:r>
      <w:r w:rsidRPr="007C3B6F">
        <w:rPr>
          <w:rFonts w:ascii="Times New Roman" w:eastAsia="Calibri" w:hAnsi="Times New Roman" w:cs="Times New Roman"/>
          <w:kern w:val="0"/>
          <w:sz w:val="28"/>
          <w:szCs w:val="28"/>
          <w:lang w:eastAsia="ru-RU"/>
        </w:rPr>
        <w:t>0,0% опр</w:t>
      </w:r>
      <w:r w:rsidRPr="007C3B6F">
        <w:rPr>
          <w:rFonts w:ascii="Times New Roman" w:eastAsia="Calibri" w:hAnsi="Times New Roman" w:cs="Times New Roman"/>
          <w:kern w:val="0"/>
          <w:sz w:val="28"/>
          <w:szCs w:val="28"/>
          <w:lang w:eastAsia="ru-RU"/>
        </w:rPr>
        <w:t>о</w:t>
      </w:r>
      <w:r w:rsidRPr="007C3B6F">
        <w:rPr>
          <w:rFonts w:ascii="Times New Roman" w:eastAsia="Calibri" w:hAnsi="Times New Roman" w:cs="Times New Roman"/>
          <w:kern w:val="0"/>
          <w:sz w:val="28"/>
          <w:szCs w:val="28"/>
          <w:lang w:eastAsia="ru-RU"/>
        </w:rPr>
        <w:t xml:space="preserve">шенных </w:t>
      </w:r>
      <w:r w:rsidR="004B681E">
        <w:rPr>
          <w:rFonts w:ascii="Times New Roman" w:eastAsia="Calibri" w:hAnsi="Times New Roman" w:cs="Times New Roman"/>
          <w:kern w:val="0"/>
          <w:sz w:val="28"/>
          <w:szCs w:val="28"/>
          <w:lang w:eastAsia="ru-RU"/>
        </w:rPr>
        <w:t>«</w:t>
      </w:r>
      <w:r w:rsidRPr="007C3B6F">
        <w:rPr>
          <w:rFonts w:ascii="Times New Roman" w:eastAsia="Calibri" w:hAnsi="Times New Roman" w:cs="Times New Roman"/>
          <w:kern w:val="0"/>
          <w:sz w:val="28"/>
          <w:szCs w:val="28"/>
          <w:lang w:eastAsia="ru-RU"/>
        </w:rPr>
        <w:t>удовлетворены</w:t>
      </w:r>
      <w:r w:rsidR="004B681E">
        <w:rPr>
          <w:rFonts w:ascii="Times New Roman" w:eastAsia="Calibri" w:hAnsi="Times New Roman" w:cs="Times New Roman"/>
          <w:kern w:val="0"/>
          <w:sz w:val="28"/>
          <w:szCs w:val="28"/>
          <w:lang w:eastAsia="ru-RU"/>
        </w:rPr>
        <w:t>»</w:t>
      </w:r>
      <w:r w:rsidRPr="007C3B6F">
        <w:rPr>
          <w:rFonts w:ascii="Times New Roman" w:eastAsia="Calibri" w:hAnsi="Times New Roman" w:cs="Times New Roman"/>
          <w:kern w:val="0"/>
          <w:sz w:val="28"/>
          <w:szCs w:val="28"/>
          <w:lang w:eastAsia="ru-RU"/>
        </w:rPr>
        <w:t xml:space="preserve"> доступностью представленных услуг 19,0% опр</w:t>
      </w:r>
      <w:r w:rsidRPr="007C3B6F">
        <w:rPr>
          <w:rFonts w:ascii="Times New Roman" w:eastAsia="Calibri" w:hAnsi="Times New Roman" w:cs="Times New Roman"/>
          <w:kern w:val="0"/>
          <w:sz w:val="28"/>
          <w:szCs w:val="28"/>
          <w:lang w:eastAsia="ru-RU"/>
        </w:rPr>
        <w:t>о</w:t>
      </w:r>
      <w:r w:rsidRPr="007C3B6F">
        <w:rPr>
          <w:rFonts w:ascii="Times New Roman" w:eastAsia="Calibri" w:hAnsi="Times New Roman" w:cs="Times New Roman"/>
          <w:kern w:val="0"/>
          <w:sz w:val="28"/>
          <w:szCs w:val="28"/>
          <w:lang w:eastAsia="ru-RU"/>
        </w:rPr>
        <w:t xml:space="preserve">шенных «скорее удовлетворены», </w:t>
      </w:r>
      <w:r w:rsidR="004B681E">
        <w:rPr>
          <w:rFonts w:ascii="Times New Roman" w:eastAsia="Calibri" w:hAnsi="Times New Roman" w:cs="Times New Roman"/>
          <w:kern w:val="0"/>
          <w:sz w:val="28"/>
          <w:szCs w:val="28"/>
          <w:lang w:eastAsia="ru-RU"/>
        </w:rPr>
        <w:t>9</w:t>
      </w:r>
      <w:r w:rsidRPr="007C3B6F">
        <w:rPr>
          <w:rFonts w:ascii="Times New Roman" w:eastAsia="Calibri" w:hAnsi="Times New Roman" w:cs="Times New Roman"/>
          <w:kern w:val="0"/>
          <w:sz w:val="28"/>
          <w:szCs w:val="28"/>
          <w:lang w:eastAsia="ru-RU"/>
        </w:rPr>
        <w:t>% опрошенных «</w:t>
      </w:r>
      <w:r w:rsidR="004B681E">
        <w:rPr>
          <w:rFonts w:ascii="Times New Roman" w:eastAsia="Calibri" w:hAnsi="Times New Roman" w:cs="Times New Roman"/>
          <w:kern w:val="0"/>
          <w:sz w:val="28"/>
          <w:szCs w:val="28"/>
          <w:lang w:eastAsia="ru-RU"/>
        </w:rPr>
        <w:t>затруднились ответить</w:t>
      </w:r>
      <w:r w:rsidRPr="007C3B6F">
        <w:rPr>
          <w:rFonts w:ascii="Times New Roman" w:eastAsia="Calibri" w:hAnsi="Times New Roman" w:cs="Times New Roman"/>
          <w:kern w:val="0"/>
          <w:sz w:val="28"/>
          <w:szCs w:val="28"/>
          <w:lang w:eastAsia="ru-RU"/>
        </w:rPr>
        <w:t>»</w:t>
      </w:r>
      <w:r w:rsidR="004B681E">
        <w:rPr>
          <w:rFonts w:ascii="Times New Roman" w:eastAsia="Calibri" w:hAnsi="Times New Roman" w:cs="Times New Roman"/>
          <w:kern w:val="0"/>
          <w:sz w:val="28"/>
          <w:szCs w:val="28"/>
          <w:lang w:eastAsia="ru-RU"/>
        </w:rPr>
        <w:t xml:space="preserve"> на данный вопрос</w:t>
      </w:r>
      <w:r w:rsidRPr="007C3B6F">
        <w:rPr>
          <w:rFonts w:ascii="Times New Roman" w:eastAsia="Calibri" w:hAnsi="Times New Roman" w:cs="Times New Roman"/>
          <w:kern w:val="0"/>
          <w:sz w:val="28"/>
          <w:szCs w:val="28"/>
          <w:lang w:eastAsia="ru-RU"/>
        </w:rPr>
        <w:t xml:space="preserve">, 8% респондентов </w:t>
      </w:r>
      <w:r w:rsidR="004B681E">
        <w:rPr>
          <w:rFonts w:ascii="Times New Roman" w:eastAsia="Calibri" w:hAnsi="Times New Roman" w:cs="Times New Roman"/>
          <w:kern w:val="0"/>
          <w:sz w:val="28"/>
          <w:szCs w:val="28"/>
          <w:lang w:eastAsia="ru-RU"/>
        </w:rPr>
        <w:t>«</w:t>
      </w:r>
      <w:r w:rsidRPr="007C3B6F">
        <w:rPr>
          <w:rFonts w:ascii="Times New Roman" w:eastAsia="Calibri" w:hAnsi="Times New Roman" w:cs="Times New Roman"/>
          <w:kern w:val="0"/>
          <w:sz w:val="28"/>
          <w:szCs w:val="28"/>
          <w:lang w:eastAsia="ru-RU"/>
        </w:rPr>
        <w:t>не удовлетворены</w:t>
      </w:r>
      <w:r w:rsidR="004B681E">
        <w:rPr>
          <w:rFonts w:ascii="Times New Roman" w:eastAsia="Calibri" w:hAnsi="Times New Roman" w:cs="Times New Roman"/>
          <w:kern w:val="0"/>
          <w:sz w:val="28"/>
          <w:szCs w:val="28"/>
          <w:lang w:eastAsia="ru-RU"/>
        </w:rPr>
        <w:t>»</w:t>
      </w:r>
      <w:r w:rsidRPr="007C3B6F">
        <w:rPr>
          <w:rFonts w:ascii="Times New Roman" w:eastAsia="Calibri" w:hAnsi="Times New Roman" w:cs="Times New Roman"/>
          <w:kern w:val="0"/>
          <w:sz w:val="28"/>
          <w:szCs w:val="28"/>
          <w:lang w:eastAsia="ru-RU"/>
        </w:rPr>
        <w:t xml:space="preserve"> доступность и </w:t>
      </w:r>
      <w:r w:rsidR="004B681E">
        <w:rPr>
          <w:rFonts w:ascii="Times New Roman" w:eastAsia="Calibri" w:hAnsi="Times New Roman" w:cs="Times New Roman"/>
          <w:kern w:val="0"/>
          <w:sz w:val="28"/>
          <w:szCs w:val="28"/>
          <w:lang w:eastAsia="ru-RU"/>
        </w:rPr>
        <w:t>4</w:t>
      </w:r>
      <w:r w:rsidRPr="007C3B6F">
        <w:rPr>
          <w:rFonts w:ascii="Times New Roman" w:eastAsia="Calibri" w:hAnsi="Times New Roman" w:cs="Times New Roman"/>
          <w:kern w:val="0"/>
          <w:sz w:val="28"/>
          <w:szCs w:val="28"/>
          <w:lang w:eastAsia="ru-RU"/>
        </w:rPr>
        <w:t>% опр</w:t>
      </w:r>
      <w:r w:rsidRPr="007C3B6F">
        <w:rPr>
          <w:rFonts w:ascii="Times New Roman" w:eastAsia="Calibri" w:hAnsi="Times New Roman" w:cs="Times New Roman"/>
          <w:kern w:val="0"/>
          <w:sz w:val="28"/>
          <w:szCs w:val="28"/>
          <w:lang w:eastAsia="ru-RU"/>
        </w:rPr>
        <w:t>о</w:t>
      </w:r>
      <w:r w:rsidRPr="007C3B6F">
        <w:rPr>
          <w:rFonts w:ascii="Times New Roman" w:eastAsia="Calibri" w:hAnsi="Times New Roman" w:cs="Times New Roman"/>
          <w:kern w:val="0"/>
          <w:sz w:val="28"/>
          <w:szCs w:val="28"/>
          <w:lang w:eastAsia="ru-RU"/>
        </w:rPr>
        <w:t xml:space="preserve">шенных </w:t>
      </w:r>
      <w:r w:rsidR="004B681E">
        <w:rPr>
          <w:rFonts w:ascii="Times New Roman" w:eastAsia="Calibri" w:hAnsi="Times New Roman" w:cs="Times New Roman"/>
          <w:kern w:val="0"/>
          <w:sz w:val="28"/>
          <w:szCs w:val="28"/>
          <w:lang w:eastAsia="ru-RU"/>
        </w:rPr>
        <w:t>«скорее не удовлетворены».</w:t>
      </w:r>
      <w:proofErr w:type="gramEnd"/>
    </w:p>
    <w:p w:rsidR="004B681E" w:rsidRPr="00D13D0C" w:rsidRDefault="009A33EE" w:rsidP="00D13D0C">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r>
        <w:rPr>
          <w:noProof/>
          <w:lang w:eastAsia="ru-RU"/>
        </w:rPr>
        <w:drawing>
          <wp:inline distT="0" distB="0" distL="0" distR="0" wp14:anchorId="05748C17" wp14:editId="632EFB3C">
            <wp:extent cx="5440680" cy="2308860"/>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B681E" w:rsidRPr="004B681E" w:rsidRDefault="004B681E" w:rsidP="004B681E">
      <w:pPr>
        <w:pStyle w:val="a7"/>
        <w:numPr>
          <w:ilvl w:val="0"/>
          <w:numId w:val="20"/>
        </w:numPr>
        <w:suppressAutoHyphens w:val="0"/>
        <w:spacing w:after="0" w:line="240" w:lineRule="auto"/>
        <w:jc w:val="center"/>
        <w:textAlignment w:val="auto"/>
        <w:rPr>
          <w:rFonts w:ascii="Times New Roman" w:hAnsi="Times New Roman" w:cs="Times New Roman"/>
          <w:b/>
          <w:sz w:val="28"/>
          <w:szCs w:val="28"/>
          <w:shd w:val="clear" w:color="auto" w:fill="FFFFFF"/>
        </w:rPr>
      </w:pPr>
      <w:r w:rsidRPr="004B681E">
        <w:rPr>
          <w:rFonts w:ascii="Times New Roman" w:hAnsi="Times New Roman" w:cs="Times New Roman"/>
          <w:b/>
          <w:sz w:val="28"/>
          <w:szCs w:val="28"/>
          <w:shd w:val="clear" w:color="auto" w:fill="FFFFFF"/>
        </w:rPr>
        <w:t>Сфера информационных технологий</w:t>
      </w:r>
    </w:p>
    <w:p w:rsidR="004B681E" w:rsidRDefault="004B681E" w:rsidP="004B681E">
      <w:pPr>
        <w:pStyle w:val="a7"/>
        <w:suppressAutoHyphens w:val="0"/>
        <w:spacing w:after="0" w:line="240" w:lineRule="auto"/>
        <w:textAlignment w:val="auto"/>
        <w:rPr>
          <w:rFonts w:ascii="Times New Roman" w:eastAsia="Calibri" w:hAnsi="Times New Roman" w:cs="Times New Roman"/>
          <w:b/>
          <w:kern w:val="0"/>
          <w:sz w:val="28"/>
          <w:szCs w:val="28"/>
          <w:lang w:eastAsia="ru-RU"/>
        </w:rPr>
      </w:pPr>
    </w:p>
    <w:p w:rsidR="004B681E" w:rsidRPr="004B681E" w:rsidRDefault="004B681E" w:rsidP="004B681E">
      <w:pPr>
        <w:suppressAutoHyphens w:val="0"/>
        <w:spacing w:after="0" w:line="240" w:lineRule="auto"/>
        <w:ind w:firstLine="360"/>
        <w:jc w:val="both"/>
        <w:textAlignment w:val="auto"/>
        <w:rPr>
          <w:rFonts w:ascii="Times New Roman" w:eastAsia="Calibri" w:hAnsi="Times New Roman" w:cs="Times New Roman"/>
          <w:kern w:val="0"/>
          <w:sz w:val="28"/>
          <w:szCs w:val="28"/>
          <w:lang w:eastAsia="ru-RU"/>
        </w:rPr>
      </w:pPr>
      <w:r w:rsidRPr="004B681E">
        <w:rPr>
          <w:rFonts w:ascii="Times New Roman" w:hAnsi="Times New Roman" w:cs="Times New Roman"/>
          <w:sz w:val="28"/>
          <w:szCs w:val="28"/>
          <w:shd w:val="clear" w:color="auto" w:fill="FFFFFF"/>
        </w:rPr>
        <w:t>Сфера информационных технологий –</w:t>
      </w:r>
      <w:r>
        <w:rPr>
          <w:rFonts w:ascii="Times New Roman" w:hAnsi="Times New Roman" w:cs="Times New Roman"/>
          <w:sz w:val="28"/>
          <w:szCs w:val="28"/>
          <w:shd w:val="clear" w:color="auto" w:fill="FFFFFF"/>
        </w:rPr>
        <w:t xml:space="preserve"> это </w:t>
      </w:r>
      <w:r w:rsidRPr="004B681E">
        <w:rPr>
          <w:rFonts w:ascii="Times New Roman" w:hAnsi="Times New Roman" w:cs="Times New Roman"/>
          <w:sz w:val="28"/>
          <w:szCs w:val="28"/>
          <w:shd w:val="clear" w:color="auto" w:fill="FFFFFF"/>
        </w:rPr>
        <w:t> </w:t>
      </w:r>
      <w:r w:rsidRPr="004B681E">
        <w:rPr>
          <w:rFonts w:ascii="Times New Roman" w:hAnsi="Times New Roman" w:cs="Times New Roman"/>
          <w:bCs/>
          <w:sz w:val="28"/>
          <w:szCs w:val="28"/>
          <w:shd w:val="clear" w:color="auto" w:fill="FFFFFF"/>
        </w:rPr>
        <w:t xml:space="preserve">отрасль экономики, которая, </w:t>
      </w:r>
      <w:r w:rsidR="00B815B9">
        <w:rPr>
          <w:rFonts w:ascii="Times New Roman" w:hAnsi="Times New Roman" w:cs="Times New Roman"/>
          <w:bCs/>
          <w:sz w:val="28"/>
          <w:szCs w:val="28"/>
          <w:shd w:val="clear" w:color="auto" w:fill="FFFFFF"/>
        </w:rPr>
        <w:t xml:space="preserve">             </w:t>
      </w:r>
      <w:r w:rsidRPr="004B681E">
        <w:rPr>
          <w:rFonts w:ascii="Times New Roman" w:hAnsi="Times New Roman" w:cs="Times New Roman"/>
          <w:bCs/>
          <w:sz w:val="28"/>
          <w:szCs w:val="28"/>
          <w:shd w:val="clear" w:color="auto" w:fill="FFFFFF"/>
        </w:rPr>
        <w:t>используя современные достижения в области компьютерной техники, нове</w:t>
      </w:r>
      <w:r w:rsidRPr="004B681E">
        <w:rPr>
          <w:rFonts w:ascii="Times New Roman" w:hAnsi="Times New Roman" w:cs="Times New Roman"/>
          <w:bCs/>
          <w:sz w:val="28"/>
          <w:szCs w:val="28"/>
          <w:shd w:val="clear" w:color="auto" w:fill="FFFFFF"/>
        </w:rPr>
        <w:t>й</w:t>
      </w:r>
      <w:r w:rsidRPr="004B681E">
        <w:rPr>
          <w:rFonts w:ascii="Times New Roman" w:hAnsi="Times New Roman" w:cs="Times New Roman"/>
          <w:bCs/>
          <w:sz w:val="28"/>
          <w:szCs w:val="28"/>
          <w:shd w:val="clear" w:color="auto" w:fill="FFFFFF"/>
        </w:rPr>
        <w:t>шие средства коммуникации, осуществляет сбор, хранение и передачу инфо</w:t>
      </w:r>
      <w:r w:rsidRPr="004B681E">
        <w:rPr>
          <w:rFonts w:ascii="Times New Roman" w:hAnsi="Times New Roman" w:cs="Times New Roman"/>
          <w:bCs/>
          <w:sz w:val="28"/>
          <w:szCs w:val="28"/>
          <w:shd w:val="clear" w:color="auto" w:fill="FFFFFF"/>
        </w:rPr>
        <w:t>р</w:t>
      </w:r>
      <w:r w:rsidRPr="004B681E">
        <w:rPr>
          <w:rFonts w:ascii="Times New Roman" w:hAnsi="Times New Roman" w:cs="Times New Roman"/>
          <w:bCs/>
          <w:sz w:val="28"/>
          <w:szCs w:val="28"/>
          <w:shd w:val="clear" w:color="auto" w:fill="FFFFFF"/>
        </w:rPr>
        <w:t>мации</w:t>
      </w:r>
      <w:r w:rsidRPr="004B681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 данную сферу  </w:t>
      </w:r>
      <w:proofErr w:type="spellStart"/>
      <w:r>
        <w:rPr>
          <w:rFonts w:ascii="Times New Roman" w:hAnsi="Times New Roman" w:cs="Times New Roman"/>
          <w:sz w:val="28"/>
          <w:szCs w:val="28"/>
          <w:shd w:val="clear" w:color="auto" w:fill="FFFFFF"/>
        </w:rPr>
        <w:t>Приморско-Ахтарско</w:t>
      </w:r>
      <w:r w:rsidR="006A175E">
        <w:rPr>
          <w:rFonts w:ascii="Times New Roman" w:hAnsi="Times New Roman" w:cs="Times New Roman"/>
          <w:sz w:val="28"/>
          <w:szCs w:val="28"/>
          <w:shd w:val="clear" w:color="auto" w:fill="FFFFFF"/>
        </w:rPr>
        <w:t>го</w:t>
      </w:r>
      <w:proofErr w:type="spellEnd"/>
      <w:r>
        <w:rPr>
          <w:rFonts w:ascii="Times New Roman" w:hAnsi="Times New Roman" w:cs="Times New Roman"/>
          <w:sz w:val="28"/>
          <w:szCs w:val="28"/>
          <w:shd w:val="clear" w:color="auto" w:fill="FFFFFF"/>
        </w:rPr>
        <w:t xml:space="preserve"> район</w:t>
      </w:r>
      <w:r w:rsidR="006A175E">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входит один товарный рынок это рынок услуг связи, в том числе услуг по предоставлению </w:t>
      </w:r>
      <w:r w:rsidR="00B815B9">
        <w:rPr>
          <w:rFonts w:ascii="Times New Roman" w:hAnsi="Times New Roman" w:cs="Times New Roman"/>
          <w:sz w:val="28"/>
          <w:szCs w:val="28"/>
          <w:shd w:val="clear" w:color="auto" w:fill="FFFFFF"/>
        </w:rPr>
        <w:t>широкоп</w:t>
      </w:r>
      <w:r w:rsidR="00B815B9">
        <w:rPr>
          <w:rFonts w:ascii="Times New Roman" w:hAnsi="Times New Roman" w:cs="Times New Roman"/>
          <w:sz w:val="28"/>
          <w:szCs w:val="28"/>
          <w:shd w:val="clear" w:color="auto" w:fill="FFFFFF"/>
        </w:rPr>
        <w:t>о</w:t>
      </w:r>
      <w:r w:rsidR="00B815B9">
        <w:rPr>
          <w:rFonts w:ascii="Times New Roman" w:hAnsi="Times New Roman" w:cs="Times New Roman"/>
          <w:sz w:val="28"/>
          <w:szCs w:val="28"/>
          <w:shd w:val="clear" w:color="auto" w:fill="FFFFFF"/>
        </w:rPr>
        <w:t>лосного доступа к информационно-телекоммуникационной сети «Интернет»</w:t>
      </w:r>
    </w:p>
    <w:p w:rsidR="0012283E" w:rsidRDefault="0012283E" w:rsidP="0012283E">
      <w:pPr>
        <w:spacing w:after="0" w:line="240" w:lineRule="auto"/>
        <w:ind w:firstLine="709"/>
        <w:jc w:val="both"/>
        <w:rPr>
          <w:rFonts w:ascii="Times New Roman" w:eastAsia="Times New Roman" w:hAnsi="Times New Roman"/>
          <w:sz w:val="28"/>
          <w:szCs w:val="28"/>
          <w:lang w:eastAsia="ru-RU"/>
        </w:rPr>
      </w:pPr>
      <w:r w:rsidRPr="00066666">
        <w:rPr>
          <w:rFonts w:ascii="Times New Roman" w:eastAsia="Times New Roman" w:hAnsi="Times New Roman"/>
          <w:sz w:val="28"/>
          <w:szCs w:val="28"/>
          <w:lang w:eastAsia="ru-RU"/>
        </w:rPr>
        <w:t xml:space="preserve">Большая часть респондентов отметили, что </w:t>
      </w:r>
      <w:r>
        <w:rPr>
          <w:rFonts w:ascii="Times New Roman" w:eastAsia="Times New Roman" w:hAnsi="Times New Roman"/>
          <w:sz w:val="28"/>
          <w:szCs w:val="28"/>
          <w:lang w:eastAsia="ru-RU"/>
        </w:rPr>
        <w:t>сферы информационных технологий</w:t>
      </w:r>
      <w:r w:rsidRPr="00066666">
        <w:rPr>
          <w:rFonts w:ascii="Times New Roman" w:eastAsia="Times New Roman" w:hAnsi="Times New Roman"/>
          <w:sz w:val="28"/>
          <w:szCs w:val="28"/>
          <w:lang w:eastAsia="ru-RU"/>
        </w:rPr>
        <w:t xml:space="preserve"> достаточно на территории муниципального образования </w:t>
      </w:r>
      <w:proofErr w:type="spellStart"/>
      <w:r w:rsidRPr="00066666">
        <w:rPr>
          <w:rFonts w:ascii="Times New Roman" w:eastAsia="Times New Roman" w:hAnsi="Times New Roman"/>
          <w:sz w:val="28"/>
          <w:szCs w:val="28"/>
          <w:lang w:eastAsia="ru-RU"/>
        </w:rPr>
        <w:t>Примосрко-Ахтарский</w:t>
      </w:r>
      <w:proofErr w:type="spellEnd"/>
      <w:r w:rsidRPr="00066666">
        <w:rPr>
          <w:rFonts w:ascii="Times New Roman" w:eastAsia="Times New Roman" w:hAnsi="Times New Roman"/>
          <w:sz w:val="28"/>
          <w:szCs w:val="28"/>
          <w:lang w:eastAsia="ru-RU"/>
        </w:rPr>
        <w:t xml:space="preserve"> район, 7</w:t>
      </w:r>
      <w:r w:rsidR="00C25079">
        <w:rPr>
          <w:rFonts w:ascii="Times New Roman" w:eastAsia="Times New Roman" w:hAnsi="Times New Roman"/>
          <w:sz w:val="28"/>
          <w:szCs w:val="28"/>
          <w:lang w:eastAsia="ru-RU"/>
        </w:rPr>
        <w:t>4</w:t>
      </w:r>
      <w:r w:rsidRPr="00066666">
        <w:rPr>
          <w:rFonts w:ascii="Times New Roman" w:eastAsia="Times New Roman" w:hAnsi="Times New Roman"/>
          <w:sz w:val="28"/>
          <w:szCs w:val="28"/>
          <w:lang w:eastAsia="ru-RU"/>
        </w:rPr>
        <w:t xml:space="preserve"> % потребителей считают, что «достаточно»,</w:t>
      </w:r>
      <w:r w:rsidR="00C25079">
        <w:rPr>
          <w:rFonts w:ascii="Times New Roman" w:eastAsia="Times New Roman" w:hAnsi="Times New Roman"/>
          <w:sz w:val="28"/>
          <w:szCs w:val="28"/>
          <w:lang w:eastAsia="ru-RU"/>
        </w:rPr>
        <w:t xml:space="preserve"> 1</w:t>
      </w:r>
      <w:r w:rsidRPr="00066666">
        <w:rPr>
          <w:rFonts w:ascii="Times New Roman" w:eastAsia="Times New Roman" w:hAnsi="Times New Roman"/>
          <w:sz w:val="28"/>
          <w:szCs w:val="28"/>
          <w:lang w:eastAsia="ru-RU"/>
        </w:rPr>
        <w:t>1% считают что «</w:t>
      </w:r>
      <w:r w:rsidR="00C25079">
        <w:rPr>
          <w:rFonts w:ascii="Times New Roman" w:eastAsia="Times New Roman" w:hAnsi="Times New Roman"/>
          <w:sz w:val="28"/>
          <w:szCs w:val="28"/>
          <w:lang w:eastAsia="ru-RU"/>
        </w:rPr>
        <w:t>мало</w:t>
      </w:r>
      <w:r w:rsidRPr="00066666">
        <w:rPr>
          <w:rFonts w:ascii="Times New Roman" w:eastAsia="Times New Roman" w:hAnsi="Times New Roman"/>
          <w:sz w:val="28"/>
          <w:szCs w:val="28"/>
          <w:lang w:eastAsia="ru-RU"/>
        </w:rPr>
        <w:t xml:space="preserve">», </w:t>
      </w:r>
      <w:r w:rsidR="00C25079">
        <w:rPr>
          <w:rFonts w:ascii="Times New Roman" w:eastAsia="Times New Roman" w:hAnsi="Times New Roman"/>
          <w:sz w:val="28"/>
          <w:szCs w:val="28"/>
          <w:lang w:eastAsia="ru-RU"/>
        </w:rPr>
        <w:t>7 % «нет совсем</w:t>
      </w:r>
      <w:r w:rsidRPr="00066666">
        <w:rPr>
          <w:rFonts w:ascii="Times New Roman" w:eastAsia="Times New Roman" w:hAnsi="Times New Roman"/>
          <w:sz w:val="28"/>
          <w:szCs w:val="28"/>
          <w:lang w:eastAsia="ru-RU"/>
        </w:rPr>
        <w:t>»</w:t>
      </w:r>
      <w:r w:rsidR="00C25079">
        <w:rPr>
          <w:rFonts w:ascii="Times New Roman" w:eastAsia="Times New Roman" w:hAnsi="Times New Roman"/>
          <w:sz w:val="28"/>
          <w:szCs w:val="28"/>
          <w:lang w:eastAsia="ru-RU"/>
        </w:rPr>
        <w:t xml:space="preserve"> и «затрудняюсь ответить»</w:t>
      </w:r>
      <w:r w:rsidRPr="00066666">
        <w:rPr>
          <w:rFonts w:ascii="Times New Roman" w:eastAsia="Times New Roman" w:hAnsi="Times New Roman"/>
          <w:sz w:val="28"/>
          <w:szCs w:val="28"/>
          <w:lang w:eastAsia="ru-RU"/>
        </w:rPr>
        <w:t xml:space="preserve">, </w:t>
      </w:r>
      <w:r w:rsidR="00C25079">
        <w:rPr>
          <w:rFonts w:ascii="Times New Roman" w:eastAsia="Times New Roman" w:hAnsi="Times New Roman"/>
          <w:sz w:val="28"/>
          <w:szCs w:val="28"/>
          <w:lang w:eastAsia="ru-RU"/>
        </w:rPr>
        <w:t>1</w:t>
      </w:r>
      <w:r w:rsidRPr="00066666">
        <w:rPr>
          <w:rFonts w:ascii="Times New Roman" w:eastAsia="Times New Roman" w:hAnsi="Times New Roman"/>
          <w:sz w:val="28"/>
          <w:szCs w:val="28"/>
          <w:lang w:eastAsia="ru-RU"/>
        </w:rPr>
        <w:t xml:space="preserve"> % -</w:t>
      </w:r>
      <w:r w:rsidR="00C25079">
        <w:rPr>
          <w:rFonts w:ascii="Times New Roman" w:eastAsia="Times New Roman" w:hAnsi="Times New Roman"/>
          <w:sz w:val="28"/>
          <w:szCs w:val="28"/>
          <w:lang w:eastAsia="ru-RU"/>
        </w:rPr>
        <w:t>«избыточно»</w:t>
      </w:r>
      <w:r w:rsidRPr="00066666">
        <w:rPr>
          <w:rFonts w:ascii="Times New Roman" w:eastAsia="Times New Roman" w:hAnsi="Times New Roman"/>
          <w:sz w:val="28"/>
          <w:szCs w:val="28"/>
          <w:lang w:eastAsia="ru-RU"/>
        </w:rPr>
        <w:t>.</w:t>
      </w:r>
    </w:p>
    <w:p w:rsidR="0012283E" w:rsidRDefault="0012283E" w:rsidP="0012283E">
      <w:pPr>
        <w:spacing w:after="0" w:line="240" w:lineRule="auto"/>
        <w:ind w:firstLine="709"/>
        <w:jc w:val="both"/>
        <w:rPr>
          <w:rFonts w:ascii="Times New Roman" w:eastAsia="Times New Roman" w:hAnsi="Times New Roman"/>
          <w:sz w:val="28"/>
          <w:szCs w:val="28"/>
          <w:lang w:eastAsia="ru-RU"/>
        </w:rPr>
      </w:pPr>
      <w:r>
        <w:rPr>
          <w:noProof/>
          <w:lang w:eastAsia="ru-RU"/>
        </w:rPr>
        <w:lastRenderedPageBreak/>
        <w:drawing>
          <wp:inline distT="0" distB="0" distL="0" distR="0" wp14:anchorId="77A6F636" wp14:editId="5B405E11">
            <wp:extent cx="5326380" cy="179451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E2FD6" w:rsidRPr="007C3B6F" w:rsidRDefault="00BE2FD6" w:rsidP="00BE2FD6">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sz w:val="28"/>
          <w:szCs w:val="28"/>
        </w:rPr>
      </w:pPr>
      <w:proofErr w:type="gramStart"/>
      <w:r w:rsidRPr="007C3B6F">
        <w:rPr>
          <w:rFonts w:ascii="Times New Roman" w:eastAsia="Calibri" w:hAnsi="Times New Roman" w:cs="Times New Roman"/>
          <w:sz w:val="28"/>
          <w:szCs w:val="28"/>
        </w:rPr>
        <w:t>Результаты опроса показали, что</w:t>
      </w:r>
      <w:r w:rsidRPr="007C3B6F">
        <w:rPr>
          <w:rFonts w:ascii="Times New Roman" w:hAnsi="Times New Roman" w:cs="Times New Roman"/>
        </w:rPr>
        <w:t xml:space="preserve"> </w:t>
      </w:r>
      <w:r w:rsidRPr="007C3B6F">
        <w:rPr>
          <w:rFonts w:ascii="Times New Roman" w:eastAsia="Calibri" w:hAnsi="Times New Roman" w:cs="Times New Roman"/>
          <w:sz w:val="28"/>
          <w:szCs w:val="28"/>
        </w:rPr>
        <w:t xml:space="preserve">по уровню цен </w:t>
      </w:r>
      <w:r>
        <w:rPr>
          <w:rFonts w:ascii="Times New Roman" w:eastAsia="Calibri" w:hAnsi="Times New Roman" w:cs="Times New Roman"/>
          <w:sz w:val="28"/>
          <w:szCs w:val="28"/>
        </w:rPr>
        <w:t>сферой информационных технологий</w:t>
      </w:r>
      <w:r w:rsidRPr="007C3B6F">
        <w:rPr>
          <w:rFonts w:ascii="Times New Roman" w:eastAsia="Calibri" w:hAnsi="Times New Roman" w:cs="Times New Roman"/>
          <w:sz w:val="28"/>
          <w:szCs w:val="28"/>
        </w:rPr>
        <w:t xml:space="preserve"> 45 % удовлетворены, 2</w:t>
      </w:r>
      <w:r>
        <w:rPr>
          <w:rFonts w:ascii="Times New Roman" w:eastAsia="Calibri" w:hAnsi="Times New Roman" w:cs="Times New Roman"/>
          <w:sz w:val="28"/>
          <w:szCs w:val="28"/>
        </w:rPr>
        <w:t>9</w:t>
      </w:r>
      <w:r w:rsidRPr="007C3B6F">
        <w:rPr>
          <w:rFonts w:ascii="Times New Roman" w:eastAsia="Calibri" w:hAnsi="Times New Roman" w:cs="Times New Roman"/>
          <w:sz w:val="28"/>
          <w:szCs w:val="28"/>
        </w:rPr>
        <w:t>% опрошенных «скорее удовлетворены», 1</w:t>
      </w:r>
      <w:r>
        <w:rPr>
          <w:rFonts w:ascii="Times New Roman" w:eastAsia="Calibri" w:hAnsi="Times New Roman" w:cs="Times New Roman"/>
          <w:sz w:val="28"/>
          <w:szCs w:val="28"/>
        </w:rPr>
        <w:t>2</w:t>
      </w:r>
      <w:r w:rsidRPr="007C3B6F">
        <w:rPr>
          <w:rFonts w:ascii="Times New Roman" w:eastAsia="Calibri" w:hAnsi="Times New Roman" w:cs="Times New Roman"/>
          <w:sz w:val="28"/>
          <w:szCs w:val="28"/>
        </w:rPr>
        <w:t>% респондентов «</w:t>
      </w:r>
      <w:r>
        <w:rPr>
          <w:rFonts w:ascii="Times New Roman" w:eastAsia="Calibri" w:hAnsi="Times New Roman" w:cs="Times New Roman"/>
          <w:sz w:val="28"/>
          <w:szCs w:val="28"/>
        </w:rPr>
        <w:t>затруднились ответить»</w:t>
      </w:r>
      <w:r w:rsidRPr="007C3B6F">
        <w:rPr>
          <w:rFonts w:ascii="Times New Roman" w:eastAsia="Calibri" w:hAnsi="Times New Roman" w:cs="Times New Roman"/>
          <w:sz w:val="28"/>
          <w:szCs w:val="28"/>
        </w:rPr>
        <w:t xml:space="preserve">, </w:t>
      </w:r>
      <w:r>
        <w:rPr>
          <w:rFonts w:ascii="Times New Roman" w:eastAsia="Calibri" w:hAnsi="Times New Roman" w:cs="Times New Roman"/>
          <w:sz w:val="28"/>
          <w:szCs w:val="28"/>
        </w:rPr>
        <w:t>8</w:t>
      </w:r>
      <w:r w:rsidRPr="007C3B6F">
        <w:rPr>
          <w:rFonts w:ascii="Times New Roman" w:eastAsia="Calibri" w:hAnsi="Times New Roman" w:cs="Times New Roman"/>
          <w:sz w:val="28"/>
          <w:szCs w:val="28"/>
        </w:rPr>
        <w:t>% респондентов «</w:t>
      </w:r>
      <w:r>
        <w:rPr>
          <w:rFonts w:ascii="Times New Roman" w:eastAsia="Calibri" w:hAnsi="Times New Roman" w:cs="Times New Roman"/>
          <w:sz w:val="28"/>
          <w:szCs w:val="28"/>
        </w:rPr>
        <w:t xml:space="preserve">скорее </w:t>
      </w:r>
      <w:r w:rsidRPr="007C3B6F">
        <w:rPr>
          <w:rFonts w:ascii="Times New Roman" w:eastAsia="Calibri" w:hAnsi="Times New Roman" w:cs="Times New Roman"/>
          <w:sz w:val="28"/>
          <w:szCs w:val="28"/>
        </w:rPr>
        <w:t>не уд</w:t>
      </w:r>
      <w:r w:rsidRPr="007C3B6F">
        <w:rPr>
          <w:rFonts w:ascii="Times New Roman" w:eastAsia="Calibri" w:hAnsi="Times New Roman" w:cs="Times New Roman"/>
          <w:sz w:val="28"/>
          <w:szCs w:val="28"/>
        </w:rPr>
        <w:t>о</w:t>
      </w:r>
      <w:r w:rsidRPr="007C3B6F">
        <w:rPr>
          <w:rFonts w:ascii="Times New Roman" w:eastAsia="Calibri" w:hAnsi="Times New Roman" w:cs="Times New Roman"/>
          <w:sz w:val="28"/>
          <w:szCs w:val="28"/>
        </w:rPr>
        <w:t>влетворены» услугами, представ</w:t>
      </w:r>
      <w:r>
        <w:rPr>
          <w:rFonts w:ascii="Times New Roman" w:eastAsia="Calibri" w:hAnsi="Times New Roman" w:cs="Times New Roman"/>
          <w:sz w:val="28"/>
          <w:szCs w:val="28"/>
        </w:rPr>
        <w:t>ленными этой сферой</w:t>
      </w:r>
      <w:r w:rsidRPr="007C3B6F">
        <w:rPr>
          <w:rFonts w:ascii="Times New Roman" w:eastAsia="Calibri" w:hAnsi="Times New Roman" w:cs="Times New Roman"/>
          <w:sz w:val="28"/>
          <w:szCs w:val="28"/>
        </w:rPr>
        <w:t xml:space="preserve"> и 6% опрошенных </w:t>
      </w:r>
      <w:r>
        <w:rPr>
          <w:rFonts w:ascii="Times New Roman" w:eastAsia="Calibri" w:hAnsi="Times New Roman" w:cs="Times New Roman"/>
          <w:sz w:val="28"/>
          <w:szCs w:val="28"/>
        </w:rPr>
        <w:t>«не удовлетворены».</w:t>
      </w:r>
      <w:proofErr w:type="gramEnd"/>
    </w:p>
    <w:p w:rsidR="00BE2FD6" w:rsidRDefault="00BE2FD6" w:rsidP="0012283E">
      <w:pPr>
        <w:spacing w:after="0" w:line="240" w:lineRule="auto"/>
        <w:ind w:firstLine="709"/>
        <w:jc w:val="both"/>
        <w:rPr>
          <w:rFonts w:ascii="Times New Roman" w:eastAsia="Times New Roman" w:hAnsi="Times New Roman"/>
          <w:sz w:val="28"/>
          <w:szCs w:val="28"/>
          <w:lang w:eastAsia="ru-RU"/>
        </w:rPr>
      </w:pPr>
      <w:r>
        <w:rPr>
          <w:noProof/>
          <w:lang w:eastAsia="ru-RU"/>
        </w:rPr>
        <w:drawing>
          <wp:inline distT="0" distB="0" distL="0" distR="0" wp14:anchorId="4F6593F5" wp14:editId="06E9F96C">
            <wp:extent cx="5029200" cy="190881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E2FD6" w:rsidRPr="007C3B6F" w:rsidRDefault="00BE2FD6" w:rsidP="00BE2FD6">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proofErr w:type="gramStart"/>
      <w:r w:rsidRPr="007C3B6F">
        <w:rPr>
          <w:rFonts w:ascii="Times New Roman" w:eastAsia="Calibri" w:hAnsi="Times New Roman" w:cs="Times New Roman"/>
          <w:kern w:val="0"/>
          <w:sz w:val="28"/>
          <w:szCs w:val="28"/>
          <w:lang w:eastAsia="ru-RU"/>
        </w:rPr>
        <w:t xml:space="preserve">На вопрос «Насколько вы удовлетворены характеристиками услуг </w:t>
      </w:r>
      <w:r w:rsidR="00F97C0D">
        <w:rPr>
          <w:rFonts w:ascii="Times New Roman" w:eastAsia="Calibri" w:hAnsi="Times New Roman" w:cs="Times New Roman"/>
          <w:kern w:val="0"/>
          <w:sz w:val="28"/>
          <w:szCs w:val="28"/>
          <w:lang w:eastAsia="ru-RU"/>
        </w:rPr>
        <w:t>сферы информационных технологий</w:t>
      </w:r>
      <w:r w:rsidRPr="007C3B6F">
        <w:rPr>
          <w:rFonts w:ascii="Times New Roman" w:eastAsia="Calibri" w:hAnsi="Times New Roman" w:cs="Times New Roman"/>
          <w:kern w:val="0"/>
          <w:sz w:val="28"/>
          <w:szCs w:val="28"/>
          <w:lang w:eastAsia="ru-RU"/>
        </w:rPr>
        <w:t xml:space="preserve"> по качеству услуг» </w:t>
      </w:r>
      <w:r w:rsidR="00757D76">
        <w:rPr>
          <w:rFonts w:ascii="Times New Roman" w:eastAsia="Calibri" w:hAnsi="Times New Roman" w:cs="Times New Roman"/>
          <w:kern w:val="0"/>
          <w:sz w:val="28"/>
          <w:szCs w:val="28"/>
          <w:lang w:eastAsia="ru-RU"/>
        </w:rPr>
        <w:t>56</w:t>
      </w:r>
      <w:r w:rsidRPr="007C3B6F">
        <w:rPr>
          <w:rFonts w:ascii="Times New Roman" w:eastAsia="Calibri" w:hAnsi="Times New Roman" w:cs="Times New Roman"/>
          <w:kern w:val="0"/>
          <w:sz w:val="28"/>
          <w:szCs w:val="28"/>
          <w:lang w:eastAsia="ru-RU"/>
        </w:rPr>
        <w:t xml:space="preserve"> % опрошенных удовлетв</w:t>
      </w:r>
      <w:r w:rsidRPr="007C3B6F">
        <w:rPr>
          <w:rFonts w:ascii="Times New Roman" w:eastAsia="Calibri" w:hAnsi="Times New Roman" w:cs="Times New Roman"/>
          <w:kern w:val="0"/>
          <w:sz w:val="28"/>
          <w:szCs w:val="28"/>
          <w:lang w:eastAsia="ru-RU"/>
        </w:rPr>
        <w:t>о</w:t>
      </w:r>
      <w:r w:rsidRPr="007C3B6F">
        <w:rPr>
          <w:rFonts w:ascii="Times New Roman" w:eastAsia="Calibri" w:hAnsi="Times New Roman" w:cs="Times New Roman"/>
          <w:kern w:val="0"/>
          <w:sz w:val="28"/>
          <w:szCs w:val="28"/>
          <w:lang w:eastAsia="ru-RU"/>
        </w:rPr>
        <w:t xml:space="preserve">рены качеством услуг, </w:t>
      </w:r>
      <w:r w:rsidR="00757D76">
        <w:rPr>
          <w:rFonts w:ascii="Times New Roman" w:eastAsia="Calibri" w:hAnsi="Times New Roman" w:cs="Times New Roman"/>
          <w:kern w:val="0"/>
          <w:sz w:val="28"/>
          <w:szCs w:val="28"/>
          <w:lang w:eastAsia="ru-RU"/>
        </w:rPr>
        <w:t>19</w:t>
      </w:r>
      <w:r w:rsidRPr="007C3B6F">
        <w:rPr>
          <w:rFonts w:ascii="Times New Roman" w:eastAsia="Calibri" w:hAnsi="Times New Roman" w:cs="Times New Roman"/>
          <w:kern w:val="0"/>
          <w:sz w:val="28"/>
          <w:szCs w:val="28"/>
          <w:lang w:eastAsia="ru-RU"/>
        </w:rPr>
        <w:t xml:space="preserve"> % опрошенных «скорее удовлетворены» качеством услуг</w:t>
      </w:r>
      <w:r w:rsidR="006E5CBD">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 1</w:t>
      </w:r>
      <w:r w:rsidR="00757D76">
        <w:rPr>
          <w:rFonts w:ascii="Times New Roman" w:eastAsia="Calibri" w:hAnsi="Times New Roman" w:cs="Times New Roman"/>
          <w:kern w:val="0"/>
          <w:sz w:val="28"/>
          <w:szCs w:val="28"/>
          <w:lang w:eastAsia="ru-RU"/>
        </w:rPr>
        <w:t>3</w:t>
      </w:r>
      <w:r w:rsidRPr="007C3B6F">
        <w:rPr>
          <w:rFonts w:ascii="Times New Roman" w:eastAsia="Calibri" w:hAnsi="Times New Roman" w:cs="Times New Roman"/>
          <w:kern w:val="0"/>
          <w:sz w:val="28"/>
          <w:szCs w:val="28"/>
          <w:lang w:eastAsia="ru-RU"/>
        </w:rPr>
        <w:t xml:space="preserve"> % опрошенных «</w:t>
      </w:r>
      <w:r w:rsidR="006E5CBD">
        <w:rPr>
          <w:rFonts w:ascii="Times New Roman" w:eastAsia="Calibri" w:hAnsi="Times New Roman" w:cs="Times New Roman"/>
          <w:kern w:val="0"/>
          <w:sz w:val="28"/>
          <w:szCs w:val="28"/>
          <w:lang w:eastAsia="ru-RU"/>
        </w:rPr>
        <w:t xml:space="preserve">затруднились ответить», </w:t>
      </w:r>
      <w:r w:rsidRPr="007C3B6F">
        <w:rPr>
          <w:rFonts w:ascii="Times New Roman" w:eastAsia="Calibri" w:hAnsi="Times New Roman" w:cs="Times New Roman"/>
          <w:kern w:val="0"/>
          <w:sz w:val="28"/>
          <w:szCs w:val="28"/>
          <w:lang w:eastAsia="ru-RU"/>
        </w:rPr>
        <w:t xml:space="preserve"> </w:t>
      </w:r>
      <w:r w:rsidR="00757D76">
        <w:rPr>
          <w:rFonts w:ascii="Times New Roman" w:eastAsia="Calibri" w:hAnsi="Times New Roman" w:cs="Times New Roman"/>
          <w:kern w:val="0"/>
          <w:sz w:val="28"/>
          <w:szCs w:val="28"/>
          <w:lang w:eastAsia="ru-RU"/>
        </w:rPr>
        <w:t xml:space="preserve">7 </w:t>
      </w:r>
      <w:r w:rsidRPr="007C3B6F">
        <w:rPr>
          <w:rFonts w:ascii="Times New Roman" w:eastAsia="Calibri" w:hAnsi="Times New Roman" w:cs="Times New Roman"/>
          <w:kern w:val="0"/>
          <w:sz w:val="28"/>
          <w:szCs w:val="28"/>
          <w:lang w:eastAsia="ru-RU"/>
        </w:rPr>
        <w:t xml:space="preserve">% опрошенных </w:t>
      </w:r>
      <w:r w:rsidR="006E5CBD">
        <w:rPr>
          <w:rFonts w:ascii="Times New Roman" w:eastAsia="Calibri" w:hAnsi="Times New Roman" w:cs="Times New Roman"/>
          <w:kern w:val="0"/>
          <w:sz w:val="28"/>
          <w:szCs w:val="28"/>
          <w:lang w:eastAsia="ru-RU"/>
        </w:rPr>
        <w:t>«</w:t>
      </w:r>
      <w:r w:rsidRPr="007C3B6F">
        <w:rPr>
          <w:rFonts w:ascii="Times New Roman" w:eastAsia="Calibri" w:hAnsi="Times New Roman" w:cs="Times New Roman"/>
          <w:kern w:val="0"/>
          <w:sz w:val="28"/>
          <w:szCs w:val="28"/>
          <w:lang w:eastAsia="ru-RU"/>
        </w:rPr>
        <w:t>не уд</w:t>
      </w:r>
      <w:r w:rsidRPr="007C3B6F">
        <w:rPr>
          <w:rFonts w:ascii="Times New Roman" w:eastAsia="Calibri" w:hAnsi="Times New Roman" w:cs="Times New Roman"/>
          <w:kern w:val="0"/>
          <w:sz w:val="28"/>
          <w:szCs w:val="28"/>
          <w:lang w:eastAsia="ru-RU"/>
        </w:rPr>
        <w:t>о</w:t>
      </w:r>
      <w:r w:rsidRPr="007C3B6F">
        <w:rPr>
          <w:rFonts w:ascii="Times New Roman" w:eastAsia="Calibri" w:hAnsi="Times New Roman" w:cs="Times New Roman"/>
          <w:kern w:val="0"/>
          <w:sz w:val="28"/>
          <w:szCs w:val="28"/>
          <w:lang w:eastAsia="ru-RU"/>
        </w:rPr>
        <w:t>влетворены</w:t>
      </w:r>
      <w:r w:rsidR="006E5CBD">
        <w:rPr>
          <w:rFonts w:ascii="Times New Roman" w:eastAsia="Calibri" w:hAnsi="Times New Roman" w:cs="Times New Roman"/>
          <w:kern w:val="0"/>
          <w:sz w:val="28"/>
          <w:szCs w:val="28"/>
          <w:lang w:eastAsia="ru-RU"/>
        </w:rPr>
        <w:t>»</w:t>
      </w:r>
      <w:r w:rsidRPr="007C3B6F">
        <w:rPr>
          <w:rFonts w:ascii="Times New Roman" w:eastAsia="Calibri" w:hAnsi="Times New Roman" w:cs="Times New Roman"/>
          <w:kern w:val="0"/>
          <w:sz w:val="28"/>
          <w:szCs w:val="28"/>
          <w:lang w:eastAsia="ru-RU"/>
        </w:rPr>
        <w:t xml:space="preserve"> качеством услуг </w:t>
      </w:r>
      <w:r w:rsidR="006E5CBD">
        <w:rPr>
          <w:rFonts w:ascii="Times New Roman" w:eastAsia="Calibri" w:hAnsi="Times New Roman" w:cs="Times New Roman"/>
          <w:kern w:val="0"/>
          <w:sz w:val="28"/>
          <w:szCs w:val="28"/>
          <w:lang w:eastAsia="ru-RU"/>
        </w:rPr>
        <w:t>в данной сфере</w:t>
      </w:r>
      <w:r w:rsidRPr="007C3B6F">
        <w:rPr>
          <w:rFonts w:ascii="Times New Roman" w:eastAsia="Calibri" w:hAnsi="Times New Roman" w:cs="Times New Roman"/>
          <w:kern w:val="0"/>
          <w:sz w:val="28"/>
          <w:szCs w:val="28"/>
          <w:lang w:eastAsia="ru-RU"/>
        </w:rPr>
        <w:t xml:space="preserve"> и </w:t>
      </w:r>
      <w:r w:rsidR="00A0618A">
        <w:rPr>
          <w:rFonts w:ascii="Times New Roman" w:eastAsia="Calibri" w:hAnsi="Times New Roman" w:cs="Times New Roman"/>
          <w:kern w:val="0"/>
          <w:sz w:val="28"/>
          <w:szCs w:val="28"/>
          <w:lang w:eastAsia="ru-RU"/>
        </w:rPr>
        <w:t>5</w:t>
      </w:r>
      <w:r w:rsidRPr="007C3B6F">
        <w:rPr>
          <w:rFonts w:ascii="Times New Roman" w:eastAsia="Calibri" w:hAnsi="Times New Roman" w:cs="Times New Roman"/>
          <w:kern w:val="0"/>
          <w:sz w:val="28"/>
          <w:szCs w:val="28"/>
          <w:lang w:eastAsia="ru-RU"/>
        </w:rPr>
        <w:t xml:space="preserve">% </w:t>
      </w:r>
      <w:r w:rsidR="006E5CBD">
        <w:rPr>
          <w:rFonts w:ascii="Times New Roman" w:eastAsia="Calibri" w:hAnsi="Times New Roman" w:cs="Times New Roman"/>
          <w:kern w:val="0"/>
          <w:sz w:val="28"/>
          <w:szCs w:val="28"/>
          <w:lang w:eastAsia="ru-RU"/>
        </w:rPr>
        <w:t>«</w:t>
      </w:r>
      <w:r w:rsidR="00757D76">
        <w:rPr>
          <w:rFonts w:ascii="Times New Roman" w:eastAsia="Calibri" w:hAnsi="Times New Roman" w:cs="Times New Roman"/>
          <w:kern w:val="0"/>
          <w:sz w:val="28"/>
          <w:szCs w:val="28"/>
          <w:lang w:eastAsia="ru-RU"/>
        </w:rPr>
        <w:t xml:space="preserve">скорее </w:t>
      </w:r>
      <w:r w:rsidR="006E5CBD">
        <w:rPr>
          <w:rFonts w:ascii="Times New Roman" w:eastAsia="Calibri" w:hAnsi="Times New Roman" w:cs="Times New Roman"/>
          <w:kern w:val="0"/>
          <w:sz w:val="28"/>
          <w:szCs w:val="28"/>
          <w:lang w:eastAsia="ru-RU"/>
        </w:rPr>
        <w:t>не удовлетворены».</w:t>
      </w:r>
      <w:proofErr w:type="gramEnd"/>
    </w:p>
    <w:p w:rsidR="006E5CBD" w:rsidRDefault="00757D76" w:rsidP="004625D7">
      <w:pPr>
        <w:suppressAutoHyphens w:val="0"/>
        <w:spacing w:after="0" w:line="240" w:lineRule="auto"/>
        <w:ind w:firstLine="360"/>
        <w:jc w:val="center"/>
        <w:textAlignment w:val="auto"/>
        <w:rPr>
          <w:rFonts w:ascii="Times New Roman" w:eastAsia="Calibri" w:hAnsi="Times New Roman" w:cs="Times New Roman"/>
          <w:b/>
          <w:kern w:val="0"/>
          <w:sz w:val="28"/>
          <w:szCs w:val="28"/>
          <w:lang w:eastAsia="en-US"/>
        </w:rPr>
      </w:pPr>
      <w:r>
        <w:rPr>
          <w:noProof/>
          <w:lang w:eastAsia="ru-RU"/>
        </w:rPr>
        <w:drawing>
          <wp:inline distT="0" distB="0" distL="0" distR="0" wp14:anchorId="128167D9" wp14:editId="0979A1AA">
            <wp:extent cx="4606290" cy="1965960"/>
            <wp:effectExtent l="0" t="0" r="0" b="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E5CBD" w:rsidRPr="007C3B6F" w:rsidRDefault="006E5CBD" w:rsidP="006E5CBD">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proofErr w:type="gramStart"/>
      <w:r w:rsidRPr="007C3B6F">
        <w:rPr>
          <w:rFonts w:ascii="Times New Roman" w:eastAsia="Calibri" w:hAnsi="Times New Roman" w:cs="Times New Roman"/>
          <w:kern w:val="0"/>
          <w:sz w:val="28"/>
          <w:szCs w:val="28"/>
          <w:lang w:eastAsia="ru-RU"/>
        </w:rPr>
        <w:t xml:space="preserve">На вопрос «Насколько вы удовлетворены характеристиками услуг </w:t>
      </w:r>
      <w:r>
        <w:rPr>
          <w:rFonts w:ascii="Times New Roman" w:eastAsia="Calibri" w:hAnsi="Times New Roman" w:cs="Times New Roman"/>
          <w:kern w:val="0"/>
          <w:sz w:val="28"/>
          <w:szCs w:val="28"/>
          <w:lang w:eastAsia="ru-RU"/>
        </w:rPr>
        <w:t>сферы информационных технологий</w:t>
      </w:r>
      <w:r w:rsidRPr="007C3B6F">
        <w:rPr>
          <w:rFonts w:ascii="Times New Roman" w:eastAsia="Calibri" w:hAnsi="Times New Roman" w:cs="Times New Roman"/>
          <w:kern w:val="0"/>
          <w:sz w:val="28"/>
          <w:szCs w:val="28"/>
          <w:lang w:eastAsia="ru-RU"/>
        </w:rPr>
        <w:t xml:space="preserve"> по уровню доступности таких услуг» </w:t>
      </w:r>
      <w:r w:rsidR="00A0618A">
        <w:rPr>
          <w:rFonts w:ascii="Times New Roman" w:eastAsia="Calibri" w:hAnsi="Times New Roman" w:cs="Times New Roman"/>
          <w:kern w:val="0"/>
          <w:sz w:val="28"/>
          <w:szCs w:val="28"/>
          <w:lang w:eastAsia="ru-RU"/>
        </w:rPr>
        <w:t>64</w:t>
      </w:r>
      <w:r>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 xml:space="preserve">% </w:t>
      </w:r>
      <w:r>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 xml:space="preserve">опрошенных удовлетворены доступностью представленных услуг </w:t>
      </w:r>
      <w:r>
        <w:rPr>
          <w:rFonts w:ascii="Times New Roman" w:eastAsia="Calibri" w:hAnsi="Times New Roman" w:cs="Times New Roman"/>
          <w:kern w:val="0"/>
          <w:sz w:val="28"/>
          <w:szCs w:val="28"/>
          <w:lang w:eastAsia="ru-RU"/>
        </w:rPr>
        <w:t xml:space="preserve">данной          сферы </w:t>
      </w:r>
      <w:r w:rsidR="00A0618A">
        <w:rPr>
          <w:rFonts w:ascii="Times New Roman" w:eastAsia="Calibri" w:hAnsi="Times New Roman" w:cs="Times New Roman"/>
          <w:kern w:val="0"/>
          <w:sz w:val="28"/>
          <w:szCs w:val="28"/>
          <w:lang w:eastAsia="ru-RU"/>
        </w:rPr>
        <w:t xml:space="preserve">21 </w:t>
      </w:r>
      <w:r w:rsidRPr="007C3B6F">
        <w:rPr>
          <w:rFonts w:ascii="Times New Roman" w:eastAsia="Calibri" w:hAnsi="Times New Roman" w:cs="Times New Roman"/>
          <w:kern w:val="0"/>
          <w:sz w:val="28"/>
          <w:szCs w:val="28"/>
          <w:lang w:eastAsia="ru-RU"/>
        </w:rPr>
        <w:t xml:space="preserve">% опрошенных «скорее удовлетворены», </w:t>
      </w:r>
      <w:r w:rsidR="00A0618A">
        <w:rPr>
          <w:rFonts w:ascii="Times New Roman" w:eastAsia="Calibri" w:hAnsi="Times New Roman" w:cs="Times New Roman"/>
          <w:kern w:val="0"/>
          <w:sz w:val="28"/>
          <w:szCs w:val="28"/>
          <w:lang w:eastAsia="ru-RU"/>
        </w:rPr>
        <w:t>7</w:t>
      </w:r>
      <w:r>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 xml:space="preserve">% опрошенных </w:t>
      </w:r>
      <w:r w:rsidR="00A0618A">
        <w:rPr>
          <w:rFonts w:ascii="Times New Roman" w:eastAsia="Calibri" w:hAnsi="Times New Roman" w:cs="Times New Roman"/>
          <w:kern w:val="0"/>
          <w:sz w:val="28"/>
          <w:szCs w:val="28"/>
          <w:lang w:eastAsia="ru-RU"/>
        </w:rPr>
        <w:t xml:space="preserve"> </w:t>
      </w:r>
      <w:r>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w:t>
      </w:r>
      <w:r w:rsidR="00A0618A">
        <w:rPr>
          <w:rFonts w:ascii="Times New Roman" w:eastAsia="Calibri" w:hAnsi="Times New Roman" w:cs="Times New Roman"/>
          <w:kern w:val="0"/>
          <w:sz w:val="28"/>
          <w:szCs w:val="28"/>
          <w:lang w:eastAsia="ru-RU"/>
        </w:rPr>
        <w:t>не уд</w:t>
      </w:r>
      <w:r w:rsidR="00A0618A">
        <w:rPr>
          <w:rFonts w:ascii="Times New Roman" w:eastAsia="Calibri" w:hAnsi="Times New Roman" w:cs="Times New Roman"/>
          <w:kern w:val="0"/>
          <w:sz w:val="28"/>
          <w:szCs w:val="28"/>
          <w:lang w:eastAsia="ru-RU"/>
        </w:rPr>
        <w:t>о</w:t>
      </w:r>
      <w:r w:rsidR="00A0618A">
        <w:rPr>
          <w:rFonts w:ascii="Times New Roman" w:eastAsia="Calibri" w:hAnsi="Times New Roman" w:cs="Times New Roman"/>
          <w:kern w:val="0"/>
          <w:sz w:val="28"/>
          <w:szCs w:val="28"/>
          <w:lang w:eastAsia="ru-RU"/>
        </w:rPr>
        <w:t>влетворены</w:t>
      </w:r>
      <w:r w:rsidRPr="007C3B6F">
        <w:rPr>
          <w:rFonts w:ascii="Times New Roman" w:eastAsia="Calibri" w:hAnsi="Times New Roman" w:cs="Times New Roman"/>
          <w:kern w:val="0"/>
          <w:sz w:val="28"/>
          <w:szCs w:val="28"/>
          <w:lang w:eastAsia="ru-RU"/>
        </w:rPr>
        <w:t xml:space="preserve">», </w:t>
      </w:r>
      <w:r w:rsidR="00A0618A">
        <w:rPr>
          <w:rFonts w:ascii="Times New Roman" w:eastAsia="Calibri" w:hAnsi="Times New Roman" w:cs="Times New Roman"/>
          <w:kern w:val="0"/>
          <w:sz w:val="28"/>
          <w:szCs w:val="28"/>
          <w:lang w:eastAsia="ru-RU"/>
        </w:rPr>
        <w:t>4</w:t>
      </w:r>
      <w:r>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 xml:space="preserve">% респондентов </w:t>
      </w:r>
      <w:r w:rsidR="00A0618A">
        <w:rPr>
          <w:rFonts w:ascii="Times New Roman" w:eastAsia="Calibri" w:hAnsi="Times New Roman" w:cs="Times New Roman"/>
          <w:kern w:val="0"/>
          <w:sz w:val="28"/>
          <w:szCs w:val="28"/>
          <w:lang w:eastAsia="ru-RU"/>
        </w:rPr>
        <w:t xml:space="preserve">скорее </w:t>
      </w:r>
      <w:r w:rsidRPr="007C3B6F">
        <w:rPr>
          <w:rFonts w:ascii="Times New Roman" w:eastAsia="Calibri" w:hAnsi="Times New Roman" w:cs="Times New Roman"/>
          <w:kern w:val="0"/>
          <w:sz w:val="28"/>
          <w:szCs w:val="28"/>
          <w:lang w:eastAsia="ru-RU"/>
        </w:rPr>
        <w:t>не удовлетворены доступность данно</w:t>
      </w:r>
      <w:r>
        <w:rPr>
          <w:rFonts w:ascii="Times New Roman" w:eastAsia="Calibri" w:hAnsi="Times New Roman" w:cs="Times New Roman"/>
          <w:kern w:val="0"/>
          <w:sz w:val="28"/>
          <w:szCs w:val="28"/>
          <w:lang w:eastAsia="ru-RU"/>
        </w:rPr>
        <w:t>й сферы</w:t>
      </w:r>
      <w:r w:rsidRPr="007C3B6F">
        <w:rPr>
          <w:rFonts w:ascii="Times New Roman" w:eastAsia="Calibri" w:hAnsi="Times New Roman" w:cs="Times New Roman"/>
          <w:kern w:val="0"/>
          <w:sz w:val="28"/>
          <w:szCs w:val="28"/>
          <w:lang w:eastAsia="ru-RU"/>
        </w:rPr>
        <w:t xml:space="preserve"> и </w:t>
      </w:r>
      <w:r>
        <w:rPr>
          <w:rFonts w:ascii="Times New Roman" w:eastAsia="Calibri" w:hAnsi="Times New Roman" w:cs="Times New Roman"/>
          <w:kern w:val="0"/>
          <w:sz w:val="28"/>
          <w:szCs w:val="28"/>
          <w:lang w:eastAsia="ru-RU"/>
        </w:rPr>
        <w:t xml:space="preserve">4 </w:t>
      </w:r>
      <w:r w:rsidRPr="007C3B6F">
        <w:rPr>
          <w:rFonts w:ascii="Times New Roman" w:eastAsia="Calibri" w:hAnsi="Times New Roman" w:cs="Times New Roman"/>
          <w:kern w:val="0"/>
          <w:sz w:val="28"/>
          <w:szCs w:val="28"/>
          <w:lang w:eastAsia="ru-RU"/>
        </w:rPr>
        <w:t xml:space="preserve">% опрошенных </w:t>
      </w:r>
      <w:r>
        <w:rPr>
          <w:rFonts w:ascii="Times New Roman" w:eastAsia="Calibri" w:hAnsi="Times New Roman" w:cs="Times New Roman"/>
          <w:kern w:val="0"/>
          <w:sz w:val="28"/>
          <w:szCs w:val="28"/>
          <w:lang w:eastAsia="ru-RU"/>
        </w:rPr>
        <w:t>«</w:t>
      </w:r>
      <w:r w:rsidR="00A0618A">
        <w:rPr>
          <w:rFonts w:ascii="Times New Roman" w:eastAsia="Calibri" w:hAnsi="Times New Roman" w:cs="Times New Roman"/>
          <w:kern w:val="0"/>
          <w:sz w:val="28"/>
          <w:szCs w:val="28"/>
          <w:lang w:eastAsia="ru-RU"/>
        </w:rPr>
        <w:t>затруднились ответить</w:t>
      </w:r>
      <w:r>
        <w:rPr>
          <w:rFonts w:ascii="Times New Roman" w:eastAsia="Calibri" w:hAnsi="Times New Roman" w:cs="Times New Roman"/>
          <w:kern w:val="0"/>
          <w:sz w:val="28"/>
          <w:szCs w:val="28"/>
          <w:lang w:eastAsia="ru-RU"/>
        </w:rPr>
        <w:t>».</w:t>
      </w:r>
      <w:proofErr w:type="gramEnd"/>
    </w:p>
    <w:p w:rsidR="006A175E" w:rsidRDefault="00757D76" w:rsidP="004625D7">
      <w:pPr>
        <w:suppressAutoHyphens w:val="0"/>
        <w:spacing w:after="0" w:line="240" w:lineRule="auto"/>
        <w:ind w:firstLine="360"/>
        <w:jc w:val="both"/>
        <w:textAlignment w:val="auto"/>
        <w:rPr>
          <w:rFonts w:ascii="Times New Roman" w:eastAsia="Calibri" w:hAnsi="Times New Roman" w:cs="Times New Roman"/>
          <w:b/>
          <w:kern w:val="0"/>
          <w:sz w:val="28"/>
          <w:szCs w:val="28"/>
          <w:lang w:eastAsia="en-US"/>
        </w:rPr>
      </w:pPr>
      <w:r>
        <w:rPr>
          <w:noProof/>
          <w:lang w:eastAsia="ru-RU"/>
        </w:rPr>
        <w:lastRenderedPageBreak/>
        <w:drawing>
          <wp:inline distT="0" distB="0" distL="0" distR="0" wp14:anchorId="72356512" wp14:editId="057369D1">
            <wp:extent cx="5143500" cy="2045970"/>
            <wp:effectExtent l="0" t="0" r="0" b="1143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B0F36" w:rsidRDefault="004625D7" w:rsidP="00F119A1">
      <w:pPr>
        <w:pStyle w:val="a7"/>
        <w:numPr>
          <w:ilvl w:val="0"/>
          <w:numId w:val="20"/>
        </w:numPr>
        <w:suppressAutoHyphens w:val="0"/>
        <w:spacing w:after="0" w:line="240" w:lineRule="auto"/>
        <w:jc w:val="center"/>
        <w:textAlignment w:val="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w:t>
      </w:r>
      <w:r w:rsidR="006A175E" w:rsidRPr="006A175E">
        <w:rPr>
          <w:rFonts w:ascii="Times New Roman" w:hAnsi="Times New Roman" w:cs="Times New Roman"/>
          <w:b/>
          <w:sz w:val="28"/>
          <w:szCs w:val="28"/>
          <w:shd w:val="clear" w:color="auto" w:fill="FFFFFF"/>
        </w:rPr>
        <w:t>троительств</w:t>
      </w:r>
      <w:r w:rsidR="007D21E2">
        <w:rPr>
          <w:rFonts w:ascii="Times New Roman" w:hAnsi="Times New Roman" w:cs="Times New Roman"/>
          <w:b/>
          <w:sz w:val="28"/>
          <w:szCs w:val="28"/>
          <w:shd w:val="clear" w:color="auto" w:fill="FFFFFF"/>
        </w:rPr>
        <w:t>о</w:t>
      </w:r>
    </w:p>
    <w:p w:rsidR="004625D7" w:rsidRDefault="004625D7" w:rsidP="009F6328">
      <w:pPr>
        <w:pStyle w:val="a7"/>
        <w:suppressAutoHyphens w:val="0"/>
        <w:spacing w:after="0" w:line="240" w:lineRule="auto"/>
        <w:textAlignment w:val="auto"/>
        <w:rPr>
          <w:rFonts w:ascii="Times New Roman" w:hAnsi="Times New Roman" w:cs="Times New Roman"/>
          <w:b/>
          <w:sz w:val="28"/>
          <w:szCs w:val="28"/>
          <w:shd w:val="clear" w:color="auto" w:fill="FFFFFF"/>
        </w:rPr>
      </w:pPr>
    </w:p>
    <w:p w:rsidR="007D21E2" w:rsidRDefault="007D21E2" w:rsidP="004625D7">
      <w:pPr>
        <w:suppressAutoHyphens w:val="0"/>
        <w:spacing w:after="0" w:line="240" w:lineRule="auto"/>
        <w:ind w:firstLine="360"/>
        <w:jc w:val="both"/>
        <w:textAlignment w:val="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Экономика складывается из множества отраслей, которые в зависимости от характера выполняемых ими функций относятся к отраслям, производящим </w:t>
      </w:r>
      <w:r w:rsidR="00F119A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товары и услуги. Одна из них это </w:t>
      </w:r>
      <w:proofErr w:type="gramStart"/>
      <w:r>
        <w:rPr>
          <w:rFonts w:ascii="Times New Roman" w:hAnsi="Times New Roman" w:cs="Times New Roman"/>
          <w:sz w:val="28"/>
          <w:szCs w:val="28"/>
          <w:shd w:val="clear" w:color="auto" w:fill="FFFFFF"/>
        </w:rPr>
        <w:t>строительство</w:t>
      </w:r>
      <w:proofErr w:type="gramEnd"/>
      <w:r>
        <w:rPr>
          <w:rFonts w:ascii="Times New Roman" w:hAnsi="Times New Roman" w:cs="Times New Roman"/>
          <w:sz w:val="28"/>
          <w:szCs w:val="28"/>
          <w:shd w:val="clear" w:color="auto" w:fill="FFFFFF"/>
        </w:rPr>
        <w:t xml:space="preserve"> которое оказывает рыночные или не рыночные услуги.</w:t>
      </w:r>
      <w:r w:rsidR="007B0F36">
        <w:rPr>
          <w:rFonts w:ascii="Times New Roman" w:hAnsi="Times New Roman" w:cs="Times New Roman"/>
          <w:sz w:val="28"/>
          <w:szCs w:val="28"/>
          <w:shd w:val="clear" w:color="auto" w:fill="FFFFFF"/>
        </w:rPr>
        <w:t xml:space="preserve"> </w:t>
      </w:r>
      <w:proofErr w:type="gramStart"/>
      <w:r w:rsidR="007B0F36">
        <w:rPr>
          <w:rFonts w:ascii="Times New Roman" w:hAnsi="Times New Roman" w:cs="Times New Roman"/>
          <w:sz w:val="28"/>
          <w:szCs w:val="28"/>
          <w:shd w:val="clear" w:color="auto" w:fill="FFFFFF"/>
        </w:rPr>
        <w:t>В</w:t>
      </w:r>
      <w:proofErr w:type="gramEnd"/>
      <w:r w:rsidR="007B0F36">
        <w:rPr>
          <w:rFonts w:ascii="Times New Roman" w:hAnsi="Times New Roman" w:cs="Times New Roman"/>
          <w:sz w:val="28"/>
          <w:szCs w:val="28"/>
          <w:shd w:val="clear" w:color="auto" w:fill="FFFFFF"/>
        </w:rPr>
        <w:t xml:space="preserve"> </w:t>
      </w:r>
      <w:proofErr w:type="gramStart"/>
      <w:r w:rsidR="007B0F36">
        <w:rPr>
          <w:rFonts w:ascii="Times New Roman" w:hAnsi="Times New Roman" w:cs="Times New Roman"/>
          <w:sz w:val="28"/>
          <w:szCs w:val="28"/>
          <w:shd w:val="clear" w:color="auto" w:fill="FFFFFF"/>
        </w:rPr>
        <w:t>Приморско-Ахтарском</w:t>
      </w:r>
      <w:proofErr w:type="gramEnd"/>
      <w:r w:rsidR="007B0F36">
        <w:rPr>
          <w:rFonts w:ascii="Times New Roman" w:hAnsi="Times New Roman" w:cs="Times New Roman"/>
          <w:sz w:val="28"/>
          <w:szCs w:val="28"/>
          <w:shd w:val="clear" w:color="auto" w:fill="FFFFFF"/>
        </w:rPr>
        <w:t xml:space="preserve"> районе в данную сферу </w:t>
      </w:r>
      <w:r w:rsidR="00F119A1">
        <w:rPr>
          <w:rFonts w:ascii="Times New Roman" w:hAnsi="Times New Roman" w:cs="Times New Roman"/>
          <w:sz w:val="28"/>
          <w:szCs w:val="28"/>
          <w:shd w:val="clear" w:color="auto" w:fill="FFFFFF"/>
        </w:rPr>
        <w:t xml:space="preserve">          </w:t>
      </w:r>
      <w:r w:rsidR="007B0F36">
        <w:rPr>
          <w:rFonts w:ascii="Times New Roman" w:hAnsi="Times New Roman" w:cs="Times New Roman"/>
          <w:sz w:val="28"/>
          <w:szCs w:val="28"/>
          <w:shd w:val="clear" w:color="auto" w:fill="FFFFFF"/>
        </w:rPr>
        <w:t>вхо</w:t>
      </w:r>
      <w:r w:rsidR="00F119A1">
        <w:rPr>
          <w:rFonts w:ascii="Times New Roman" w:hAnsi="Times New Roman" w:cs="Times New Roman"/>
          <w:sz w:val="28"/>
          <w:szCs w:val="28"/>
          <w:shd w:val="clear" w:color="auto" w:fill="FFFFFF"/>
        </w:rPr>
        <w:t xml:space="preserve">дит </w:t>
      </w:r>
      <w:r w:rsidR="007B0F36">
        <w:rPr>
          <w:rFonts w:ascii="Times New Roman" w:hAnsi="Times New Roman" w:cs="Times New Roman"/>
          <w:sz w:val="28"/>
          <w:szCs w:val="28"/>
          <w:shd w:val="clear" w:color="auto" w:fill="FFFFFF"/>
        </w:rPr>
        <w:t xml:space="preserve">три товарных рынка это рынок кадастровых и землеустроительных </w:t>
      </w:r>
      <w:r w:rsidR="00F119A1">
        <w:rPr>
          <w:rFonts w:ascii="Times New Roman" w:hAnsi="Times New Roman" w:cs="Times New Roman"/>
          <w:sz w:val="28"/>
          <w:szCs w:val="28"/>
          <w:shd w:val="clear" w:color="auto" w:fill="FFFFFF"/>
        </w:rPr>
        <w:t xml:space="preserve">           </w:t>
      </w:r>
      <w:r w:rsidR="007B0F36">
        <w:rPr>
          <w:rFonts w:ascii="Times New Roman" w:hAnsi="Times New Roman" w:cs="Times New Roman"/>
          <w:sz w:val="28"/>
          <w:szCs w:val="28"/>
          <w:shd w:val="clear" w:color="auto" w:fill="FFFFFF"/>
        </w:rPr>
        <w:t>работ,</w:t>
      </w:r>
      <w:r w:rsidR="00F119A1">
        <w:rPr>
          <w:rFonts w:ascii="Times New Roman" w:hAnsi="Times New Roman" w:cs="Times New Roman"/>
          <w:sz w:val="28"/>
          <w:szCs w:val="28"/>
          <w:shd w:val="clear" w:color="auto" w:fill="FFFFFF"/>
        </w:rPr>
        <w:t xml:space="preserve"> </w:t>
      </w:r>
      <w:r w:rsidR="007B0F36">
        <w:rPr>
          <w:rFonts w:ascii="Times New Roman" w:hAnsi="Times New Roman" w:cs="Times New Roman"/>
          <w:sz w:val="28"/>
          <w:szCs w:val="28"/>
          <w:shd w:val="clear" w:color="auto" w:fill="FFFFFF"/>
        </w:rPr>
        <w:t>рынок архитектурно-строительного проектирования и сфера наружной рекламы.</w:t>
      </w:r>
    </w:p>
    <w:p w:rsidR="00122057" w:rsidRPr="004625D7" w:rsidRDefault="0093667D" w:rsidP="004625D7">
      <w:pPr>
        <w:suppressAutoHyphens w:val="0"/>
        <w:spacing w:after="0" w:line="240" w:lineRule="auto"/>
        <w:ind w:firstLine="360"/>
        <w:jc w:val="both"/>
        <w:textAlignment w:val="auto"/>
        <w:rPr>
          <w:rFonts w:ascii="Times New Roman" w:eastAsia="Calibri" w:hAnsi="Times New Roman" w:cs="Times New Roman"/>
          <w:kern w:val="0"/>
          <w:sz w:val="28"/>
          <w:szCs w:val="28"/>
          <w:lang w:eastAsia="en-US"/>
        </w:rPr>
      </w:pPr>
      <w:r w:rsidRPr="007C3B6F">
        <w:rPr>
          <w:rFonts w:ascii="Times New Roman" w:eastAsia="Calibri" w:hAnsi="Times New Roman" w:cs="Times New Roman"/>
          <w:kern w:val="0"/>
          <w:sz w:val="28"/>
          <w:szCs w:val="28"/>
          <w:lang w:eastAsia="en-US"/>
        </w:rPr>
        <w:t>Результаты опроса показали,</w:t>
      </w:r>
      <w:r>
        <w:rPr>
          <w:rFonts w:ascii="Times New Roman" w:eastAsia="Calibri" w:hAnsi="Times New Roman" w:cs="Times New Roman"/>
          <w:kern w:val="0"/>
          <w:sz w:val="28"/>
          <w:szCs w:val="28"/>
          <w:lang w:eastAsia="en-US"/>
        </w:rPr>
        <w:t xml:space="preserve"> что </w:t>
      </w:r>
      <w:r w:rsidR="00122057">
        <w:rPr>
          <w:rFonts w:ascii="Times New Roman" w:eastAsia="Calibri" w:hAnsi="Times New Roman" w:cs="Times New Roman"/>
          <w:kern w:val="0"/>
          <w:sz w:val="28"/>
          <w:szCs w:val="28"/>
          <w:lang w:eastAsia="en-US"/>
        </w:rPr>
        <w:t>74</w:t>
      </w:r>
      <w:r>
        <w:rPr>
          <w:rFonts w:ascii="Times New Roman" w:eastAsia="Calibri" w:hAnsi="Times New Roman" w:cs="Times New Roman"/>
          <w:kern w:val="0"/>
          <w:sz w:val="28"/>
          <w:szCs w:val="28"/>
          <w:lang w:eastAsia="en-US"/>
        </w:rPr>
        <w:t xml:space="preserve">% опрошенных </w:t>
      </w:r>
      <w:r w:rsidR="00122057">
        <w:rPr>
          <w:rFonts w:ascii="Times New Roman" w:eastAsia="Calibri" w:hAnsi="Times New Roman" w:cs="Times New Roman"/>
          <w:kern w:val="0"/>
          <w:sz w:val="28"/>
          <w:szCs w:val="28"/>
          <w:lang w:eastAsia="en-US"/>
        </w:rPr>
        <w:t xml:space="preserve">считают </w:t>
      </w:r>
      <w:r>
        <w:rPr>
          <w:rFonts w:ascii="Times New Roman" w:eastAsia="Calibri" w:hAnsi="Times New Roman" w:cs="Times New Roman"/>
          <w:kern w:val="0"/>
          <w:sz w:val="28"/>
          <w:szCs w:val="28"/>
          <w:lang w:eastAsia="en-US"/>
        </w:rPr>
        <w:t xml:space="preserve"> «</w:t>
      </w:r>
      <w:r w:rsidR="00122057">
        <w:rPr>
          <w:rFonts w:ascii="Times New Roman" w:eastAsia="Calibri" w:hAnsi="Times New Roman" w:cs="Times New Roman"/>
          <w:kern w:val="0"/>
          <w:sz w:val="28"/>
          <w:szCs w:val="28"/>
          <w:lang w:eastAsia="en-US"/>
        </w:rPr>
        <w:t>достаточно</w:t>
      </w:r>
      <w:r>
        <w:rPr>
          <w:rFonts w:ascii="Times New Roman" w:eastAsia="Calibri" w:hAnsi="Times New Roman" w:cs="Times New Roman"/>
          <w:kern w:val="0"/>
          <w:sz w:val="28"/>
          <w:szCs w:val="28"/>
          <w:lang w:eastAsia="en-US"/>
        </w:rPr>
        <w:t>» количеством организаций предоставляемых услуги в строительстве, 1</w:t>
      </w:r>
      <w:r w:rsidR="00122057">
        <w:rPr>
          <w:rFonts w:ascii="Times New Roman" w:eastAsia="Calibri" w:hAnsi="Times New Roman" w:cs="Times New Roman"/>
          <w:kern w:val="0"/>
          <w:sz w:val="28"/>
          <w:szCs w:val="28"/>
          <w:lang w:eastAsia="en-US"/>
        </w:rPr>
        <w:t>2</w:t>
      </w:r>
      <w:r>
        <w:rPr>
          <w:rFonts w:ascii="Times New Roman" w:eastAsia="Calibri" w:hAnsi="Times New Roman" w:cs="Times New Roman"/>
          <w:kern w:val="0"/>
          <w:sz w:val="28"/>
          <w:szCs w:val="28"/>
          <w:lang w:eastAsia="en-US"/>
        </w:rPr>
        <w:t>% «</w:t>
      </w:r>
      <w:r w:rsidR="00122057">
        <w:rPr>
          <w:rFonts w:ascii="Times New Roman" w:eastAsia="Calibri" w:hAnsi="Times New Roman" w:cs="Times New Roman"/>
          <w:kern w:val="0"/>
          <w:sz w:val="28"/>
          <w:szCs w:val="28"/>
          <w:lang w:eastAsia="en-US"/>
        </w:rPr>
        <w:t>м</w:t>
      </w:r>
      <w:r w:rsidR="00122057">
        <w:rPr>
          <w:rFonts w:ascii="Times New Roman" w:eastAsia="Calibri" w:hAnsi="Times New Roman" w:cs="Times New Roman"/>
          <w:kern w:val="0"/>
          <w:sz w:val="28"/>
          <w:szCs w:val="28"/>
          <w:lang w:eastAsia="en-US"/>
        </w:rPr>
        <w:t>а</w:t>
      </w:r>
      <w:r w:rsidR="00122057">
        <w:rPr>
          <w:rFonts w:ascii="Times New Roman" w:eastAsia="Calibri" w:hAnsi="Times New Roman" w:cs="Times New Roman"/>
          <w:kern w:val="0"/>
          <w:sz w:val="28"/>
          <w:szCs w:val="28"/>
          <w:lang w:eastAsia="en-US"/>
        </w:rPr>
        <w:t>ло</w:t>
      </w:r>
      <w:r>
        <w:rPr>
          <w:rFonts w:ascii="Times New Roman" w:eastAsia="Calibri" w:hAnsi="Times New Roman" w:cs="Times New Roman"/>
          <w:kern w:val="0"/>
          <w:sz w:val="28"/>
          <w:szCs w:val="28"/>
          <w:lang w:eastAsia="en-US"/>
        </w:rPr>
        <w:t xml:space="preserve">», </w:t>
      </w:r>
      <w:r w:rsidR="00A0618A">
        <w:rPr>
          <w:rFonts w:ascii="Times New Roman" w:eastAsia="Calibri" w:hAnsi="Times New Roman" w:cs="Times New Roman"/>
          <w:kern w:val="0"/>
          <w:sz w:val="28"/>
          <w:szCs w:val="28"/>
          <w:lang w:eastAsia="en-US"/>
        </w:rPr>
        <w:t>6</w:t>
      </w:r>
      <w:r w:rsidR="000F48C7">
        <w:rPr>
          <w:rFonts w:ascii="Times New Roman" w:eastAsia="Calibri" w:hAnsi="Times New Roman" w:cs="Times New Roman"/>
          <w:kern w:val="0"/>
          <w:sz w:val="28"/>
          <w:szCs w:val="28"/>
          <w:lang w:eastAsia="en-US"/>
        </w:rPr>
        <w:t>% «затруднились ответить»</w:t>
      </w:r>
      <w:r w:rsidR="00122057">
        <w:rPr>
          <w:rFonts w:ascii="Times New Roman" w:eastAsia="Calibri" w:hAnsi="Times New Roman" w:cs="Times New Roman"/>
          <w:kern w:val="0"/>
          <w:sz w:val="28"/>
          <w:szCs w:val="28"/>
          <w:lang w:eastAsia="en-US"/>
        </w:rPr>
        <w:t xml:space="preserve"> и «нет совсем»</w:t>
      </w:r>
      <w:r w:rsidR="000F48C7">
        <w:rPr>
          <w:rFonts w:ascii="Times New Roman" w:eastAsia="Calibri" w:hAnsi="Times New Roman" w:cs="Times New Roman"/>
          <w:kern w:val="0"/>
          <w:sz w:val="28"/>
          <w:szCs w:val="28"/>
          <w:lang w:eastAsia="en-US"/>
        </w:rPr>
        <w:t xml:space="preserve">, </w:t>
      </w:r>
      <w:r w:rsidR="00122057">
        <w:rPr>
          <w:rFonts w:ascii="Times New Roman" w:eastAsia="Calibri" w:hAnsi="Times New Roman" w:cs="Times New Roman"/>
          <w:kern w:val="0"/>
          <w:sz w:val="28"/>
          <w:szCs w:val="28"/>
          <w:lang w:eastAsia="en-US"/>
        </w:rPr>
        <w:t>2</w:t>
      </w:r>
      <w:r>
        <w:rPr>
          <w:rFonts w:ascii="Times New Roman" w:eastAsia="Calibri" w:hAnsi="Times New Roman" w:cs="Times New Roman"/>
          <w:kern w:val="0"/>
          <w:sz w:val="28"/>
          <w:szCs w:val="28"/>
          <w:lang w:eastAsia="en-US"/>
        </w:rPr>
        <w:t>% «</w:t>
      </w:r>
      <w:r w:rsidR="00122057">
        <w:rPr>
          <w:rFonts w:ascii="Times New Roman" w:eastAsia="Calibri" w:hAnsi="Times New Roman" w:cs="Times New Roman"/>
          <w:kern w:val="0"/>
          <w:sz w:val="28"/>
          <w:szCs w:val="28"/>
          <w:lang w:eastAsia="en-US"/>
        </w:rPr>
        <w:t>избыточно.</w:t>
      </w:r>
      <w:r w:rsidR="00122057">
        <w:rPr>
          <w:noProof/>
          <w:lang w:eastAsia="ru-RU"/>
        </w:rPr>
        <w:drawing>
          <wp:inline distT="0" distB="0" distL="0" distR="0" wp14:anchorId="2068F250" wp14:editId="7524B4C3">
            <wp:extent cx="5577840" cy="1565910"/>
            <wp:effectExtent l="0" t="0" r="0" b="1524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B0FF9" w:rsidRPr="007C3B6F" w:rsidRDefault="00DB0FF9" w:rsidP="00DB0FF9">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sz w:val="28"/>
          <w:szCs w:val="28"/>
        </w:rPr>
      </w:pPr>
      <w:proofErr w:type="gramStart"/>
      <w:r w:rsidRPr="007C3B6F">
        <w:rPr>
          <w:rFonts w:ascii="Times New Roman" w:eastAsia="Calibri" w:hAnsi="Times New Roman" w:cs="Times New Roman"/>
          <w:sz w:val="28"/>
          <w:szCs w:val="28"/>
        </w:rPr>
        <w:t>Результаты опроса показали, что</w:t>
      </w:r>
      <w:r w:rsidRPr="007C3B6F">
        <w:rPr>
          <w:rFonts w:ascii="Times New Roman" w:hAnsi="Times New Roman" w:cs="Times New Roman"/>
        </w:rPr>
        <w:t xml:space="preserve"> </w:t>
      </w:r>
      <w:r w:rsidRPr="007C3B6F">
        <w:rPr>
          <w:rFonts w:ascii="Times New Roman" w:eastAsia="Calibri" w:hAnsi="Times New Roman" w:cs="Times New Roman"/>
          <w:sz w:val="28"/>
          <w:szCs w:val="28"/>
        </w:rPr>
        <w:t xml:space="preserve">по уровню цен услугами </w:t>
      </w:r>
      <w:r>
        <w:rPr>
          <w:rFonts w:ascii="Times New Roman" w:eastAsia="Calibri" w:hAnsi="Times New Roman" w:cs="Times New Roman"/>
          <w:sz w:val="28"/>
          <w:szCs w:val="28"/>
        </w:rPr>
        <w:t>по строител</w:t>
      </w:r>
      <w:r>
        <w:rPr>
          <w:rFonts w:ascii="Times New Roman" w:eastAsia="Calibri" w:hAnsi="Times New Roman" w:cs="Times New Roman"/>
          <w:sz w:val="28"/>
          <w:szCs w:val="28"/>
        </w:rPr>
        <w:t>ь</w:t>
      </w:r>
      <w:r>
        <w:rPr>
          <w:rFonts w:ascii="Times New Roman" w:eastAsia="Calibri" w:hAnsi="Times New Roman" w:cs="Times New Roman"/>
          <w:sz w:val="28"/>
          <w:szCs w:val="28"/>
        </w:rPr>
        <w:t xml:space="preserve">ству </w:t>
      </w:r>
      <w:r w:rsidRPr="007C3B6F">
        <w:rPr>
          <w:rFonts w:ascii="Times New Roman" w:eastAsia="Calibri" w:hAnsi="Times New Roman" w:cs="Times New Roman"/>
          <w:sz w:val="28"/>
          <w:szCs w:val="28"/>
        </w:rPr>
        <w:t xml:space="preserve"> 43 % удовлетворены, 2</w:t>
      </w:r>
      <w:r w:rsidR="000F48C7">
        <w:rPr>
          <w:rFonts w:ascii="Times New Roman" w:eastAsia="Calibri" w:hAnsi="Times New Roman" w:cs="Times New Roman"/>
          <w:sz w:val="28"/>
          <w:szCs w:val="28"/>
        </w:rPr>
        <w:t>9</w:t>
      </w:r>
      <w:r w:rsidRPr="007C3B6F">
        <w:rPr>
          <w:rFonts w:ascii="Times New Roman" w:eastAsia="Calibri" w:hAnsi="Times New Roman" w:cs="Times New Roman"/>
          <w:sz w:val="28"/>
          <w:szCs w:val="28"/>
        </w:rPr>
        <w:t>% опрошенных «скорее удовлетворены», 1</w:t>
      </w:r>
      <w:r w:rsidR="000F48C7">
        <w:rPr>
          <w:rFonts w:ascii="Times New Roman" w:eastAsia="Calibri" w:hAnsi="Times New Roman" w:cs="Times New Roman"/>
          <w:sz w:val="28"/>
          <w:szCs w:val="28"/>
        </w:rPr>
        <w:t>2</w:t>
      </w:r>
      <w:r w:rsidRPr="007C3B6F">
        <w:rPr>
          <w:rFonts w:ascii="Times New Roman" w:eastAsia="Calibri" w:hAnsi="Times New Roman" w:cs="Times New Roman"/>
          <w:sz w:val="28"/>
          <w:szCs w:val="28"/>
        </w:rPr>
        <w:t>% р</w:t>
      </w:r>
      <w:r w:rsidRPr="007C3B6F">
        <w:rPr>
          <w:rFonts w:ascii="Times New Roman" w:eastAsia="Calibri" w:hAnsi="Times New Roman" w:cs="Times New Roman"/>
          <w:sz w:val="28"/>
          <w:szCs w:val="28"/>
        </w:rPr>
        <w:t>е</w:t>
      </w:r>
      <w:r w:rsidRPr="007C3B6F">
        <w:rPr>
          <w:rFonts w:ascii="Times New Roman" w:eastAsia="Calibri" w:hAnsi="Times New Roman" w:cs="Times New Roman"/>
          <w:sz w:val="28"/>
          <w:szCs w:val="28"/>
        </w:rPr>
        <w:t>спондентов «</w:t>
      </w:r>
      <w:r w:rsidR="000F48C7">
        <w:rPr>
          <w:rFonts w:ascii="Times New Roman" w:eastAsia="Calibri" w:hAnsi="Times New Roman" w:cs="Times New Roman"/>
          <w:sz w:val="28"/>
          <w:szCs w:val="28"/>
        </w:rPr>
        <w:t>затруднились ответить</w:t>
      </w:r>
      <w:r w:rsidRPr="007C3B6F">
        <w:rPr>
          <w:rFonts w:ascii="Times New Roman" w:eastAsia="Calibri" w:hAnsi="Times New Roman" w:cs="Times New Roman"/>
          <w:sz w:val="28"/>
          <w:szCs w:val="28"/>
        </w:rPr>
        <w:t>», 9% респондентов «</w:t>
      </w:r>
      <w:r w:rsidR="000F48C7">
        <w:rPr>
          <w:rFonts w:ascii="Times New Roman" w:eastAsia="Calibri" w:hAnsi="Times New Roman" w:cs="Times New Roman"/>
          <w:sz w:val="28"/>
          <w:szCs w:val="28"/>
        </w:rPr>
        <w:t xml:space="preserve">скорее </w:t>
      </w:r>
      <w:r w:rsidRPr="007C3B6F">
        <w:rPr>
          <w:rFonts w:ascii="Times New Roman" w:eastAsia="Calibri" w:hAnsi="Times New Roman" w:cs="Times New Roman"/>
          <w:sz w:val="28"/>
          <w:szCs w:val="28"/>
        </w:rPr>
        <w:t>не удовлетв</w:t>
      </w:r>
      <w:r w:rsidRPr="007C3B6F">
        <w:rPr>
          <w:rFonts w:ascii="Times New Roman" w:eastAsia="Calibri" w:hAnsi="Times New Roman" w:cs="Times New Roman"/>
          <w:sz w:val="28"/>
          <w:szCs w:val="28"/>
        </w:rPr>
        <w:t>о</w:t>
      </w:r>
      <w:r w:rsidRPr="007C3B6F">
        <w:rPr>
          <w:rFonts w:ascii="Times New Roman" w:eastAsia="Calibri" w:hAnsi="Times New Roman" w:cs="Times New Roman"/>
          <w:sz w:val="28"/>
          <w:szCs w:val="28"/>
        </w:rPr>
        <w:t xml:space="preserve">рены» услугами, представленными этим рынком и </w:t>
      </w:r>
      <w:r w:rsidR="000F48C7">
        <w:rPr>
          <w:rFonts w:ascii="Times New Roman" w:eastAsia="Calibri" w:hAnsi="Times New Roman" w:cs="Times New Roman"/>
          <w:sz w:val="28"/>
          <w:szCs w:val="28"/>
        </w:rPr>
        <w:t>7</w:t>
      </w:r>
      <w:r w:rsidRPr="007C3B6F">
        <w:rPr>
          <w:rFonts w:ascii="Times New Roman" w:eastAsia="Calibri" w:hAnsi="Times New Roman" w:cs="Times New Roman"/>
          <w:sz w:val="28"/>
          <w:szCs w:val="28"/>
        </w:rPr>
        <w:t xml:space="preserve">% опрошенных </w:t>
      </w:r>
      <w:r w:rsidR="000F48C7">
        <w:rPr>
          <w:rFonts w:ascii="Times New Roman" w:eastAsia="Calibri" w:hAnsi="Times New Roman" w:cs="Times New Roman"/>
          <w:sz w:val="28"/>
          <w:szCs w:val="28"/>
        </w:rPr>
        <w:t>«не удовл</w:t>
      </w:r>
      <w:r w:rsidR="000F48C7">
        <w:rPr>
          <w:rFonts w:ascii="Times New Roman" w:eastAsia="Calibri" w:hAnsi="Times New Roman" w:cs="Times New Roman"/>
          <w:sz w:val="28"/>
          <w:szCs w:val="28"/>
        </w:rPr>
        <w:t>е</w:t>
      </w:r>
      <w:r w:rsidR="000F48C7">
        <w:rPr>
          <w:rFonts w:ascii="Times New Roman" w:eastAsia="Calibri" w:hAnsi="Times New Roman" w:cs="Times New Roman"/>
          <w:sz w:val="28"/>
          <w:szCs w:val="28"/>
        </w:rPr>
        <w:t>творены».</w:t>
      </w:r>
      <w:proofErr w:type="gramEnd"/>
    </w:p>
    <w:p w:rsidR="00F33F5F" w:rsidRDefault="00DB0FF9" w:rsidP="0093667D">
      <w:pPr>
        <w:suppressAutoHyphens w:val="0"/>
        <w:spacing w:after="0" w:line="240" w:lineRule="auto"/>
        <w:ind w:firstLine="360"/>
        <w:jc w:val="both"/>
        <w:textAlignment w:val="auto"/>
        <w:rPr>
          <w:rFonts w:ascii="Times New Roman" w:hAnsi="Times New Roman" w:cs="Times New Roman"/>
          <w:sz w:val="28"/>
          <w:szCs w:val="28"/>
          <w:shd w:val="clear" w:color="auto" w:fill="FFFFFF"/>
        </w:rPr>
      </w:pPr>
      <w:r>
        <w:rPr>
          <w:noProof/>
          <w:lang w:eastAsia="ru-RU"/>
        </w:rPr>
        <w:drawing>
          <wp:inline distT="0" distB="0" distL="0" distR="0" wp14:anchorId="048E2E9D" wp14:editId="5D9EE3EC">
            <wp:extent cx="4914900" cy="2011680"/>
            <wp:effectExtent l="0" t="0" r="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F48C7" w:rsidRPr="00E01DE8" w:rsidRDefault="000F48C7" w:rsidP="001B6F12">
      <w:pPr>
        <w:suppressAutoHyphens w:val="0"/>
        <w:spacing w:after="0" w:line="240" w:lineRule="auto"/>
        <w:ind w:firstLine="360"/>
        <w:jc w:val="both"/>
        <w:textAlignment w:val="auto"/>
        <w:rPr>
          <w:rFonts w:ascii="Times New Roman" w:eastAsia="Calibri" w:hAnsi="Times New Roman" w:cs="Times New Roman"/>
          <w:kern w:val="0"/>
          <w:sz w:val="28"/>
          <w:szCs w:val="28"/>
          <w:lang w:eastAsia="en-US"/>
        </w:rPr>
      </w:pPr>
      <w:proofErr w:type="gramStart"/>
      <w:r w:rsidRPr="007C3B6F">
        <w:rPr>
          <w:rFonts w:ascii="Times New Roman" w:eastAsia="Times New Roman" w:hAnsi="Times New Roman" w:cs="Times New Roman"/>
          <w:kern w:val="0"/>
          <w:sz w:val="28"/>
          <w:szCs w:val="28"/>
          <w:lang w:eastAsia="ru-RU"/>
        </w:rPr>
        <w:lastRenderedPageBreak/>
        <w:t xml:space="preserve">Результаты опроса жителей </w:t>
      </w:r>
      <w:proofErr w:type="spellStart"/>
      <w:r>
        <w:rPr>
          <w:rFonts w:ascii="Times New Roman" w:eastAsia="Times New Roman" w:hAnsi="Times New Roman" w:cs="Times New Roman"/>
          <w:kern w:val="0"/>
          <w:sz w:val="28"/>
          <w:szCs w:val="28"/>
          <w:lang w:eastAsia="ru-RU"/>
        </w:rPr>
        <w:t>Приморско-Ахтарского</w:t>
      </w:r>
      <w:proofErr w:type="spellEnd"/>
      <w:r>
        <w:rPr>
          <w:rFonts w:ascii="Times New Roman" w:eastAsia="Times New Roman" w:hAnsi="Times New Roman" w:cs="Times New Roman"/>
          <w:kern w:val="0"/>
          <w:sz w:val="28"/>
          <w:szCs w:val="28"/>
          <w:lang w:eastAsia="ru-RU"/>
        </w:rPr>
        <w:t xml:space="preserve"> района</w:t>
      </w:r>
      <w:r w:rsidRPr="007C3B6F">
        <w:rPr>
          <w:rFonts w:ascii="Times New Roman" w:eastAsia="Times New Roman" w:hAnsi="Times New Roman" w:cs="Times New Roman"/>
          <w:kern w:val="0"/>
          <w:sz w:val="28"/>
          <w:szCs w:val="28"/>
          <w:lang w:eastAsia="ru-RU"/>
        </w:rPr>
        <w:t xml:space="preserve"> показали, что </w:t>
      </w:r>
      <w:r>
        <w:rPr>
          <w:rFonts w:ascii="Times New Roman" w:eastAsia="Times New Roman" w:hAnsi="Times New Roman" w:cs="Times New Roman"/>
          <w:kern w:val="0"/>
          <w:sz w:val="28"/>
          <w:szCs w:val="28"/>
          <w:lang w:eastAsia="ru-RU"/>
        </w:rPr>
        <w:t xml:space="preserve">          56</w:t>
      </w:r>
      <w:r w:rsidRPr="007C3B6F">
        <w:rPr>
          <w:rFonts w:ascii="Times New Roman" w:eastAsia="Times New Roman" w:hAnsi="Times New Roman" w:cs="Times New Roman"/>
          <w:kern w:val="0"/>
          <w:sz w:val="28"/>
          <w:szCs w:val="28"/>
          <w:lang w:eastAsia="ru-RU"/>
        </w:rPr>
        <w:t xml:space="preserve"> % «удовлетворены»  качеством </w:t>
      </w:r>
      <w:r>
        <w:rPr>
          <w:rFonts w:ascii="Times New Roman" w:eastAsia="Times New Roman" w:hAnsi="Times New Roman" w:cs="Times New Roman"/>
          <w:kern w:val="0"/>
          <w:sz w:val="28"/>
          <w:szCs w:val="28"/>
          <w:lang w:eastAsia="ru-RU"/>
        </w:rPr>
        <w:t>услуг в сфере строительства,</w:t>
      </w:r>
      <w:r w:rsidRPr="007C3B6F">
        <w:rPr>
          <w:rFonts w:ascii="Times New Roman" w:eastAsia="Calibri" w:hAnsi="Times New Roman" w:cs="Times New Roman"/>
          <w:kern w:val="0"/>
          <w:sz w:val="28"/>
          <w:szCs w:val="28"/>
          <w:lang w:eastAsia="en-US"/>
        </w:rPr>
        <w:t xml:space="preserve"> </w:t>
      </w:r>
      <w:r>
        <w:rPr>
          <w:rFonts w:ascii="Times New Roman" w:eastAsia="Calibri" w:hAnsi="Times New Roman" w:cs="Times New Roman"/>
          <w:kern w:val="0"/>
          <w:sz w:val="28"/>
          <w:szCs w:val="28"/>
          <w:lang w:eastAsia="en-US"/>
        </w:rPr>
        <w:t>19</w:t>
      </w:r>
      <w:r w:rsidRPr="007C3B6F">
        <w:rPr>
          <w:rFonts w:ascii="Times New Roman" w:eastAsia="Calibri" w:hAnsi="Times New Roman" w:cs="Times New Roman"/>
          <w:kern w:val="0"/>
          <w:sz w:val="28"/>
          <w:szCs w:val="28"/>
          <w:lang w:eastAsia="en-US"/>
        </w:rPr>
        <w:t xml:space="preserve"> % респо</w:t>
      </w:r>
      <w:r w:rsidRPr="007C3B6F">
        <w:rPr>
          <w:rFonts w:ascii="Times New Roman" w:eastAsia="Calibri" w:hAnsi="Times New Roman" w:cs="Times New Roman"/>
          <w:kern w:val="0"/>
          <w:sz w:val="28"/>
          <w:szCs w:val="28"/>
          <w:lang w:eastAsia="en-US"/>
        </w:rPr>
        <w:t>н</w:t>
      </w:r>
      <w:r w:rsidRPr="007C3B6F">
        <w:rPr>
          <w:rFonts w:ascii="Times New Roman" w:eastAsia="Calibri" w:hAnsi="Times New Roman" w:cs="Times New Roman"/>
          <w:kern w:val="0"/>
          <w:sz w:val="28"/>
          <w:szCs w:val="28"/>
          <w:lang w:eastAsia="en-US"/>
        </w:rPr>
        <w:t>дентов «скорее удовлетво</w:t>
      </w:r>
      <w:r>
        <w:rPr>
          <w:rFonts w:ascii="Times New Roman" w:eastAsia="Calibri" w:hAnsi="Times New Roman" w:cs="Times New Roman"/>
          <w:kern w:val="0"/>
          <w:sz w:val="28"/>
          <w:szCs w:val="28"/>
          <w:lang w:eastAsia="en-US"/>
        </w:rPr>
        <w:t xml:space="preserve">рены», </w:t>
      </w:r>
      <w:r w:rsidRPr="007C3B6F">
        <w:rPr>
          <w:rFonts w:ascii="Times New Roman" w:eastAsia="Calibri" w:hAnsi="Times New Roman" w:cs="Times New Roman"/>
          <w:kern w:val="0"/>
          <w:sz w:val="28"/>
          <w:szCs w:val="28"/>
          <w:lang w:eastAsia="en-US"/>
        </w:rPr>
        <w:t xml:space="preserve"> </w:t>
      </w:r>
      <w:r>
        <w:rPr>
          <w:rFonts w:ascii="Times New Roman" w:eastAsia="Calibri" w:hAnsi="Times New Roman" w:cs="Times New Roman"/>
          <w:kern w:val="0"/>
          <w:sz w:val="28"/>
          <w:szCs w:val="28"/>
          <w:lang w:eastAsia="en-US"/>
        </w:rPr>
        <w:t>13</w:t>
      </w:r>
      <w:r w:rsidRPr="007C3B6F">
        <w:rPr>
          <w:rFonts w:ascii="Times New Roman" w:eastAsia="Calibri" w:hAnsi="Times New Roman" w:cs="Times New Roman"/>
          <w:kern w:val="0"/>
          <w:sz w:val="28"/>
          <w:szCs w:val="28"/>
          <w:lang w:eastAsia="en-US"/>
        </w:rPr>
        <w:t xml:space="preserve"> %  опрошенных «</w:t>
      </w:r>
      <w:r>
        <w:rPr>
          <w:rFonts w:ascii="Times New Roman" w:eastAsia="Calibri" w:hAnsi="Times New Roman" w:cs="Times New Roman"/>
          <w:kern w:val="0"/>
          <w:sz w:val="28"/>
          <w:szCs w:val="28"/>
          <w:lang w:eastAsia="en-US"/>
        </w:rPr>
        <w:t>затрудняются ответить</w:t>
      </w:r>
      <w:r w:rsidRPr="007C3B6F">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 xml:space="preserve">, 7% </w:t>
      </w:r>
      <w:r w:rsidR="00E01DE8">
        <w:rPr>
          <w:rFonts w:ascii="Times New Roman" w:eastAsia="Calibri" w:hAnsi="Times New Roman" w:cs="Times New Roman"/>
          <w:kern w:val="0"/>
          <w:sz w:val="28"/>
          <w:szCs w:val="28"/>
          <w:lang w:eastAsia="en-US"/>
        </w:rPr>
        <w:t xml:space="preserve"> «не удовлетворены» и 5% респондентов «скорее не удовлетворены»</w:t>
      </w:r>
      <w:r w:rsidRPr="007C3B6F">
        <w:rPr>
          <w:rFonts w:ascii="Times New Roman" w:eastAsia="Calibri" w:hAnsi="Times New Roman" w:cs="Times New Roman"/>
          <w:kern w:val="0"/>
          <w:sz w:val="28"/>
          <w:szCs w:val="28"/>
          <w:lang w:eastAsia="en-US"/>
        </w:rPr>
        <w:t>.</w:t>
      </w:r>
      <w:proofErr w:type="gramEnd"/>
    </w:p>
    <w:p w:rsidR="000F48C7" w:rsidRDefault="000F48C7" w:rsidP="0093667D">
      <w:pPr>
        <w:suppressAutoHyphens w:val="0"/>
        <w:spacing w:after="0" w:line="240" w:lineRule="auto"/>
        <w:ind w:firstLine="360"/>
        <w:jc w:val="both"/>
        <w:textAlignment w:val="auto"/>
        <w:rPr>
          <w:rFonts w:ascii="Times New Roman" w:hAnsi="Times New Roman" w:cs="Times New Roman"/>
          <w:sz w:val="28"/>
          <w:szCs w:val="28"/>
          <w:shd w:val="clear" w:color="auto" w:fill="FFFFFF"/>
        </w:rPr>
      </w:pPr>
      <w:r>
        <w:rPr>
          <w:noProof/>
          <w:lang w:eastAsia="ru-RU"/>
        </w:rPr>
        <w:drawing>
          <wp:inline distT="0" distB="0" distL="0" distR="0" wp14:anchorId="0AD73F01" wp14:editId="7E98B173">
            <wp:extent cx="5359400" cy="1862666"/>
            <wp:effectExtent l="0" t="0" r="0"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0618A" w:rsidRPr="00A0618A" w:rsidRDefault="00A0618A" w:rsidP="0093667D">
      <w:pPr>
        <w:suppressAutoHyphens w:val="0"/>
        <w:spacing w:after="0" w:line="240" w:lineRule="auto"/>
        <w:ind w:firstLine="360"/>
        <w:jc w:val="both"/>
        <w:textAlignment w:val="auto"/>
        <w:rPr>
          <w:rFonts w:ascii="Times New Roman" w:hAnsi="Times New Roman" w:cs="Times New Roman"/>
          <w:sz w:val="28"/>
          <w:szCs w:val="28"/>
          <w:shd w:val="clear" w:color="auto" w:fill="FFFFFF"/>
        </w:rPr>
      </w:pPr>
    </w:p>
    <w:p w:rsidR="001B6F12" w:rsidRPr="007C3B6F" w:rsidRDefault="001B6F12" w:rsidP="001B6F12">
      <w:pPr>
        <w:widowControl w:val="0"/>
        <w:tabs>
          <w:tab w:val="left" w:pos="4962"/>
        </w:tabs>
        <w:suppressAutoHyphens w:val="0"/>
        <w:autoSpaceDE w:val="0"/>
        <w:autoSpaceDN w:val="0"/>
        <w:adjustRightInd w:val="0"/>
        <w:spacing w:after="0" w:line="240" w:lineRule="auto"/>
        <w:ind w:firstLine="709"/>
        <w:jc w:val="both"/>
        <w:textAlignment w:val="auto"/>
        <w:rPr>
          <w:rFonts w:ascii="Times New Roman" w:eastAsia="Calibri" w:hAnsi="Times New Roman" w:cs="Times New Roman"/>
          <w:sz w:val="28"/>
          <w:szCs w:val="28"/>
        </w:rPr>
      </w:pPr>
      <w:proofErr w:type="gramStart"/>
      <w:r w:rsidRPr="007C3B6F">
        <w:rPr>
          <w:rFonts w:ascii="Times New Roman" w:eastAsia="Calibri" w:hAnsi="Times New Roman" w:cs="Times New Roman"/>
          <w:sz w:val="28"/>
          <w:szCs w:val="28"/>
        </w:rPr>
        <w:t xml:space="preserve">На вопрос «Насколько вы удовлетворены характеристиками услуг </w:t>
      </w:r>
      <w:r>
        <w:rPr>
          <w:rFonts w:ascii="Times New Roman" w:eastAsia="Calibri" w:hAnsi="Times New Roman" w:cs="Times New Roman"/>
          <w:sz w:val="28"/>
          <w:szCs w:val="28"/>
        </w:rPr>
        <w:t>в сфере строительства</w:t>
      </w:r>
      <w:r w:rsidRPr="007C3B6F">
        <w:rPr>
          <w:rFonts w:ascii="Times New Roman" w:eastAsia="Calibri" w:hAnsi="Times New Roman" w:cs="Times New Roman"/>
          <w:sz w:val="28"/>
          <w:szCs w:val="28"/>
        </w:rPr>
        <w:t xml:space="preserve"> по уровню доступности таких услуг» </w:t>
      </w:r>
      <w:r w:rsidR="0078193D">
        <w:rPr>
          <w:rFonts w:ascii="Times New Roman" w:eastAsia="Calibri" w:hAnsi="Times New Roman" w:cs="Times New Roman"/>
          <w:sz w:val="28"/>
          <w:szCs w:val="28"/>
        </w:rPr>
        <w:t>5</w:t>
      </w:r>
      <w:r w:rsidRPr="007C3B6F">
        <w:rPr>
          <w:rFonts w:ascii="Times New Roman" w:eastAsia="Calibri" w:hAnsi="Times New Roman" w:cs="Times New Roman"/>
          <w:sz w:val="28"/>
          <w:szCs w:val="28"/>
        </w:rPr>
        <w:t>7% опрошенных удовл</w:t>
      </w:r>
      <w:r w:rsidRPr="007C3B6F">
        <w:rPr>
          <w:rFonts w:ascii="Times New Roman" w:eastAsia="Calibri" w:hAnsi="Times New Roman" w:cs="Times New Roman"/>
          <w:sz w:val="28"/>
          <w:szCs w:val="28"/>
        </w:rPr>
        <w:t>е</w:t>
      </w:r>
      <w:r w:rsidRPr="007C3B6F">
        <w:rPr>
          <w:rFonts w:ascii="Times New Roman" w:eastAsia="Calibri" w:hAnsi="Times New Roman" w:cs="Times New Roman"/>
          <w:sz w:val="28"/>
          <w:szCs w:val="28"/>
        </w:rPr>
        <w:t>творены доступностью представленных услуг, 1</w:t>
      </w:r>
      <w:r w:rsidR="0078193D">
        <w:rPr>
          <w:rFonts w:ascii="Times New Roman" w:eastAsia="Calibri" w:hAnsi="Times New Roman" w:cs="Times New Roman"/>
          <w:sz w:val="28"/>
          <w:szCs w:val="28"/>
        </w:rPr>
        <w:t>9</w:t>
      </w:r>
      <w:r w:rsidRPr="007C3B6F">
        <w:rPr>
          <w:rFonts w:ascii="Times New Roman" w:eastAsia="Calibri" w:hAnsi="Times New Roman" w:cs="Times New Roman"/>
          <w:sz w:val="28"/>
          <w:szCs w:val="28"/>
        </w:rPr>
        <w:t>% опрошенных «скорее уд</w:t>
      </w:r>
      <w:r w:rsidRPr="007C3B6F">
        <w:rPr>
          <w:rFonts w:ascii="Times New Roman" w:eastAsia="Calibri" w:hAnsi="Times New Roman" w:cs="Times New Roman"/>
          <w:sz w:val="28"/>
          <w:szCs w:val="28"/>
        </w:rPr>
        <w:t>о</w:t>
      </w:r>
      <w:r w:rsidRPr="007C3B6F">
        <w:rPr>
          <w:rFonts w:ascii="Times New Roman" w:eastAsia="Calibri" w:hAnsi="Times New Roman" w:cs="Times New Roman"/>
          <w:sz w:val="28"/>
          <w:szCs w:val="28"/>
        </w:rPr>
        <w:t>влетворены», 1</w:t>
      </w:r>
      <w:r w:rsidR="0078193D">
        <w:rPr>
          <w:rFonts w:ascii="Times New Roman" w:eastAsia="Calibri" w:hAnsi="Times New Roman" w:cs="Times New Roman"/>
          <w:sz w:val="28"/>
          <w:szCs w:val="28"/>
        </w:rPr>
        <w:t>1</w:t>
      </w:r>
      <w:r w:rsidRPr="007C3B6F">
        <w:rPr>
          <w:rFonts w:ascii="Times New Roman" w:eastAsia="Calibri" w:hAnsi="Times New Roman" w:cs="Times New Roman"/>
          <w:sz w:val="28"/>
          <w:szCs w:val="28"/>
        </w:rPr>
        <w:t>% респондентов «</w:t>
      </w:r>
      <w:r w:rsidR="0078193D">
        <w:rPr>
          <w:rFonts w:ascii="Times New Roman" w:eastAsia="Calibri" w:hAnsi="Times New Roman" w:cs="Times New Roman"/>
          <w:sz w:val="28"/>
          <w:szCs w:val="28"/>
        </w:rPr>
        <w:t>затруднились ответить</w:t>
      </w:r>
      <w:r w:rsidRPr="007C3B6F">
        <w:rPr>
          <w:rFonts w:ascii="Times New Roman" w:eastAsia="Calibri" w:hAnsi="Times New Roman" w:cs="Times New Roman"/>
          <w:sz w:val="28"/>
          <w:szCs w:val="28"/>
        </w:rPr>
        <w:t>» уровнем доступности представленн</w:t>
      </w:r>
      <w:r w:rsidR="0078193D">
        <w:rPr>
          <w:rFonts w:ascii="Times New Roman" w:eastAsia="Calibri" w:hAnsi="Times New Roman" w:cs="Times New Roman"/>
          <w:sz w:val="28"/>
          <w:szCs w:val="28"/>
        </w:rPr>
        <w:t>ой</w:t>
      </w:r>
      <w:r w:rsidRPr="007C3B6F">
        <w:rPr>
          <w:rFonts w:ascii="Times New Roman" w:eastAsia="Calibri" w:hAnsi="Times New Roman" w:cs="Times New Roman"/>
          <w:sz w:val="28"/>
          <w:szCs w:val="28"/>
        </w:rPr>
        <w:t xml:space="preserve"> эт</w:t>
      </w:r>
      <w:r w:rsidR="0078193D">
        <w:rPr>
          <w:rFonts w:ascii="Times New Roman" w:eastAsia="Calibri" w:hAnsi="Times New Roman" w:cs="Times New Roman"/>
          <w:sz w:val="28"/>
          <w:szCs w:val="28"/>
        </w:rPr>
        <w:t>ой</w:t>
      </w:r>
      <w:r w:rsidRPr="007C3B6F">
        <w:rPr>
          <w:rFonts w:ascii="Times New Roman" w:eastAsia="Calibri" w:hAnsi="Times New Roman" w:cs="Times New Roman"/>
          <w:sz w:val="28"/>
          <w:szCs w:val="28"/>
        </w:rPr>
        <w:t xml:space="preserve"> </w:t>
      </w:r>
      <w:r w:rsidR="0078193D">
        <w:rPr>
          <w:rFonts w:ascii="Times New Roman" w:eastAsia="Calibri" w:hAnsi="Times New Roman" w:cs="Times New Roman"/>
          <w:sz w:val="28"/>
          <w:szCs w:val="28"/>
        </w:rPr>
        <w:t>сферой</w:t>
      </w:r>
      <w:r w:rsidRPr="007C3B6F">
        <w:rPr>
          <w:rFonts w:ascii="Times New Roman" w:eastAsia="Calibri" w:hAnsi="Times New Roman" w:cs="Times New Roman"/>
          <w:sz w:val="28"/>
          <w:szCs w:val="28"/>
        </w:rPr>
        <w:t xml:space="preserve">, 9% опрошенных не удовлетворены доступностью и 4% опрошенных </w:t>
      </w:r>
      <w:r w:rsidR="0078193D">
        <w:rPr>
          <w:rFonts w:ascii="Times New Roman" w:eastAsia="Calibri" w:hAnsi="Times New Roman" w:cs="Times New Roman"/>
          <w:sz w:val="28"/>
          <w:szCs w:val="28"/>
        </w:rPr>
        <w:t>ответили что «скорее не удовлетворены»</w:t>
      </w:r>
      <w:proofErr w:type="gramEnd"/>
    </w:p>
    <w:p w:rsidR="001B6F12" w:rsidRDefault="001B6F12" w:rsidP="0078193D">
      <w:pPr>
        <w:suppressAutoHyphens w:val="0"/>
        <w:spacing w:after="0" w:line="240" w:lineRule="auto"/>
        <w:ind w:firstLine="360"/>
        <w:jc w:val="center"/>
        <w:textAlignment w:val="auto"/>
        <w:rPr>
          <w:rFonts w:ascii="Times New Roman" w:hAnsi="Times New Roman" w:cs="Times New Roman"/>
          <w:sz w:val="28"/>
          <w:szCs w:val="28"/>
          <w:shd w:val="clear" w:color="auto" w:fill="FFFFFF"/>
        </w:rPr>
      </w:pPr>
      <w:r>
        <w:rPr>
          <w:noProof/>
          <w:lang w:eastAsia="ru-RU"/>
        </w:rPr>
        <w:drawing>
          <wp:inline distT="0" distB="0" distL="0" distR="0" wp14:anchorId="42DC806E" wp14:editId="2037C9AA">
            <wp:extent cx="4846320" cy="1943100"/>
            <wp:effectExtent l="0" t="0" r="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06F1B" w:rsidRPr="00206F1B" w:rsidRDefault="00206F1B" w:rsidP="00206F1B">
      <w:pPr>
        <w:pStyle w:val="a7"/>
        <w:numPr>
          <w:ilvl w:val="0"/>
          <w:numId w:val="20"/>
        </w:numPr>
        <w:suppressAutoHyphens w:val="0"/>
        <w:spacing w:after="0" w:line="240" w:lineRule="auto"/>
        <w:jc w:val="center"/>
        <w:textAlignment w:val="auto"/>
        <w:rPr>
          <w:rFonts w:ascii="Times New Roman" w:hAnsi="Times New Roman" w:cs="Times New Roman"/>
          <w:b/>
          <w:sz w:val="28"/>
          <w:szCs w:val="28"/>
          <w:shd w:val="clear" w:color="auto" w:fill="FFFFFF"/>
        </w:rPr>
      </w:pPr>
      <w:r w:rsidRPr="00206F1B">
        <w:rPr>
          <w:rFonts w:ascii="Times New Roman" w:hAnsi="Times New Roman" w:cs="Times New Roman"/>
          <w:b/>
          <w:sz w:val="28"/>
          <w:szCs w:val="28"/>
          <w:shd w:val="clear" w:color="auto" w:fill="FFFFFF"/>
        </w:rPr>
        <w:t>Агропромышленный комплекс</w:t>
      </w:r>
    </w:p>
    <w:p w:rsidR="00206F1B" w:rsidRDefault="00206F1B" w:rsidP="00206F1B">
      <w:pPr>
        <w:suppressAutoHyphens w:val="0"/>
        <w:spacing w:after="0" w:line="240" w:lineRule="auto"/>
        <w:textAlignment w:val="auto"/>
        <w:rPr>
          <w:rFonts w:ascii="Times New Roman" w:hAnsi="Times New Roman" w:cs="Times New Roman"/>
          <w:b/>
          <w:sz w:val="28"/>
          <w:szCs w:val="28"/>
          <w:shd w:val="clear" w:color="auto" w:fill="FFFFFF"/>
        </w:rPr>
      </w:pPr>
    </w:p>
    <w:p w:rsidR="00206F1B" w:rsidRDefault="008B6CD9" w:rsidP="008B6CD9">
      <w:pPr>
        <w:suppressAutoHyphens w:val="0"/>
        <w:spacing w:after="0" w:line="240" w:lineRule="auto"/>
        <w:ind w:firstLine="360"/>
        <w:jc w:val="both"/>
        <w:textAlignment w:val="auto"/>
        <w:rPr>
          <w:rFonts w:ascii="Times New Roman" w:hAnsi="Times New Roman" w:cs="Times New Roman"/>
          <w:sz w:val="28"/>
          <w:szCs w:val="28"/>
          <w:shd w:val="clear" w:color="auto" w:fill="FFFFFF"/>
        </w:rPr>
      </w:pPr>
      <w:r w:rsidRPr="008B6CD9">
        <w:rPr>
          <w:rFonts w:ascii="Times New Roman" w:hAnsi="Times New Roman" w:cs="Times New Roman"/>
          <w:sz w:val="28"/>
          <w:szCs w:val="28"/>
          <w:shd w:val="clear" w:color="auto" w:fill="FFFFFF"/>
        </w:rPr>
        <w:t>Агропромышленный комплекс</w:t>
      </w:r>
      <w:r>
        <w:rPr>
          <w:rFonts w:ascii="Times New Roman" w:hAnsi="Times New Roman" w:cs="Times New Roman"/>
          <w:sz w:val="28"/>
          <w:szCs w:val="28"/>
          <w:shd w:val="clear" w:color="auto" w:fill="FFFFFF"/>
        </w:rPr>
        <w:t>-</w:t>
      </w:r>
      <w:r w:rsidRPr="008B6CD9">
        <w:rPr>
          <w:rFonts w:ascii="Times New Roman" w:hAnsi="Times New Roman" w:cs="Times New Roman"/>
          <w:sz w:val="28"/>
          <w:szCs w:val="28"/>
          <w:shd w:val="clear" w:color="auto" w:fill="FFFFFF"/>
        </w:rPr>
        <w:t>это </w:t>
      </w:r>
      <w:r w:rsidRPr="008B6CD9">
        <w:rPr>
          <w:rFonts w:ascii="Times New Roman" w:hAnsi="Times New Roman" w:cs="Times New Roman"/>
          <w:bCs/>
          <w:sz w:val="28"/>
          <w:szCs w:val="28"/>
          <w:shd w:val="clear" w:color="auto" w:fill="FFFFFF"/>
        </w:rPr>
        <w:t xml:space="preserve">совокупность предприятий и </w:t>
      </w:r>
      <w:r w:rsidR="007A5F4C" w:rsidRPr="007A5F4C">
        <w:rPr>
          <w:rFonts w:ascii="Times New Roman" w:hAnsi="Times New Roman" w:cs="Times New Roman"/>
          <w:bCs/>
          <w:sz w:val="28"/>
          <w:szCs w:val="28"/>
          <w:shd w:val="clear" w:color="auto" w:fill="FFFFFF"/>
        </w:rPr>
        <w:t xml:space="preserve">                </w:t>
      </w:r>
      <w:r w:rsidRPr="008B6CD9">
        <w:rPr>
          <w:rFonts w:ascii="Times New Roman" w:hAnsi="Times New Roman" w:cs="Times New Roman"/>
          <w:bCs/>
          <w:sz w:val="28"/>
          <w:szCs w:val="28"/>
          <w:shd w:val="clear" w:color="auto" w:fill="FFFFFF"/>
        </w:rPr>
        <w:t>производств, занятых выращиванием и сохранением продукции сельского х</w:t>
      </w:r>
      <w:r w:rsidRPr="008B6CD9">
        <w:rPr>
          <w:rFonts w:ascii="Times New Roman" w:hAnsi="Times New Roman" w:cs="Times New Roman"/>
          <w:bCs/>
          <w:sz w:val="28"/>
          <w:szCs w:val="28"/>
          <w:shd w:val="clear" w:color="auto" w:fill="FFFFFF"/>
        </w:rPr>
        <w:t>о</w:t>
      </w:r>
      <w:r w:rsidRPr="008B6CD9">
        <w:rPr>
          <w:rFonts w:ascii="Times New Roman" w:hAnsi="Times New Roman" w:cs="Times New Roman"/>
          <w:bCs/>
          <w:sz w:val="28"/>
          <w:szCs w:val="28"/>
          <w:shd w:val="clear" w:color="auto" w:fill="FFFFFF"/>
        </w:rPr>
        <w:t>зяйства, её переработкой и доведением до потребителя</w:t>
      </w:r>
      <w:r w:rsidRPr="008B6CD9">
        <w:rPr>
          <w:rFonts w:ascii="Times New Roman" w:hAnsi="Times New Roman" w:cs="Times New Roman"/>
          <w:sz w:val="28"/>
          <w:szCs w:val="28"/>
          <w:shd w:val="clear" w:color="auto" w:fill="FFFFFF"/>
        </w:rPr>
        <w:t>.</w:t>
      </w:r>
      <w:r w:rsidR="00B73B38">
        <w:rPr>
          <w:rFonts w:ascii="Times New Roman" w:hAnsi="Times New Roman" w:cs="Times New Roman"/>
          <w:sz w:val="28"/>
          <w:szCs w:val="28"/>
          <w:shd w:val="clear" w:color="auto" w:fill="FFFFFF"/>
        </w:rPr>
        <w:t xml:space="preserve"> </w:t>
      </w:r>
      <w:proofErr w:type="gramStart"/>
      <w:r w:rsidR="007A5F4C">
        <w:rPr>
          <w:rFonts w:ascii="Times New Roman" w:hAnsi="Times New Roman" w:cs="Times New Roman"/>
          <w:sz w:val="28"/>
          <w:szCs w:val="28"/>
          <w:shd w:val="clear" w:color="auto" w:fill="FFFFFF"/>
        </w:rPr>
        <w:t>В</w:t>
      </w:r>
      <w:proofErr w:type="gramEnd"/>
      <w:r w:rsidR="007A5F4C">
        <w:rPr>
          <w:rFonts w:ascii="Times New Roman" w:hAnsi="Times New Roman" w:cs="Times New Roman"/>
          <w:sz w:val="28"/>
          <w:szCs w:val="28"/>
          <w:shd w:val="clear" w:color="auto" w:fill="FFFFFF"/>
        </w:rPr>
        <w:t xml:space="preserve"> </w:t>
      </w:r>
      <w:proofErr w:type="gramStart"/>
      <w:r w:rsidR="007A5F4C">
        <w:rPr>
          <w:rFonts w:ascii="Times New Roman" w:hAnsi="Times New Roman" w:cs="Times New Roman"/>
          <w:sz w:val="28"/>
          <w:szCs w:val="28"/>
          <w:shd w:val="clear" w:color="auto" w:fill="FFFFFF"/>
        </w:rPr>
        <w:t>Приморско-Ахтарском</w:t>
      </w:r>
      <w:proofErr w:type="gramEnd"/>
      <w:r w:rsidR="007A5F4C">
        <w:rPr>
          <w:rFonts w:ascii="Times New Roman" w:hAnsi="Times New Roman" w:cs="Times New Roman"/>
          <w:sz w:val="28"/>
          <w:szCs w:val="28"/>
          <w:shd w:val="clear" w:color="auto" w:fill="FFFFFF"/>
        </w:rPr>
        <w:t xml:space="preserve"> районе  агропромышленный комплекс включает в себя шесть това</w:t>
      </w:r>
      <w:r w:rsidR="007A5F4C">
        <w:rPr>
          <w:rFonts w:ascii="Times New Roman" w:hAnsi="Times New Roman" w:cs="Times New Roman"/>
          <w:sz w:val="28"/>
          <w:szCs w:val="28"/>
          <w:shd w:val="clear" w:color="auto" w:fill="FFFFFF"/>
        </w:rPr>
        <w:t>р</w:t>
      </w:r>
      <w:r w:rsidR="007A5F4C">
        <w:rPr>
          <w:rFonts w:ascii="Times New Roman" w:hAnsi="Times New Roman" w:cs="Times New Roman"/>
          <w:sz w:val="28"/>
          <w:szCs w:val="28"/>
          <w:shd w:val="clear" w:color="auto" w:fill="FFFFFF"/>
        </w:rPr>
        <w:t xml:space="preserve">ных рынков это рынок переработки водных биоресурсов, рынок товарной          </w:t>
      </w:r>
      <w:proofErr w:type="spellStart"/>
      <w:r w:rsidR="007A5F4C">
        <w:rPr>
          <w:rFonts w:ascii="Times New Roman" w:hAnsi="Times New Roman" w:cs="Times New Roman"/>
          <w:sz w:val="28"/>
          <w:szCs w:val="28"/>
          <w:shd w:val="clear" w:color="auto" w:fill="FFFFFF"/>
        </w:rPr>
        <w:t>аквакультуры</w:t>
      </w:r>
      <w:proofErr w:type="spellEnd"/>
      <w:r w:rsidR="007A5F4C">
        <w:rPr>
          <w:rFonts w:ascii="Times New Roman" w:hAnsi="Times New Roman" w:cs="Times New Roman"/>
          <w:sz w:val="28"/>
          <w:szCs w:val="28"/>
          <w:shd w:val="clear" w:color="auto" w:fill="FFFFFF"/>
        </w:rPr>
        <w:t>, рынок реализации сельскохозяйственной продукции, рынок овощной и плодово-ягодной продукции, рынок молочной продукции и рынок мясной продукции.</w:t>
      </w:r>
    </w:p>
    <w:p w:rsidR="00537840" w:rsidRPr="00071A10" w:rsidRDefault="007A5F4C" w:rsidP="008B6CD9">
      <w:pPr>
        <w:suppressAutoHyphens w:val="0"/>
        <w:spacing w:after="0" w:line="240" w:lineRule="auto"/>
        <w:ind w:firstLine="360"/>
        <w:jc w:val="both"/>
        <w:textAlignment w:val="auto"/>
        <w:rPr>
          <w:rFonts w:ascii="Times New Roman" w:hAnsi="Times New Roman" w:cs="Times New Roman"/>
          <w:color w:val="000000" w:themeColor="text1"/>
          <w:sz w:val="28"/>
          <w:szCs w:val="28"/>
          <w:shd w:val="clear" w:color="auto" w:fill="FFFFFF"/>
        </w:rPr>
      </w:pPr>
      <w:r w:rsidRPr="001D64B1">
        <w:rPr>
          <w:rFonts w:ascii="Times New Roman" w:hAnsi="Times New Roman" w:cs="Times New Roman"/>
          <w:color w:val="000000" w:themeColor="text1"/>
          <w:sz w:val="28"/>
          <w:szCs w:val="28"/>
          <w:shd w:val="clear" w:color="auto" w:fill="FFFFFF"/>
        </w:rPr>
        <w:t xml:space="preserve">В ходе проведенного опроса жители </w:t>
      </w:r>
      <w:proofErr w:type="spellStart"/>
      <w:r w:rsidRPr="001D64B1">
        <w:rPr>
          <w:rFonts w:ascii="Times New Roman" w:hAnsi="Times New Roman" w:cs="Times New Roman"/>
          <w:color w:val="000000" w:themeColor="text1"/>
          <w:sz w:val="28"/>
          <w:szCs w:val="28"/>
          <w:shd w:val="clear" w:color="auto" w:fill="FFFFFF"/>
        </w:rPr>
        <w:t>Приморско-Ахтарского</w:t>
      </w:r>
      <w:proofErr w:type="spellEnd"/>
      <w:r w:rsidRPr="001D64B1">
        <w:rPr>
          <w:rFonts w:ascii="Times New Roman" w:hAnsi="Times New Roman" w:cs="Times New Roman"/>
          <w:color w:val="000000" w:themeColor="text1"/>
          <w:sz w:val="28"/>
          <w:szCs w:val="28"/>
          <w:shd w:val="clear" w:color="auto" w:fill="FFFFFF"/>
        </w:rPr>
        <w:t xml:space="preserve"> района </w:t>
      </w:r>
      <w:r w:rsidR="001D64B1" w:rsidRPr="001D64B1">
        <w:rPr>
          <w:rFonts w:ascii="Times New Roman" w:hAnsi="Times New Roman" w:cs="Times New Roman"/>
          <w:color w:val="000000" w:themeColor="text1"/>
          <w:sz w:val="28"/>
          <w:szCs w:val="28"/>
          <w:shd w:val="clear" w:color="auto" w:fill="FFFFFF"/>
        </w:rPr>
        <w:t>считают  60% «</w:t>
      </w:r>
      <w:r w:rsidR="00A0618A">
        <w:rPr>
          <w:rFonts w:ascii="Times New Roman" w:hAnsi="Times New Roman" w:cs="Times New Roman"/>
          <w:color w:val="000000" w:themeColor="text1"/>
          <w:sz w:val="28"/>
          <w:szCs w:val="28"/>
          <w:shd w:val="clear" w:color="auto" w:fill="FFFFFF"/>
        </w:rPr>
        <w:t>достаточно</w:t>
      </w:r>
      <w:r w:rsidR="001D64B1" w:rsidRPr="001D64B1">
        <w:rPr>
          <w:rFonts w:ascii="Times New Roman" w:hAnsi="Times New Roman" w:cs="Times New Roman"/>
          <w:color w:val="000000" w:themeColor="text1"/>
          <w:sz w:val="28"/>
          <w:szCs w:val="28"/>
          <w:shd w:val="clear" w:color="auto" w:fill="FFFFFF"/>
        </w:rPr>
        <w:t xml:space="preserve">» </w:t>
      </w:r>
      <w:r w:rsidR="00537840" w:rsidRPr="001D64B1">
        <w:rPr>
          <w:rFonts w:ascii="Times New Roman" w:hAnsi="Times New Roman" w:cs="Times New Roman"/>
          <w:color w:val="000000" w:themeColor="text1"/>
          <w:sz w:val="28"/>
          <w:szCs w:val="28"/>
          <w:shd w:val="clear" w:color="auto" w:fill="FFFFFF"/>
        </w:rPr>
        <w:t xml:space="preserve">организаций агропромышленного комплекса, </w:t>
      </w:r>
      <w:r w:rsidR="001D64B1" w:rsidRPr="001D64B1">
        <w:rPr>
          <w:rFonts w:ascii="Times New Roman" w:hAnsi="Times New Roman" w:cs="Times New Roman"/>
          <w:color w:val="000000" w:themeColor="text1"/>
          <w:sz w:val="28"/>
          <w:szCs w:val="28"/>
          <w:shd w:val="clear" w:color="auto" w:fill="FFFFFF"/>
        </w:rPr>
        <w:t xml:space="preserve">25 </w:t>
      </w:r>
      <w:r w:rsidR="00537840" w:rsidRPr="001D64B1">
        <w:rPr>
          <w:rFonts w:ascii="Times New Roman" w:hAnsi="Times New Roman" w:cs="Times New Roman"/>
          <w:color w:val="000000" w:themeColor="text1"/>
          <w:sz w:val="28"/>
          <w:szCs w:val="28"/>
          <w:shd w:val="clear" w:color="auto" w:fill="FFFFFF"/>
        </w:rPr>
        <w:t>% «</w:t>
      </w:r>
      <w:r w:rsidR="001D64B1" w:rsidRPr="001D64B1">
        <w:rPr>
          <w:rFonts w:ascii="Times New Roman" w:hAnsi="Times New Roman" w:cs="Times New Roman"/>
          <w:color w:val="000000" w:themeColor="text1"/>
          <w:sz w:val="28"/>
          <w:szCs w:val="28"/>
          <w:shd w:val="clear" w:color="auto" w:fill="FFFFFF"/>
        </w:rPr>
        <w:t>затру</w:t>
      </w:r>
      <w:r w:rsidR="001D64B1" w:rsidRPr="001D64B1">
        <w:rPr>
          <w:rFonts w:ascii="Times New Roman" w:hAnsi="Times New Roman" w:cs="Times New Roman"/>
          <w:color w:val="000000" w:themeColor="text1"/>
          <w:sz w:val="28"/>
          <w:szCs w:val="28"/>
          <w:shd w:val="clear" w:color="auto" w:fill="FFFFFF"/>
        </w:rPr>
        <w:t>д</w:t>
      </w:r>
      <w:r w:rsidR="001D64B1" w:rsidRPr="001D64B1">
        <w:rPr>
          <w:rFonts w:ascii="Times New Roman" w:hAnsi="Times New Roman" w:cs="Times New Roman"/>
          <w:color w:val="000000" w:themeColor="text1"/>
          <w:sz w:val="28"/>
          <w:szCs w:val="28"/>
          <w:shd w:val="clear" w:color="auto" w:fill="FFFFFF"/>
        </w:rPr>
        <w:t>няются ответить</w:t>
      </w:r>
      <w:r w:rsidR="00537840" w:rsidRPr="001D64B1">
        <w:rPr>
          <w:rFonts w:ascii="Times New Roman" w:hAnsi="Times New Roman" w:cs="Times New Roman"/>
          <w:color w:val="000000" w:themeColor="text1"/>
          <w:sz w:val="28"/>
          <w:szCs w:val="28"/>
          <w:shd w:val="clear" w:color="auto" w:fill="FFFFFF"/>
        </w:rPr>
        <w:t xml:space="preserve">», 8% респондентов </w:t>
      </w:r>
      <w:r w:rsidR="001D64B1" w:rsidRPr="001D64B1">
        <w:rPr>
          <w:rFonts w:ascii="Times New Roman" w:hAnsi="Times New Roman" w:cs="Times New Roman"/>
          <w:color w:val="000000" w:themeColor="text1"/>
          <w:sz w:val="28"/>
          <w:szCs w:val="28"/>
          <w:shd w:val="clear" w:color="auto" w:fill="FFFFFF"/>
        </w:rPr>
        <w:t xml:space="preserve"> считают </w:t>
      </w:r>
      <w:r w:rsidR="00537840" w:rsidRPr="001D64B1">
        <w:rPr>
          <w:rFonts w:ascii="Times New Roman" w:hAnsi="Times New Roman" w:cs="Times New Roman"/>
          <w:color w:val="000000" w:themeColor="text1"/>
          <w:sz w:val="28"/>
          <w:szCs w:val="28"/>
          <w:shd w:val="clear" w:color="auto" w:fill="FFFFFF"/>
        </w:rPr>
        <w:t>«</w:t>
      </w:r>
      <w:r w:rsidR="001D64B1" w:rsidRPr="001D64B1">
        <w:rPr>
          <w:rFonts w:ascii="Times New Roman" w:hAnsi="Times New Roman" w:cs="Times New Roman"/>
          <w:color w:val="000000" w:themeColor="text1"/>
          <w:sz w:val="28"/>
          <w:szCs w:val="28"/>
          <w:shd w:val="clear" w:color="auto" w:fill="FFFFFF"/>
        </w:rPr>
        <w:t>мало</w:t>
      </w:r>
      <w:r w:rsidR="00537840" w:rsidRPr="001D64B1">
        <w:rPr>
          <w:rFonts w:ascii="Times New Roman" w:hAnsi="Times New Roman" w:cs="Times New Roman"/>
          <w:color w:val="000000" w:themeColor="text1"/>
          <w:sz w:val="28"/>
          <w:szCs w:val="28"/>
          <w:shd w:val="clear" w:color="auto" w:fill="FFFFFF"/>
        </w:rPr>
        <w:t xml:space="preserve">», </w:t>
      </w:r>
      <w:r w:rsidR="001D64B1" w:rsidRPr="001D64B1">
        <w:rPr>
          <w:rFonts w:ascii="Times New Roman" w:hAnsi="Times New Roman" w:cs="Times New Roman"/>
          <w:color w:val="000000" w:themeColor="text1"/>
          <w:sz w:val="28"/>
          <w:szCs w:val="28"/>
          <w:shd w:val="clear" w:color="auto" w:fill="FFFFFF"/>
        </w:rPr>
        <w:t>5</w:t>
      </w:r>
      <w:r w:rsidR="00537840" w:rsidRPr="001D64B1">
        <w:rPr>
          <w:rFonts w:ascii="Times New Roman" w:hAnsi="Times New Roman" w:cs="Times New Roman"/>
          <w:color w:val="000000" w:themeColor="text1"/>
          <w:sz w:val="28"/>
          <w:szCs w:val="28"/>
          <w:shd w:val="clear" w:color="auto" w:fill="FFFFFF"/>
        </w:rPr>
        <w:t>% «не</w:t>
      </w:r>
      <w:r w:rsidR="001D64B1" w:rsidRPr="001D64B1">
        <w:rPr>
          <w:rFonts w:ascii="Times New Roman" w:hAnsi="Times New Roman" w:cs="Times New Roman"/>
          <w:color w:val="000000" w:themeColor="text1"/>
          <w:sz w:val="28"/>
          <w:szCs w:val="28"/>
          <w:shd w:val="clear" w:color="auto" w:fill="FFFFFF"/>
        </w:rPr>
        <w:t>т</w:t>
      </w:r>
      <w:r w:rsidR="00537840" w:rsidRPr="001D64B1">
        <w:rPr>
          <w:rFonts w:ascii="Times New Roman" w:hAnsi="Times New Roman" w:cs="Times New Roman"/>
          <w:color w:val="000000" w:themeColor="text1"/>
          <w:sz w:val="28"/>
          <w:szCs w:val="28"/>
          <w:shd w:val="clear" w:color="auto" w:fill="FFFFFF"/>
        </w:rPr>
        <w:t xml:space="preserve"> </w:t>
      </w:r>
      <w:r w:rsidR="001D64B1" w:rsidRPr="001D64B1">
        <w:rPr>
          <w:rFonts w:ascii="Times New Roman" w:hAnsi="Times New Roman" w:cs="Times New Roman"/>
          <w:color w:val="000000" w:themeColor="text1"/>
          <w:sz w:val="28"/>
          <w:szCs w:val="28"/>
          <w:shd w:val="clear" w:color="auto" w:fill="FFFFFF"/>
        </w:rPr>
        <w:t>совсем</w:t>
      </w:r>
      <w:r w:rsidR="00537840" w:rsidRPr="001D64B1">
        <w:rPr>
          <w:rFonts w:ascii="Times New Roman" w:hAnsi="Times New Roman" w:cs="Times New Roman"/>
          <w:color w:val="000000" w:themeColor="text1"/>
          <w:sz w:val="28"/>
          <w:szCs w:val="28"/>
          <w:shd w:val="clear" w:color="auto" w:fill="FFFFFF"/>
        </w:rPr>
        <w:t>» и 2%</w:t>
      </w:r>
      <w:r w:rsidR="001D64B1" w:rsidRPr="001D64B1">
        <w:rPr>
          <w:rFonts w:ascii="Times New Roman" w:hAnsi="Times New Roman" w:cs="Times New Roman"/>
          <w:color w:val="000000" w:themeColor="text1"/>
          <w:sz w:val="28"/>
          <w:szCs w:val="28"/>
          <w:shd w:val="clear" w:color="auto" w:fill="FFFFFF"/>
        </w:rPr>
        <w:t xml:space="preserve"> считают что «избыточно».</w:t>
      </w:r>
    </w:p>
    <w:p w:rsidR="001D64B1" w:rsidRDefault="001D64B1" w:rsidP="008B6CD9">
      <w:pPr>
        <w:suppressAutoHyphens w:val="0"/>
        <w:spacing w:after="0" w:line="240" w:lineRule="auto"/>
        <w:ind w:firstLine="360"/>
        <w:jc w:val="both"/>
        <w:textAlignment w:val="auto"/>
        <w:rPr>
          <w:rFonts w:ascii="Times New Roman" w:hAnsi="Times New Roman" w:cs="Times New Roman"/>
          <w:color w:val="FF0000"/>
          <w:sz w:val="28"/>
          <w:szCs w:val="28"/>
          <w:shd w:val="clear" w:color="auto" w:fill="FFFFFF"/>
          <w:lang w:val="en-US"/>
        </w:rPr>
      </w:pPr>
      <w:r>
        <w:rPr>
          <w:noProof/>
          <w:lang w:eastAsia="ru-RU"/>
        </w:rPr>
        <w:lastRenderedPageBreak/>
        <w:drawing>
          <wp:inline distT="0" distB="0" distL="0" distR="0" wp14:anchorId="17404019" wp14:editId="16E7C18C">
            <wp:extent cx="5372100" cy="189738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D5564" w:rsidRPr="007C3B6F" w:rsidRDefault="00ED5564" w:rsidP="00ED5564">
      <w:pPr>
        <w:suppressAutoHyphens w:val="0"/>
        <w:spacing w:after="0" w:line="240" w:lineRule="auto"/>
        <w:ind w:firstLine="708"/>
        <w:jc w:val="both"/>
        <w:textAlignment w:val="auto"/>
        <w:rPr>
          <w:rFonts w:ascii="Times New Roman" w:eastAsia="Calibri" w:hAnsi="Times New Roman" w:cs="Times New Roman"/>
          <w:kern w:val="0"/>
          <w:sz w:val="28"/>
          <w:szCs w:val="28"/>
          <w:lang w:eastAsia="ru-RU"/>
        </w:rPr>
      </w:pPr>
      <w:proofErr w:type="gramStart"/>
      <w:r w:rsidRPr="007C3B6F">
        <w:rPr>
          <w:rFonts w:ascii="Times New Roman" w:eastAsia="Calibri" w:hAnsi="Times New Roman" w:cs="Times New Roman"/>
          <w:kern w:val="0"/>
          <w:sz w:val="28"/>
          <w:szCs w:val="28"/>
          <w:lang w:eastAsia="ru-RU"/>
        </w:rPr>
        <w:t>На вопрос «Насколько вы удовл</w:t>
      </w:r>
      <w:r>
        <w:rPr>
          <w:rFonts w:ascii="Times New Roman" w:eastAsia="Calibri" w:hAnsi="Times New Roman" w:cs="Times New Roman"/>
          <w:kern w:val="0"/>
          <w:sz w:val="28"/>
          <w:szCs w:val="28"/>
          <w:lang w:eastAsia="ru-RU"/>
        </w:rPr>
        <w:t>етворены характеристиками услуг в сфере агропромышленного комплекса</w:t>
      </w:r>
      <w:r w:rsidRPr="007C3B6F">
        <w:rPr>
          <w:rFonts w:ascii="Times New Roman" w:eastAsia="Calibri" w:hAnsi="Times New Roman" w:cs="Times New Roman"/>
          <w:kern w:val="0"/>
          <w:sz w:val="28"/>
          <w:szCs w:val="28"/>
          <w:lang w:eastAsia="ru-RU"/>
        </w:rPr>
        <w:t xml:space="preserve"> по уровню </w:t>
      </w:r>
      <w:r>
        <w:rPr>
          <w:rFonts w:ascii="Times New Roman" w:eastAsia="Calibri" w:hAnsi="Times New Roman" w:cs="Times New Roman"/>
          <w:kern w:val="0"/>
          <w:sz w:val="28"/>
          <w:szCs w:val="28"/>
          <w:lang w:eastAsia="ru-RU"/>
        </w:rPr>
        <w:t>цен</w:t>
      </w:r>
      <w:r w:rsidRPr="007C3B6F">
        <w:rPr>
          <w:rFonts w:ascii="Times New Roman" w:eastAsia="Calibri" w:hAnsi="Times New Roman" w:cs="Times New Roman"/>
          <w:kern w:val="0"/>
          <w:sz w:val="28"/>
          <w:szCs w:val="28"/>
          <w:lang w:eastAsia="ru-RU"/>
        </w:rPr>
        <w:t xml:space="preserve">» </w:t>
      </w:r>
      <w:r>
        <w:rPr>
          <w:rFonts w:ascii="Times New Roman" w:eastAsia="Calibri" w:hAnsi="Times New Roman" w:cs="Times New Roman"/>
          <w:kern w:val="0"/>
          <w:sz w:val="28"/>
          <w:szCs w:val="28"/>
          <w:lang w:eastAsia="ru-RU"/>
        </w:rPr>
        <w:t xml:space="preserve">45 </w:t>
      </w:r>
      <w:r w:rsidRPr="007C3B6F">
        <w:rPr>
          <w:rFonts w:ascii="Times New Roman" w:eastAsia="Calibri" w:hAnsi="Times New Roman" w:cs="Times New Roman"/>
          <w:kern w:val="0"/>
          <w:sz w:val="28"/>
          <w:szCs w:val="28"/>
          <w:lang w:eastAsia="ru-RU"/>
        </w:rPr>
        <w:t>% опрошенных удовлетв</w:t>
      </w:r>
      <w:r w:rsidRPr="007C3B6F">
        <w:rPr>
          <w:rFonts w:ascii="Times New Roman" w:eastAsia="Calibri" w:hAnsi="Times New Roman" w:cs="Times New Roman"/>
          <w:kern w:val="0"/>
          <w:sz w:val="28"/>
          <w:szCs w:val="28"/>
          <w:lang w:eastAsia="ru-RU"/>
        </w:rPr>
        <w:t>о</w:t>
      </w:r>
      <w:r w:rsidRPr="007C3B6F">
        <w:rPr>
          <w:rFonts w:ascii="Times New Roman" w:eastAsia="Calibri" w:hAnsi="Times New Roman" w:cs="Times New Roman"/>
          <w:kern w:val="0"/>
          <w:sz w:val="28"/>
          <w:szCs w:val="28"/>
          <w:lang w:eastAsia="ru-RU"/>
        </w:rPr>
        <w:t xml:space="preserve">рены </w:t>
      </w:r>
      <w:r>
        <w:rPr>
          <w:rFonts w:ascii="Times New Roman" w:eastAsia="Calibri" w:hAnsi="Times New Roman" w:cs="Times New Roman"/>
          <w:kern w:val="0"/>
          <w:sz w:val="28"/>
          <w:szCs w:val="28"/>
          <w:lang w:eastAsia="ru-RU"/>
        </w:rPr>
        <w:t>ценами</w:t>
      </w:r>
      <w:r w:rsidRPr="007C3B6F">
        <w:rPr>
          <w:rFonts w:ascii="Times New Roman" w:eastAsia="Calibri" w:hAnsi="Times New Roman" w:cs="Times New Roman"/>
          <w:kern w:val="0"/>
          <w:sz w:val="28"/>
          <w:szCs w:val="28"/>
          <w:lang w:eastAsia="ru-RU"/>
        </w:rPr>
        <w:t xml:space="preserve"> представленных услуг </w:t>
      </w:r>
      <w:r>
        <w:rPr>
          <w:rFonts w:ascii="Times New Roman" w:eastAsia="Calibri" w:hAnsi="Times New Roman" w:cs="Times New Roman"/>
          <w:kern w:val="0"/>
          <w:sz w:val="28"/>
          <w:szCs w:val="28"/>
          <w:lang w:eastAsia="ru-RU"/>
        </w:rPr>
        <w:t xml:space="preserve">30 </w:t>
      </w:r>
      <w:r w:rsidRPr="007C3B6F">
        <w:rPr>
          <w:rFonts w:ascii="Times New Roman" w:eastAsia="Calibri" w:hAnsi="Times New Roman" w:cs="Times New Roman"/>
          <w:kern w:val="0"/>
          <w:sz w:val="28"/>
          <w:szCs w:val="28"/>
          <w:lang w:eastAsia="ru-RU"/>
        </w:rPr>
        <w:t>% опрошенных «скорее удовлетвор</w:t>
      </w:r>
      <w:r w:rsidRPr="007C3B6F">
        <w:rPr>
          <w:rFonts w:ascii="Times New Roman" w:eastAsia="Calibri" w:hAnsi="Times New Roman" w:cs="Times New Roman"/>
          <w:kern w:val="0"/>
          <w:sz w:val="28"/>
          <w:szCs w:val="28"/>
          <w:lang w:eastAsia="ru-RU"/>
        </w:rPr>
        <w:t>е</w:t>
      </w:r>
      <w:r w:rsidRPr="007C3B6F">
        <w:rPr>
          <w:rFonts w:ascii="Times New Roman" w:eastAsia="Calibri" w:hAnsi="Times New Roman" w:cs="Times New Roman"/>
          <w:kern w:val="0"/>
          <w:sz w:val="28"/>
          <w:szCs w:val="28"/>
          <w:lang w:eastAsia="ru-RU"/>
        </w:rPr>
        <w:t>ны», 1</w:t>
      </w:r>
      <w:r>
        <w:rPr>
          <w:rFonts w:ascii="Times New Roman" w:eastAsia="Calibri" w:hAnsi="Times New Roman" w:cs="Times New Roman"/>
          <w:kern w:val="0"/>
          <w:sz w:val="28"/>
          <w:szCs w:val="28"/>
          <w:lang w:eastAsia="ru-RU"/>
        </w:rPr>
        <w:t xml:space="preserve">2 </w:t>
      </w:r>
      <w:r w:rsidRPr="007C3B6F">
        <w:rPr>
          <w:rFonts w:ascii="Times New Roman" w:eastAsia="Calibri" w:hAnsi="Times New Roman" w:cs="Times New Roman"/>
          <w:kern w:val="0"/>
          <w:sz w:val="28"/>
          <w:szCs w:val="28"/>
          <w:lang w:eastAsia="ru-RU"/>
        </w:rPr>
        <w:t>% опрошенных «</w:t>
      </w:r>
      <w:r>
        <w:rPr>
          <w:rFonts w:ascii="Times New Roman" w:eastAsia="Calibri" w:hAnsi="Times New Roman" w:cs="Times New Roman"/>
          <w:kern w:val="0"/>
          <w:sz w:val="28"/>
          <w:szCs w:val="28"/>
          <w:lang w:eastAsia="ru-RU"/>
        </w:rPr>
        <w:t>затруднились ответить</w:t>
      </w:r>
      <w:r w:rsidRPr="007C3B6F">
        <w:rPr>
          <w:rFonts w:ascii="Times New Roman" w:eastAsia="Calibri" w:hAnsi="Times New Roman" w:cs="Times New Roman"/>
          <w:kern w:val="0"/>
          <w:sz w:val="28"/>
          <w:szCs w:val="28"/>
          <w:lang w:eastAsia="ru-RU"/>
        </w:rPr>
        <w:t>», 8</w:t>
      </w:r>
      <w:r>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 xml:space="preserve">% респондентов </w:t>
      </w:r>
      <w:r>
        <w:rPr>
          <w:rFonts w:ascii="Times New Roman" w:eastAsia="Calibri" w:hAnsi="Times New Roman" w:cs="Times New Roman"/>
          <w:kern w:val="0"/>
          <w:sz w:val="28"/>
          <w:szCs w:val="28"/>
          <w:lang w:eastAsia="ru-RU"/>
        </w:rPr>
        <w:t xml:space="preserve">«скорее  </w:t>
      </w:r>
      <w:r w:rsidRPr="007C3B6F">
        <w:rPr>
          <w:rFonts w:ascii="Times New Roman" w:eastAsia="Calibri" w:hAnsi="Times New Roman" w:cs="Times New Roman"/>
          <w:kern w:val="0"/>
          <w:sz w:val="28"/>
          <w:szCs w:val="28"/>
          <w:lang w:eastAsia="ru-RU"/>
        </w:rPr>
        <w:t>не удовлетворены</w:t>
      </w:r>
      <w:r>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 xml:space="preserve"> и 5</w:t>
      </w:r>
      <w:r>
        <w:rPr>
          <w:rFonts w:ascii="Times New Roman" w:eastAsia="Calibri" w:hAnsi="Times New Roman" w:cs="Times New Roman"/>
          <w:kern w:val="0"/>
          <w:sz w:val="28"/>
          <w:szCs w:val="28"/>
          <w:lang w:eastAsia="ru-RU"/>
        </w:rPr>
        <w:t xml:space="preserve"> </w:t>
      </w:r>
      <w:r w:rsidRPr="007C3B6F">
        <w:rPr>
          <w:rFonts w:ascii="Times New Roman" w:eastAsia="Calibri" w:hAnsi="Times New Roman" w:cs="Times New Roman"/>
          <w:kern w:val="0"/>
          <w:sz w:val="28"/>
          <w:szCs w:val="28"/>
          <w:lang w:eastAsia="ru-RU"/>
        </w:rPr>
        <w:t xml:space="preserve">% опрошенных </w:t>
      </w:r>
      <w:r>
        <w:rPr>
          <w:rFonts w:ascii="Times New Roman" w:eastAsia="Calibri" w:hAnsi="Times New Roman" w:cs="Times New Roman"/>
          <w:kern w:val="0"/>
          <w:sz w:val="28"/>
          <w:szCs w:val="28"/>
          <w:lang w:eastAsia="ru-RU"/>
        </w:rPr>
        <w:t>не удовлетворены.</w:t>
      </w:r>
      <w:proofErr w:type="gramEnd"/>
    </w:p>
    <w:p w:rsidR="00ED5564" w:rsidRDefault="00ED5564" w:rsidP="008B6CD9">
      <w:pPr>
        <w:suppressAutoHyphens w:val="0"/>
        <w:spacing w:after="0" w:line="240" w:lineRule="auto"/>
        <w:ind w:firstLine="360"/>
        <w:jc w:val="both"/>
        <w:textAlignment w:val="auto"/>
        <w:rPr>
          <w:rFonts w:ascii="Times New Roman" w:hAnsi="Times New Roman" w:cs="Times New Roman"/>
          <w:color w:val="FF0000"/>
          <w:sz w:val="28"/>
          <w:szCs w:val="28"/>
          <w:shd w:val="clear" w:color="auto" w:fill="FFFFFF"/>
        </w:rPr>
      </w:pPr>
      <w:r>
        <w:rPr>
          <w:noProof/>
          <w:lang w:eastAsia="ru-RU"/>
        </w:rPr>
        <w:drawing>
          <wp:inline distT="0" distB="0" distL="0" distR="0" wp14:anchorId="53F8CFC1" wp14:editId="0B470C4A">
            <wp:extent cx="5143500" cy="1931670"/>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260CA" w:rsidRPr="007C3B6F" w:rsidRDefault="00A260CA" w:rsidP="00A260CA">
      <w:pPr>
        <w:suppressAutoHyphens w:val="0"/>
        <w:spacing w:after="0" w:line="240" w:lineRule="auto"/>
        <w:ind w:firstLine="708"/>
        <w:jc w:val="both"/>
        <w:textAlignment w:val="auto"/>
        <w:rPr>
          <w:rFonts w:ascii="Times New Roman" w:eastAsia="Times New Roman" w:hAnsi="Times New Roman" w:cs="Times New Roman"/>
          <w:bCs/>
          <w:kern w:val="0"/>
          <w:sz w:val="28"/>
          <w:szCs w:val="28"/>
          <w:lang w:eastAsia="ru-RU"/>
        </w:rPr>
      </w:pPr>
      <w:r w:rsidRPr="007C3B6F">
        <w:rPr>
          <w:rFonts w:ascii="Times New Roman" w:eastAsia="Times New Roman" w:hAnsi="Times New Roman" w:cs="Times New Roman"/>
          <w:kern w:val="0"/>
          <w:sz w:val="28"/>
          <w:szCs w:val="28"/>
          <w:lang w:eastAsia="ru-RU"/>
        </w:rPr>
        <w:t xml:space="preserve">Результаты мониторинга </w:t>
      </w:r>
      <w:r w:rsidRPr="007C3B6F">
        <w:rPr>
          <w:rFonts w:ascii="Times New Roman" w:eastAsia="Times New Roman" w:hAnsi="Times New Roman" w:cs="Times New Roman"/>
          <w:color w:val="000000"/>
          <w:kern w:val="0"/>
          <w:sz w:val="28"/>
          <w:szCs w:val="28"/>
          <w:shd w:val="clear" w:color="auto" w:fill="FFFFFF"/>
          <w:lang w:eastAsia="ru-RU"/>
        </w:rPr>
        <w:t xml:space="preserve">удовлетворенности потребителей качеством услуг, оказываемых </w:t>
      </w:r>
      <w:r>
        <w:rPr>
          <w:rFonts w:ascii="Times New Roman" w:eastAsia="Times New Roman" w:hAnsi="Times New Roman" w:cs="Times New Roman"/>
          <w:color w:val="000000"/>
          <w:kern w:val="0"/>
          <w:sz w:val="28"/>
          <w:szCs w:val="28"/>
          <w:shd w:val="clear" w:color="auto" w:fill="FFFFFF"/>
          <w:lang w:eastAsia="ru-RU"/>
        </w:rPr>
        <w:t>в сфере агропромышленного комплекса</w:t>
      </w:r>
      <w:r w:rsidRPr="007C3B6F">
        <w:rPr>
          <w:rFonts w:ascii="Times New Roman" w:eastAsia="Times New Roman" w:hAnsi="Times New Roman" w:cs="Times New Roman"/>
          <w:bCs/>
          <w:kern w:val="0"/>
          <w:sz w:val="28"/>
          <w:szCs w:val="28"/>
          <w:lang w:eastAsia="ru-RU"/>
        </w:rPr>
        <w:t xml:space="preserve">, показали, что </w:t>
      </w:r>
      <w:r w:rsidR="00A0618A">
        <w:rPr>
          <w:rFonts w:ascii="Times New Roman" w:eastAsia="Times New Roman" w:hAnsi="Times New Roman" w:cs="Times New Roman"/>
          <w:bCs/>
          <w:kern w:val="0"/>
          <w:sz w:val="28"/>
          <w:szCs w:val="28"/>
          <w:lang w:eastAsia="ru-RU"/>
        </w:rPr>
        <w:t>59</w:t>
      </w:r>
      <w:r w:rsidRPr="007C3B6F">
        <w:rPr>
          <w:rFonts w:ascii="Times New Roman" w:eastAsia="Times New Roman" w:hAnsi="Times New Roman" w:cs="Times New Roman"/>
          <w:bCs/>
          <w:kern w:val="0"/>
          <w:sz w:val="28"/>
          <w:szCs w:val="28"/>
          <w:lang w:eastAsia="ru-RU"/>
        </w:rPr>
        <w:t>% опрошенных удовлетворены услугами, представленными на рынке, 19 % скорее удовлетворены, 1</w:t>
      </w:r>
      <w:r w:rsidR="00A0618A">
        <w:rPr>
          <w:rFonts w:ascii="Times New Roman" w:eastAsia="Times New Roman" w:hAnsi="Times New Roman" w:cs="Times New Roman"/>
          <w:bCs/>
          <w:kern w:val="0"/>
          <w:sz w:val="28"/>
          <w:szCs w:val="28"/>
          <w:lang w:eastAsia="ru-RU"/>
        </w:rPr>
        <w:t>3</w:t>
      </w:r>
      <w:r w:rsidRPr="007C3B6F">
        <w:rPr>
          <w:rFonts w:ascii="Times New Roman" w:eastAsia="Times New Roman" w:hAnsi="Times New Roman" w:cs="Times New Roman"/>
          <w:bCs/>
          <w:kern w:val="0"/>
          <w:sz w:val="28"/>
          <w:szCs w:val="28"/>
          <w:lang w:eastAsia="ru-RU"/>
        </w:rPr>
        <w:t xml:space="preserve"> % </w:t>
      </w:r>
      <w:r w:rsidR="00A0618A">
        <w:rPr>
          <w:rFonts w:ascii="Times New Roman" w:eastAsia="Times New Roman" w:hAnsi="Times New Roman" w:cs="Times New Roman"/>
          <w:bCs/>
          <w:kern w:val="0"/>
          <w:sz w:val="28"/>
          <w:szCs w:val="28"/>
          <w:lang w:eastAsia="ru-RU"/>
        </w:rPr>
        <w:t>затрудняюсь ответить</w:t>
      </w:r>
      <w:r w:rsidRPr="007C3B6F">
        <w:rPr>
          <w:rFonts w:ascii="Times New Roman" w:eastAsia="Times New Roman" w:hAnsi="Times New Roman" w:cs="Times New Roman"/>
          <w:bCs/>
          <w:kern w:val="0"/>
          <w:sz w:val="28"/>
          <w:szCs w:val="28"/>
          <w:lang w:eastAsia="ru-RU"/>
        </w:rPr>
        <w:t xml:space="preserve">, </w:t>
      </w:r>
      <w:r w:rsidR="00A0618A">
        <w:rPr>
          <w:rFonts w:ascii="Times New Roman" w:eastAsia="Times New Roman" w:hAnsi="Times New Roman" w:cs="Times New Roman"/>
          <w:bCs/>
          <w:kern w:val="0"/>
          <w:sz w:val="28"/>
          <w:szCs w:val="28"/>
          <w:lang w:eastAsia="ru-RU"/>
        </w:rPr>
        <w:t>5</w:t>
      </w:r>
      <w:r w:rsidRPr="007C3B6F">
        <w:rPr>
          <w:rFonts w:ascii="Times New Roman" w:eastAsia="Times New Roman" w:hAnsi="Times New Roman" w:cs="Times New Roman"/>
          <w:bCs/>
          <w:kern w:val="0"/>
          <w:sz w:val="28"/>
          <w:szCs w:val="28"/>
          <w:lang w:eastAsia="ru-RU"/>
        </w:rPr>
        <w:t xml:space="preserve"> % не удовлетворены </w:t>
      </w:r>
      <w:r w:rsidR="00A0618A">
        <w:rPr>
          <w:rFonts w:ascii="Times New Roman" w:eastAsia="Times New Roman" w:hAnsi="Times New Roman" w:cs="Times New Roman"/>
          <w:bCs/>
          <w:kern w:val="0"/>
          <w:sz w:val="28"/>
          <w:szCs w:val="28"/>
          <w:lang w:eastAsia="ru-RU"/>
        </w:rPr>
        <w:t>и 4%  ск</w:t>
      </w:r>
      <w:r w:rsidR="00A0618A">
        <w:rPr>
          <w:rFonts w:ascii="Times New Roman" w:eastAsia="Times New Roman" w:hAnsi="Times New Roman" w:cs="Times New Roman"/>
          <w:bCs/>
          <w:kern w:val="0"/>
          <w:sz w:val="28"/>
          <w:szCs w:val="28"/>
          <w:lang w:eastAsia="ru-RU"/>
        </w:rPr>
        <w:t>о</w:t>
      </w:r>
      <w:r w:rsidR="00A0618A">
        <w:rPr>
          <w:rFonts w:ascii="Times New Roman" w:eastAsia="Times New Roman" w:hAnsi="Times New Roman" w:cs="Times New Roman"/>
          <w:bCs/>
          <w:kern w:val="0"/>
          <w:sz w:val="28"/>
          <w:szCs w:val="28"/>
          <w:lang w:eastAsia="ru-RU"/>
        </w:rPr>
        <w:t>рее не удовлетворены</w:t>
      </w:r>
      <w:r w:rsidRPr="007C3B6F">
        <w:rPr>
          <w:rFonts w:ascii="Times New Roman" w:eastAsia="Times New Roman" w:hAnsi="Times New Roman" w:cs="Times New Roman"/>
          <w:bCs/>
          <w:kern w:val="0"/>
          <w:sz w:val="28"/>
          <w:szCs w:val="28"/>
          <w:lang w:eastAsia="ru-RU"/>
        </w:rPr>
        <w:t>.</w:t>
      </w:r>
    </w:p>
    <w:p w:rsidR="00F5401A" w:rsidRPr="004625D7" w:rsidRDefault="00A260CA" w:rsidP="004625D7">
      <w:pPr>
        <w:suppressAutoHyphens w:val="0"/>
        <w:spacing w:after="0" w:line="240" w:lineRule="auto"/>
        <w:ind w:firstLine="360"/>
        <w:jc w:val="both"/>
        <w:textAlignment w:val="auto"/>
        <w:rPr>
          <w:rFonts w:ascii="Times New Roman" w:hAnsi="Times New Roman" w:cs="Times New Roman"/>
          <w:color w:val="FF0000"/>
          <w:sz w:val="28"/>
          <w:szCs w:val="28"/>
          <w:shd w:val="clear" w:color="auto" w:fill="FFFFFF"/>
        </w:rPr>
      </w:pPr>
      <w:r>
        <w:rPr>
          <w:noProof/>
          <w:lang w:eastAsia="ru-RU"/>
        </w:rPr>
        <w:drawing>
          <wp:inline distT="0" distB="0" distL="0" distR="0" wp14:anchorId="3DCE0053" wp14:editId="22EF4054">
            <wp:extent cx="5337810" cy="1908810"/>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71A10" w:rsidRDefault="00F5401A" w:rsidP="00071A10">
      <w:pPr>
        <w:pStyle w:val="ae"/>
        <w:ind w:firstLine="708"/>
        <w:jc w:val="both"/>
        <w:rPr>
          <w:rFonts w:eastAsia="Calibri"/>
          <w:sz w:val="28"/>
          <w:szCs w:val="28"/>
        </w:rPr>
      </w:pPr>
      <w:proofErr w:type="gramStart"/>
      <w:r w:rsidRPr="007C3B6F">
        <w:rPr>
          <w:sz w:val="28"/>
          <w:szCs w:val="28"/>
        </w:rPr>
        <w:t xml:space="preserve">Также результаты </w:t>
      </w:r>
      <w:r w:rsidRPr="007C3B6F">
        <w:rPr>
          <w:rFonts w:eastAsia="Calibri"/>
          <w:sz w:val="28"/>
          <w:szCs w:val="28"/>
        </w:rPr>
        <w:t xml:space="preserve">проведенного опроса показали, что </w:t>
      </w:r>
      <w:r w:rsidR="00071A10">
        <w:rPr>
          <w:rFonts w:eastAsia="Calibri"/>
          <w:sz w:val="28"/>
          <w:szCs w:val="28"/>
        </w:rPr>
        <w:t>60</w:t>
      </w:r>
      <w:r w:rsidRPr="007C3B6F">
        <w:rPr>
          <w:rFonts w:eastAsia="Calibri"/>
          <w:sz w:val="28"/>
          <w:szCs w:val="28"/>
        </w:rPr>
        <w:t xml:space="preserve"> % опрошенных удовлетворены </w:t>
      </w:r>
      <w:r w:rsidR="00071A10">
        <w:rPr>
          <w:rFonts w:eastAsia="Calibri"/>
          <w:sz w:val="28"/>
          <w:szCs w:val="28"/>
        </w:rPr>
        <w:t>агропромышленным комплексом</w:t>
      </w:r>
      <w:r w:rsidRPr="007C3B6F">
        <w:rPr>
          <w:rFonts w:eastAsia="Calibri"/>
          <w:sz w:val="28"/>
          <w:szCs w:val="28"/>
        </w:rPr>
        <w:t xml:space="preserve"> по </w:t>
      </w:r>
      <w:r w:rsidR="00071A10">
        <w:rPr>
          <w:rFonts w:eastAsia="Calibri"/>
          <w:sz w:val="28"/>
          <w:szCs w:val="28"/>
        </w:rPr>
        <w:t>доступности</w:t>
      </w:r>
      <w:r w:rsidRPr="007C3B6F">
        <w:rPr>
          <w:rFonts w:eastAsia="Calibri"/>
          <w:sz w:val="28"/>
          <w:szCs w:val="28"/>
        </w:rPr>
        <w:t>, 19 % - «ск</w:t>
      </w:r>
      <w:r w:rsidRPr="007C3B6F">
        <w:rPr>
          <w:rFonts w:eastAsia="Calibri"/>
          <w:sz w:val="28"/>
          <w:szCs w:val="28"/>
        </w:rPr>
        <w:t>о</w:t>
      </w:r>
      <w:r w:rsidRPr="007C3B6F">
        <w:rPr>
          <w:rFonts w:eastAsia="Calibri"/>
          <w:sz w:val="28"/>
          <w:szCs w:val="28"/>
        </w:rPr>
        <w:t>рее удовлетворены», 1</w:t>
      </w:r>
      <w:r w:rsidR="00071A10">
        <w:rPr>
          <w:rFonts w:eastAsia="Calibri"/>
          <w:sz w:val="28"/>
          <w:szCs w:val="28"/>
        </w:rPr>
        <w:t>3</w:t>
      </w:r>
      <w:r w:rsidRPr="007C3B6F">
        <w:rPr>
          <w:rFonts w:eastAsia="Calibri"/>
          <w:sz w:val="28"/>
          <w:szCs w:val="28"/>
        </w:rPr>
        <w:t xml:space="preserve"> % респондентов «</w:t>
      </w:r>
      <w:r w:rsidR="00071A10">
        <w:rPr>
          <w:rFonts w:eastAsia="Calibri"/>
          <w:sz w:val="28"/>
          <w:szCs w:val="28"/>
        </w:rPr>
        <w:t>затруднились ответить</w:t>
      </w:r>
      <w:r w:rsidRPr="007C3B6F">
        <w:rPr>
          <w:rFonts w:eastAsia="Calibri"/>
          <w:sz w:val="28"/>
          <w:szCs w:val="28"/>
        </w:rPr>
        <w:t xml:space="preserve">», </w:t>
      </w:r>
      <w:r w:rsidR="00071A10">
        <w:rPr>
          <w:rFonts w:eastAsia="Calibri"/>
          <w:sz w:val="28"/>
          <w:szCs w:val="28"/>
        </w:rPr>
        <w:t>4</w:t>
      </w:r>
      <w:r w:rsidRPr="007C3B6F">
        <w:rPr>
          <w:rFonts w:eastAsia="Calibri"/>
          <w:sz w:val="28"/>
          <w:szCs w:val="28"/>
        </w:rPr>
        <w:t xml:space="preserve"> % респо</w:t>
      </w:r>
      <w:r w:rsidRPr="007C3B6F">
        <w:rPr>
          <w:rFonts w:eastAsia="Calibri"/>
          <w:sz w:val="28"/>
          <w:szCs w:val="28"/>
        </w:rPr>
        <w:t>н</w:t>
      </w:r>
      <w:r w:rsidRPr="007C3B6F">
        <w:rPr>
          <w:rFonts w:eastAsia="Calibri"/>
          <w:sz w:val="28"/>
          <w:szCs w:val="28"/>
        </w:rPr>
        <w:t>дентов «</w:t>
      </w:r>
      <w:r w:rsidR="00071A10">
        <w:rPr>
          <w:rFonts w:eastAsia="Calibri"/>
          <w:sz w:val="28"/>
          <w:szCs w:val="28"/>
        </w:rPr>
        <w:t xml:space="preserve">скорее </w:t>
      </w:r>
      <w:r w:rsidRPr="007C3B6F">
        <w:rPr>
          <w:rFonts w:eastAsia="Calibri"/>
          <w:sz w:val="28"/>
          <w:szCs w:val="28"/>
        </w:rPr>
        <w:t>не удовлетворены»</w:t>
      </w:r>
      <w:r w:rsidR="00071A10">
        <w:rPr>
          <w:rFonts w:eastAsia="Calibri"/>
          <w:sz w:val="28"/>
          <w:szCs w:val="28"/>
        </w:rPr>
        <w:t xml:space="preserve"> и «не удовлетворены».</w:t>
      </w:r>
      <w:proofErr w:type="gramEnd"/>
    </w:p>
    <w:p w:rsidR="00F5401A" w:rsidRDefault="00071A10" w:rsidP="00071A10">
      <w:pPr>
        <w:pStyle w:val="ae"/>
        <w:ind w:firstLine="708"/>
        <w:jc w:val="both"/>
        <w:rPr>
          <w:color w:val="FF0000"/>
          <w:sz w:val="28"/>
          <w:szCs w:val="28"/>
          <w:shd w:val="clear" w:color="auto" w:fill="FFFFFF"/>
        </w:rPr>
      </w:pPr>
      <w:r>
        <w:rPr>
          <w:noProof/>
        </w:rPr>
        <w:lastRenderedPageBreak/>
        <w:drawing>
          <wp:inline distT="0" distB="0" distL="0" distR="0" wp14:anchorId="75138CAD" wp14:editId="0A08C71B">
            <wp:extent cx="5280660" cy="2388870"/>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F3403" w:rsidRDefault="004625D7" w:rsidP="00EF3403">
      <w:pPr>
        <w:pStyle w:val="a7"/>
        <w:numPr>
          <w:ilvl w:val="0"/>
          <w:numId w:val="20"/>
        </w:numPr>
        <w:suppressAutoHyphens w:val="0"/>
        <w:spacing w:after="0" w:line="240" w:lineRule="auto"/>
        <w:jc w:val="center"/>
        <w:textAlignment w:val="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w:t>
      </w:r>
      <w:r w:rsidR="00EF3403" w:rsidRPr="00EF3403">
        <w:rPr>
          <w:rFonts w:ascii="Times New Roman" w:hAnsi="Times New Roman" w:cs="Times New Roman"/>
          <w:b/>
          <w:sz w:val="28"/>
          <w:szCs w:val="28"/>
          <w:shd w:val="clear" w:color="auto" w:fill="FFFFFF"/>
        </w:rPr>
        <w:t>фера промышленности и добыча полезных ископаемых</w:t>
      </w:r>
    </w:p>
    <w:p w:rsidR="0013090D" w:rsidRDefault="0013090D" w:rsidP="0013090D">
      <w:pPr>
        <w:pStyle w:val="a7"/>
        <w:suppressAutoHyphens w:val="0"/>
        <w:spacing w:after="0" w:line="240" w:lineRule="auto"/>
        <w:textAlignment w:val="auto"/>
        <w:rPr>
          <w:rFonts w:ascii="Times New Roman" w:hAnsi="Times New Roman" w:cs="Times New Roman"/>
          <w:b/>
          <w:sz w:val="28"/>
          <w:szCs w:val="28"/>
          <w:shd w:val="clear" w:color="auto" w:fill="FFFFFF"/>
        </w:rPr>
      </w:pPr>
    </w:p>
    <w:p w:rsidR="00EF3403" w:rsidRDefault="0013090D" w:rsidP="008900F3">
      <w:pPr>
        <w:suppressAutoHyphens w:val="0"/>
        <w:spacing w:after="0" w:line="240" w:lineRule="auto"/>
        <w:ind w:firstLine="360"/>
        <w:jc w:val="both"/>
        <w:textAlignment w:val="auto"/>
        <w:rPr>
          <w:rFonts w:ascii="Times New Roman" w:hAnsi="Times New Roman" w:cs="Times New Roman"/>
          <w:color w:val="000000"/>
          <w:sz w:val="28"/>
          <w:szCs w:val="28"/>
        </w:rPr>
      </w:pPr>
      <w:r w:rsidRPr="0013090D">
        <w:rPr>
          <w:rFonts w:ascii="Times New Roman" w:hAnsi="Times New Roman" w:cs="Times New Roman"/>
          <w:color w:val="000000"/>
          <w:sz w:val="28"/>
          <w:szCs w:val="28"/>
        </w:rPr>
        <w:t>Добыча полезных ископаемых – одна из важнейших сфер деятельности,</w:t>
      </w:r>
      <w:r>
        <w:rPr>
          <w:rFonts w:ascii="Times New Roman" w:hAnsi="Times New Roman" w:cs="Times New Roman"/>
          <w:color w:val="000000"/>
          <w:sz w:val="28"/>
          <w:szCs w:val="28"/>
        </w:rPr>
        <w:t xml:space="preserve">   </w:t>
      </w:r>
      <w:r w:rsidRPr="0013090D">
        <w:rPr>
          <w:rFonts w:ascii="Times New Roman" w:hAnsi="Times New Roman" w:cs="Times New Roman"/>
          <w:color w:val="000000"/>
          <w:sz w:val="28"/>
          <w:szCs w:val="28"/>
        </w:rPr>
        <w:t xml:space="preserve"> призванная обеспечить сырьём многие отрасли промышленности, </w:t>
      </w:r>
      <w:r>
        <w:rPr>
          <w:rFonts w:ascii="Times New Roman" w:hAnsi="Times New Roman" w:cs="Times New Roman"/>
          <w:color w:val="000000"/>
          <w:sz w:val="28"/>
          <w:szCs w:val="28"/>
        </w:rPr>
        <w:t xml:space="preserve">               </w:t>
      </w:r>
      <w:r w:rsidRPr="0013090D">
        <w:rPr>
          <w:rFonts w:ascii="Times New Roman" w:hAnsi="Times New Roman" w:cs="Times New Roman"/>
          <w:color w:val="000000"/>
          <w:sz w:val="28"/>
          <w:szCs w:val="28"/>
        </w:rPr>
        <w:t xml:space="preserve">строительство, транспорт и энергетику. Начиная с древнейших времён, она </w:t>
      </w:r>
      <w:r>
        <w:rPr>
          <w:rFonts w:ascii="Times New Roman" w:hAnsi="Times New Roman" w:cs="Times New Roman"/>
          <w:color w:val="000000"/>
          <w:sz w:val="28"/>
          <w:szCs w:val="28"/>
        </w:rPr>
        <w:t xml:space="preserve">  </w:t>
      </w:r>
      <w:r w:rsidRPr="0013090D">
        <w:rPr>
          <w:rFonts w:ascii="Times New Roman" w:hAnsi="Times New Roman" w:cs="Times New Roman"/>
          <w:color w:val="000000"/>
          <w:sz w:val="28"/>
          <w:szCs w:val="28"/>
        </w:rPr>
        <w:t xml:space="preserve">позволяет извлекать газообразные, жидкие и твёрдые природные ресурсы с </w:t>
      </w:r>
      <w:r w:rsidR="008900F3">
        <w:rPr>
          <w:rFonts w:ascii="Times New Roman" w:hAnsi="Times New Roman" w:cs="Times New Roman"/>
          <w:color w:val="000000"/>
          <w:sz w:val="28"/>
          <w:szCs w:val="28"/>
        </w:rPr>
        <w:t xml:space="preserve">         </w:t>
      </w:r>
      <w:r w:rsidRPr="0013090D">
        <w:rPr>
          <w:rFonts w:ascii="Times New Roman" w:hAnsi="Times New Roman" w:cs="Times New Roman"/>
          <w:color w:val="000000"/>
          <w:sz w:val="28"/>
          <w:szCs w:val="28"/>
        </w:rPr>
        <w:t>поверхности Земли, а также из её недр, а начиная с середины прошлого века – со дна морей и океанов.</w:t>
      </w:r>
      <w:r w:rsidR="00D06F9F">
        <w:rPr>
          <w:rFonts w:ascii="Times New Roman" w:hAnsi="Times New Roman" w:cs="Times New Roman"/>
          <w:color w:val="000000"/>
          <w:sz w:val="28"/>
          <w:szCs w:val="28"/>
        </w:rPr>
        <w:t xml:space="preserve"> </w:t>
      </w:r>
      <w:proofErr w:type="gramStart"/>
      <w:r w:rsidR="00D06F9F">
        <w:rPr>
          <w:rFonts w:ascii="Times New Roman" w:hAnsi="Times New Roman" w:cs="Times New Roman"/>
          <w:color w:val="000000"/>
          <w:sz w:val="28"/>
          <w:szCs w:val="28"/>
        </w:rPr>
        <w:t>В</w:t>
      </w:r>
      <w:proofErr w:type="gramEnd"/>
      <w:r w:rsidR="00D06F9F">
        <w:rPr>
          <w:rFonts w:ascii="Times New Roman" w:hAnsi="Times New Roman" w:cs="Times New Roman"/>
          <w:color w:val="000000"/>
          <w:sz w:val="28"/>
          <w:szCs w:val="28"/>
        </w:rPr>
        <w:t xml:space="preserve"> </w:t>
      </w:r>
      <w:r w:rsidR="006405E7">
        <w:rPr>
          <w:rFonts w:ascii="Times New Roman" w:hAnsi="Times New Roman" w:cs="Times New Roman"/>
          <w:color w:val="000000"/>
          <w:sz w:val="28"/>
          <w:szCs w:val="28"/>
        </w:rPr>
        <w:t xml:space="preserve"> </w:t>
      </w:r>
      <w:proofErr w:type="gramStart"/>
      <w:r w:rsidR="00D06F9F">
        <w:rPr>
          <w:rFonts w:ascii="Times New Roman" w:hAnsi="Times New Roman" w:cs="Times New Roman"/>
          <w:color w:val="000000"/>
          <w:sz w:val="28"/>
          <w:szCs w:val="28"/>
        </w:rPr>
        <w:t>Приморско-Ахтарском</w:t>
      </w:r>
      <w:proofErr w:type="gramEnd"/>
      <w:r w:rsidR="00D06F9F">
        <w:rPr>
          <w:rFonts w:ascii="Times New Roman" w:hAnsi="Times New Roman" w:cs="Times New Roman"/>
          <w:color w:val="000000"/>
          <w:sz w:val="28"/>
          <w:szCs w:val="28"/>
        </w:rPr>
        <w:t xml:space="preserve"> районе </w:t>
      </w:r>
      <w:r w:rsidR="00574F19" w:rsidRPr="00574F19">
        <w:rPr>
          <w:rFonts w:ascii="Times New Roman" w:hAnsi="Times New Roman" w:cs="Times New Roman"/>
          <w:color w:val="000000"/>
          <w:sz w:val="28"/>
          <w:szCs w:val="28"/>
        </w:rPr>
        <w:t xml:space="preserve"> </w:t>
      </w:r>
      <w:r w:rsidR="00574F19">
        <w:rPr>
          <w:rFonts w:ascii="Times New Roman" w:hAnsi="Times New Roman" w:cs="Times New Roman"/>
          <w:color w:val="000000"/>
          <w:sz w:val="28"/>
          <w:szCs w:val="28"/>
        </w:rPr>
        <w:t>сфера промышленн</w:t>
      </w:r>
      <w:r w:rsidR="00574F19">
        <w:rPr>
          <w:rFonts w:ascii="Times New Roman" w:hAnsi="Times New Roman" w:cs="Times New Roman"/>
          <w:color w:val="000000"/>
          <w:sz w:val="28"/>
          <w:szCs w:val="28"/>
        </w:rPr>
        <w:t>о</w:t>
      </w:r>
      <w:r w:rsidR="00574F19">
        <w:rPr>
          <w:rFonts w:ascii="Times New Roman" w:hAnsi="Times New Roman" w:cs="Times New Roman"/>
          <w:color w:val="000000"/>
          <w:sz w:val="28"/>
          <w:szCs w:val="28"/>
        </w:rPr>
        <w:t>сти включает три товарных рынка это рынок  добычи общераспространенных полезных ископаемых на участках недр местного значения, рынок легкой пр</w:t>
      </w:r>
      <w:r w:rsidR="00574F19">
        <w:rPr>
          <w:rFonts w:ascii="Times New Roman" w:hAnsi="Times New Roman" w:cs="Times New Roman"/>
          <w:color w:val="000000"/>
          <w:sz w:val="28"/>
          <w:szCs w:val="28"/>
        </w:rPr>
        <w:t>о</w:t>
      </w:r>
      <w:r w:rsidR="00574F19">
        <w:rPr>
          <w:rFonts w:ascii="Times New Roman" w:hAnsi="Times New Roman" w:cs="Times New Roman"/>
          <w:color w:val="000000"/>
          <w:sz w:val="28"/>
          <w:szCs w:val="28"/>
        </w:rPr>
        <w:t>мышленности и рынок судоремонтной и судостроительной деятельности.</w:t>
      </w:r>
    </w:p>
    <w:p w:rsidR="00574F19" w:rsidRPr="00066666" w:rsidRDefault="00574F19" w:rsidP="00574F19">
      <w:pPr>
        <w:pStyle w:val="ae"/>
        <w:ind w:firstLine="708"/>
        <w:jc w:val="both"/>
        <w:rPr>
          <w:sz w:val="28"/>
          <w:szCs w:val="28"/>
        </w:rPr>
      </w:pPr>
      <w:r w:rsidRPr="00066666">
        <w:rPr>
          <w:sz w:val="28"/>
          <w:szCs w:val="28"/>
        </w:rPr>
        <w:t xml:space="preserve">Кроме этого, по результатам анкетирования </w:t>
      </w:r>
      <w:r w:rsidR="00601128" w:rsidRPr="00601128">
        <w:rPr>
          <w:sz w:val="28"/>
          <w:szCs w:val="28"/>
        </w:rPr>
        <w:t>65</w:t>
      </w:r>
      <w:r w:rsidRPr="00066666">
        <w:rPr>
          <w:sz w:val="28"/>
          <w:szCs w:val="28"/>
        </w:rPr>
        <w:t xml:space="preserve"> % опрошенных считают, что </w:t>
      </w:r>
      <w:r w:rsidR="00601128">
        <w:rPr>
          <w:sz w:val="28"/>
          <w:szCs w:val="28"/>
        </w:rPr>
        <w:t>сфера промышленности и добыча полезных ископаемых</w:t>
      </w:r>
      <w:r w:rsidRPr="00066666">
        <w:rPr>
          <w:sz w:val="28"/>
          <w:szCs w:val="28"/>
        </w:rPr>
        <w:t xml:space="preserve"> представлен</w:t>
      </w:r>
      <w:r w:rsidR="00601128">
        <w:rPr>
          <w:sz w:val="28"/>
          <w:szCs w:val="28"/>
        </w:rPr>
        <w:t>а</w:t>
      </w:r>
      <w:r w:rsidRPr="00066666">
        <w:rPr>
          <w:sz w:val="28"/>
          <w:szCs w:val="28"/>
        </w:rPr>
        <w:t xml:space="preserve"> д</w:t>
      </w:r>
      <w:r w:rsidRPr="00066666">
        <w:rPr>
          <w:sz w:val="28"/>
          <w:szCs w:val="28"/>
        </w:rPr>
        <w:t>о</w:t>
      </w:r>
      <w:r w:rsidRPr="00066666">
        <w:rPr>
          <w:sz w:val="28"/>
          <w:szCs w:val="28"/>
        </w:rPr>
        <w:t>статочным количеством субъектов; 1</w:t>
      </w:r>
      <w:r w:rsidR="00601128">
        <w:rPr>
          <w:sz w:val="28"/>
          <w:szCs w:val="28"/>
        </w:rPr>
        <w:t>5</w:t>
      </w:r>
      <w:r w:rsidRPr="00066666">
        <w:rPr>
          <w:sz w:val="28"/>
          <w:szCs w:val="28"/>
        </w:rPr>
        <w:t xml:space="preserve"> % опрошенных считают, что на террит</w:t>
      </w:r>
      <w:r w:rsidRPr="00066666">
        <w:rPr>
          <w:sz w:val="28"/>
          <w:szCs w:val="28"/>
        </w:rPr>
        <w:t>о</w:t>
      </w:r>
      <w:r w:rsidRPr="00066666">
        <w:rPr>
          <w:sz w:val="28"/>
          <w:szCs w:val="28"/>
        </w:rPr>
        <w:t xml:space="preserve">рии </w:t>
      </w:r>
      <w:proofErr w:type="spellStart"/>
      <w:r w:rsidRPr="00066666">
        <w:rPr>
          <w:sz w:val="28"/>
          <w:szCs w:val="28"/>
        </w:rPr>
        <w:t>Приморско-Ахтарского</w:t>
      </w:r>
      <w:proofErr w:type="spellEnd"/>
      <w:r w:rsidRPr="00066666">
        <w:rPr>
          <w:sz w:val="28"/>
          <w:szCs w:val="28"/>
        </w:rPr>
        <w:t xml:space="preserve"> района </w:t>
      </w:r>
      <w:r w:rsidR="00601128">
        <w:rPr>
          <w:sz w:val="28"/>
          <w:szCs w:val="28"/>
        </w:rPr>
        <w:t>«нет совсем»</w:t>
      </w:r>
      <w:r w:rsidRPr="00066666">
        <w:rPr>
          <w:sz w:val="28"/>
          <w:szCs w:val="28"/>
        </w:rPr>
        <w:t xml:space="preserve">; </w:t>
      </w:r>
      <w:r w:rsidR="00601128">
        <w:rPr>
          <w:sz w:val="28"/>
          <w:szCs w:val="28"/>
        </w:rPr>
        <w:t>10</w:t>
      </w:r>
      <w:r w:rsidRPr="00066666">
        <w:rPr>
          <w:sz w:val="28"/>
          <w:szCs w:val="28"/>
        </w:rPr>
        <w:t xml:space="preserve"> % респондентов </w:t>
      </w:r>
      <w:r w:rsidR="00601128">
        <w:rPr>
          <w:sz w:val="28"/>
          <w:szCs w:val="28"/>
        </w:rPr>
        <w:t>«затру</w:t>
      </w:r>
      <w:r w:rsidR="00601128">
        <w:rPr>
          <w:sz w:val="28"/>
          <w:szCs w:val="28"/>
        </w:rPr>
        <w:t>д</w:t>
      </w:r>
      <w:r w:rsidR="00601128">
        <w:rPr>
          <w:sz w:val="28"/>
          <w:szCs w:val="28"/>
        </w:rPr>
        <w:t>нились ответить»</w:t>
      </w:r>
      <w:r w:rsidRPr="00066666">
        <w:rPr>
          <w:sz w:val="28"/>
          <w:szCs w:val="28"/>
        </w:rPr>
        <w:t xml:space="preserve">; </w:t>
      </w:r>
      <w:r w:rsidR="00601128">
        <w:rPr>
          <w:sz w:val="28"/>
          <w:szCs w:val="28"/>
        </w:rPr>
        <w:t>9</w:t>
      </w:r>
      <w:r w:rsidRPr="00066666">
        <w:rPr>
          <w:sz w:val="28"/>
          <w:szCs w:val="28"/>
        </w:rPr>
        <w:t xml:space="preserve"> % респондентов ответили, что на территории района «</w:t>
      </w:r>
      <w:r w:rsidR="00601128">
        <w:rPr>
          <w:sz w:val="28"/>
          <w:szCs w:val="28"/>
        </w:rPr>
        <w:t>м</w:t>
      </w:r>
      <w:r w:rsidR="00601128">
        <w:rPr>
          <w:sz w:val="28"/>
          <w:szCs w:val="28"/>
        </w:rPr>
        <w:t>а</w:t>
      </w:r>
      <w:r w:rsidR="00601128">
        <w:rPr>
          <w:sz w:val="28"/>
          <w:szCs w:val="28"/>
        </w:rPr>
        <w:t>ло</w:t>
      </w:r>
      <w:r w:rsidRPr="00066666">
        <w:rPr>
          <w:sz w:val="28"/>
          <w:szCs w:val="28"/>
        </w:rPr>
        <w:t xml:space="preserve">»; </w:t>
      </w:r>
      <w:r w:rsidR="00601128">
        <w:rPr>
          <w:sz w:val="28"/>
          <w:szCs w:val="28"/>
        </w:rPr>
        <w:t>1</w:t>
      </w:r>
      <w:r w:rsidRPr="00066666">
        <w:rPr>
          <w:sz w:val="28"/>
          <w:szCs w:val="28"/>
        </w:rPr>
        <w:t xml:space="preserve"> % «</w:t>
      </w:r>
      <w:r w:rsidR="00601128">
        <w:rPr>
          <w:sz w:val="28"/>
          <w:szCs w:val="28"/>
        </w:rPr>
        <w:t>избыточно</w:t>
      </w:r>
      <w:r w:rsidRPr="00066666">
        <w:rPr>
          <w:sz w:val="28"/>
          <w:szCs w:val="28"/>
        </w:rPr>
        <w:t>».</w:t>
      </w:r>
    </w:p>
    <w:p w:rsidR="00574F19" w:rsidRDefault="00524B32" w:rsidP="008900F3">
      <w:pPr>
        <w:suppressAutoHyphens w:val="0"/>
        <w:spacing w:after="0" w:line="240" w:lineRule="auto"/>
        <w:ind w:firstLine="360"/>
        <w:jc w:val="both"/>
        <w:textAlignment w:val="auto"/>
        <w:rPr>
          <w:rFonts w:ascii="Times New Roman" w:hAnsi="Times New Roman" w:cs="Times New Roman"/>
          <w:color w:val="000000"/>
          <w:sz w:val="28"/>
          <w:szCs w:val="28"/>
        </w:rPr>
      </w:pPr>
      <w:r>
        <w:rPr>
          <w:noProof/>
          <w:lang w:eastAsia="ru-RU"/>
        </w:rPr>
        <w:drawing>
          <wp:inline distT="0" distB="0" distL="0" distR="0" wp14:anchorId="0DCB0CD6" wp14:editId="41B81FCB">
            <wp:extent cx="5074920" cy="2125980"/>
            <wp:effectExtent l="0" t="0" r="0"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93EF7" w:rsidRPr="00E11417" w:rsidRDefault="00E93EF7" w:rsidP="00E11417">
      <w:pPr>
        <w:pStyle w:val="ae"/>
        <w:ind w:firstLine="708"/>
        <w:jc w:val="both"/>
        <w:rPr>
          <w:sz w:val="28"/>
          <w:szCs w:val="28"/>
        </w:rPr>
      </w:pPr>
      <w:proofErr w:type="gramStart"/>
      <w:r w:rsidRPr="00066666">
        <w:rPr>
          <w:sz w:val="28"/>
          <w:szCs w:val="28"/>
        </w:rPr>
        <w:t xml:space="preserve">По уровню цен </w:t>
      </w:r>
      <w:r>
        <w:rPr>
          <w:sz w:val="28"/>
          <w:szCs w:val="28"/>
        </w:rPr>
        <w:t>сфера промышленности и добыча полезных ископаемых</w:t>
      </w:r>
      <w:r w:rsidRPr="00066666">
        <w:rPr>
          <w:sz w:val="28"/>
          <w:szCs w:val="28"/>
        </w:rPr>
        <w:t xml:space="preserve"> «удовлетворены» </w:t>
      </w:r>
      <w:r w:rsidR="00E11417">
        <w:rPr>
          <w:sz w:val="28"/>
          <w:szCs w:val="28"/>
        </w:rPr>
        <w:t>41</w:t>
      </w:r>
      <w:r w:rsidRPr="00066666">
        <w:rPr>
          <w:sz w:val="28"/>
          <w:szCs w:val="28"/>
        </w:rPr>
        <w:t xml:space="preserve"> % опрошенных, </w:t>
      </w:r>
      <w:r w:rsidR="00E11417">
        <w:rPr>
          <w:sz w:val="28"/>
          <w:szCs w:val="28"/>
        </w:rPr>
        <w:t>2</w:t>
      </w:r>
      <w:r>
        <w:rPr>
          <w:sz w:val="28"/>
          <w:szCs w:val="28"/>
        </w:rPr>
        <w:t>5</w:t>
      </w:r>
      <w:r w:rsidRPr="00066666">
        <w:rPr>
          <w:sz w:val="28"/>
          <w:szCs w:val="28"/>
        </w:rPr>
        <w:t>%</w:t>
      </w:r>
      <w:r w:rsidR="00E11417">
        <w:rPr>
          <w:sz w:val="28"/>
          <w:szCs w:val="28"/>
        </w:rPr>
        <w:t xml:space="preserve"> опрошенных </w:t>
      </w:r>
      <w:r w:rsidRPr="00066666">
        <w:rPr>
          <w:sz w:val="28"/>
          <w:szCs w:val="28"/>
        </w:rPr>
        <w:t>- «</w:t>
      </w:r>
      <w:r w:rsidR="00E11417">
        <w:rPr>
          <w:sz w:val="28"/>
          <w:szCs w:val="28"/>
        </w:rPr>
        <w:t>скорее удовлетвор</w:t>
      </w:r>
      <w:r w:rsidR="00E11417">
        <w:rPr>
          <w:sz w:val="28"/>
          <w:szCs w:val="28"/>
        </w:rPr>
        <w:t>е</w:t>
      </w:r>
      <w:r w:rsidR="00E11417">
        <w:rPr>
          <w:sz w:val="28"/>
          <w:szCs w:val="28"/>
        </w:rPr>
        <w:t>ны</w:t>
      </w:r>
      <w:r w:rsidRPr="00066666">
        <w:rPr>
          <w:sz w:val="28"/>
          <w:szCs w:val="28"/>
        </w:rPr>
        <w:t xml:space="preserve">», </w:t>
      </w:r>
      <w:r w:rsidR="00E11417">
        <w:rPr>
          <w:sz w:val="28"/>
          <w:szCs w:val="28"/>
        </w:rPr>
        <w:t>21</w:t>
      </w:r>
      <w:r w:rsidRPr="00066666">
        <w:rPr>
          <w:sz w:val="28"/>
          <w:szCs w:val="28"/>
        </w:rPr>
        <w:t xml:space="preserve"> % - «</w:t>
      </w:r>
      <w:r w:rsidR="00E11417">
        <w:rPr>
          <w:sz w:val="28"/>
          <w:szCs w:val="28"/>
        </w:rPr>
        <w:t>затрудняюсь ответить</w:t>
      </w:r>
      <w:r w:rsidRPr="00066666">
        <w:rPr>
          <w:sz w:val="28"/>
          <w:szCs w:val="28"/>
        </w:rPr>
        <w:t xml:space="preserve">», </w:t>
      </w:r>
      <w:r w:rsidR="00E11417">
        <w:rPr>
          <w:sz w:val="28"/>
          <w:szCs w:val="28"/>
        </w:rPr>
        <w:t>7</w:t>
      </w:r>
      <w:r w:rsidRPr="00066666">
        <w:rPr>
          <w:sz w:val="28"/>
          <w:szCs w:val="28"/>
        </w:rPr>
        <w:t>% опрошенных</w:t>
      </w:r>
      <w:r w:rsidR="00E11417">
        <w:rPr>
          <w:sz w:val="28"/>
          <w:szCs w:val="28"/>
        </w:rPr>
        <w:t xml:space="preserve"> </w:t>
      </w:r>
      <w:r w:rsidRPr="00066666">
        <w:rPr>
          <w:sz w:val="28"/>
          <w:szCs w:val="28"/>
        </w:rPr>
        <w:t>«</w:t>
      </w:r>
      <w:r w:rsidR="00E11417">
        <w:rPr>
          <w:sz w:val="28"/>
          <w:szCs w:val="28"/>
        </w:rPr>
        <w:t>скорее не удовлетвор</w:t>
      </w:r>
      <w:r w:rsidR="00E11417">
        <w:rPr>
          <w:sz w:val="28"/>
          <w:szCs w:val="28"/>
        </w:rPr>
        <w:t>е</w:t>
      </w:r>
      <w:r w:rsidR="00E11417">
        <w:rPr>
          <w:sz w:val="28"/>
          <w:szCs w:val="28"/>
        </w:rPr>
        <w:t>ны</w:t>
      </w:r>
      <w:r w:rsidRPr="00066666">
        <w:rPr>
          <w:sz w:val="28"/>
          <w:szCs w:val="28"/>
        </w:rPr>
        <w:t>», «</w:t>
      </w:r>
      <w:r w:rsidR="00E11417">
        <w:rPr>
          <w:sz w:val="28"/>
          <w:szCs w:val="28"/>
        </w:rPr>
        <w:t>не удовлетворены</w:t>
      </w:r>
      <w:r w:rsidRPr="00066666">
        <w:rPr>
          <w:sz w:val="28"/>
          <w:szCs w:val="28"/>
        </w:rPr>
        <w:t>»</w:t>
      </w:r>
      <w:r w:rsidR="00E11417">
        <w:rPr>
          <w:sz w:val="28"/>
          <w:szCs w:val="28"/>
        </w:rPr>
        <w:t xml:space="preserve"> 6</w:t>
      </w:r>
      <w:r w:rsidRPr="00066666">
        <w:rPr>
          <w:sz w:val="28"/>
          <w:szCs w:val="28"/>
        </w:rPr>
        <w:t>% опрошенных.</w:t>
      </w:r>
      <w:proofErr w:type="gramEnd"/>
    </w:p>
    <w:p w:rsidR="00601128" w:rsidRDefault="00E11417" w:rsidP="008900F3">
      <w:pPr>
        <w:suppressAutoHyphens w:val="0"/>
        <w:spacing w:after="0" w:line="240" w:lineRule="auto"/>
        <w:ind w:firstLine="360"/>
        <w:jc w:val="both"/>
        <w:textAlignment w:val="auto"/>
        <w:rPr>
          <w:rFonts w:ascii="Times New Roman" w:hAnsi="Times New Roman" w:cs="Times New Roman"/>
          <w:color w:val="000000"/>
          <w:sz w:val="28"/>
          <w:szCs w:val="28"/>
        </w:rPr>
      </w:pPr>
      <w:r>
        <w:rPr>
          <w:noProof/>
          <w:lang w:eastAsia="ru-RU"/>
        </w:rPr>
        <w:lastRenderedPageBreak/>
        <w:drawing>
          <wp:inline distT="0" distB="0" distL="0" distR="0" wp14:anchorId="4FA89579" wp14:editId="117B1DEC">
            <wp:extent cx="5223510" cy="2137410"/>
            <wp:effectExtent l="0" t="0" r="0" b="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625D7" w:rsidRDefault="004625D7" w:rsidP="00860236">
      <w:pPr>
        <w:pStyle w:val="ae"/>
        <w:ind w:firstLine="851"/>
        <w:jc w:val="both"/>
        <w:rPr>
          <w:sz w:val="28"/>
          <w:szCs w:val="28"/>
        </w:rPr>
      </w:pPr>
    </w:p>
    <w:p w:rsidR="00E11417" w:rsidRPr="00860236" w:rsidRDefault="00E11417" w:rsidP="00860236">
      <w:pPr>
        <w:pStyle w:val="ae"/>
        <w:ind w:firstLine="851"/>
        <w:jc w:val="both"/>
        <w:rPr>
          <w:sz w:val="28"/>
          <w:szCs w:val="28"/>
        </w:rPr>
      </w:pPr>
      <w:proofErr w:type="gramStart"/>
      <w:r w:rsidRPr="00066666">
        <w:rPr>
          <w:sz w:val="28"/>
          <w:szCs w:val="28"/>
        </w:rPr>
        <w:t xml:space="preserve">Уровень качества </w:t>
      </w:r>
      <w:r>
        <w:rPr>
          <w:sz w:val="28"/>
          <w:szCs w:val="28"/>
        </w:rPr>
        <w:t>сферы промышленности и добыча полезных ископа</w:t>
      </w:r>
      <w:r>
        <w:rPr>
          <w:sz w:val="28"/>
          <w:szCs w:val="28"/>
        </w:rPr>
        <w:t>е</w:t>
      </w:r>
      <w:r>
        <w:rPr>
          <w:sz w:val="28"/>
          <w:szCs w:val="28"/>
        </w:rPr>
        <w:t>мых</w:t>
      </w:r>
      <w:r w:rsidRPr="00066666">
        <w:rPr>
          <w:sz w:val="28"/>
          <w:szCs w:val="28"/>
        </w:rPr>
        <w:t xml:space="preserve"> «удовлетворены» </w:t>
      </w:r>
      <w:r w:rsidR="00860236">
        <w:rPr>
          <w:sz w:val="28"/>
          <w:szCs w:val="28"/>
        </w:rPr>
        <w:t>42</w:t>
      </w:r>
      <w:r w:rsidRPr="00066666">
        <w:rPr>
          <w:sz w:val="28"/>
          <w:szCs w:val="28"/>
        </w:rPr>
        <w:t xml:space="preserve"> % опрошенных, </w:t>
      </w:r>
      <w:r w:rsidR="00860236">
        <w:rPr>
          <w:sz w:val="28"/>
          <w:szCs w:val="28"/>
        </w:rPr>
        <w:t>20</w:t>
      </w:r>
      <w:r w:rsidRPr="00066666">
        <w:rPr>
          <w:sz w:val="28"/>
          <w:szCs w:val="28"/>
        </w:rPr>
        <w:t xml:space="preserve"> % - «</w:t>
      </w:r>
      <w:r w:rsidR="00860236">
        <w:rPr>
          <w:sz w:val="28"/>
          <w:szCs w:val="28"/>
        </w:rPr>
        <w:t>затрудняюсь ответить</w:t>
      </w:r>
      <w:r w:rsidRPr="00066666">
        <w:rPr>
          <w:sz w:val="28"/>
          <w:szCs w:val="28"/>
        </w:rPr>
        <w:t>»</w:t>
      </w:r>
      <w:r w:rsidR="00860236">
        <w:rPr>
          <w:sz w:val="28"/>
          <w:szCs w:val="28"/>
        </w:rPr>
        <w:t>, 16</w:t>
      </w:r>
      <w:r w:rsidR="00860236" w:rsidRPr="00066666">
        <w:rPr>
          <w:sz w:val="28"/>
          <w:szCs w:val="28"/>
        </w:rPr>
        <w:t>% - «скорее удовлетворены»,</w:t>
      </w:r>
      <w:r w:rsidRPr="00066666">
        <w:rPr>
          <w:sz w:val="28"/>
          <w:szCs w:val="28"/>
        </w:rPr>
        <w:t xml:space="preserve"> </w:t>
      </w:r>
      <w:r w:rsidR="00860236">
        <w:rPr>
          <w:sz w:val="28"/>
          <w:szCs w:val="28"/>
        </w:rPr>
        <w:t>18</w:t>
      </w:r>
      <w:r w:rsidRPr="00066666">
        <w:rPr>
          <w:sz w:val="28"/>
          <w:szCs w:val="28"/>
        </w:rPr>
        <w:t>% опрошенных совсем «не удовлетворены», «</w:t>
      </w:r>
      <w:r w:rsidR="00860236">
        <w:rPr>
          <w:sz w:val="28"/>
          <w:szCs w:val="28"/>
        </w:rPr>
        <w:t>ск</w:t>
      </w:r>
      <w:r w:rsidR="00860236">
        <w:rPr>
          <w:sz w:val="28"/>
          <w:szCs w:val="28"/>
        </w:rPr>
        <w:t>о</w:t>
      </w:r>
      <w:r w:rsidR="00860236">
        <w:rPr>
          <w:sz w:val="28"/>
          <w:szCs w:val="28"/>
        </w:rPr>
        <w:t>рее не удовлетворены</w:t>
      </w:r>
      <w:r w:rsidRPr="00066666">
        <w:rPr>
          <w:sz w:val="28"/>
          <w:szCs w:val="28"/>
        </w:rPr>
        <w:t xml:space="preserve">» </w:t>
      </w:r>
      <w:r w:rsidR="00860236">
        <w:rPr>
          <w:sz w:val="28"/>
          <w:szCs w:val="28"/>
        </w:rPr>
        <w:t>4</w:t>
      </w:r>
      <w:r w:rsidRPr="00066666">
        <w:rPr>
          <w:sz w:val="28"/>
          <w:szCs w:val="28"/>
        </w:rPr>
        <w:t>% опрошенных.</w:t>
      </w:r>
      <w:proofErr w:type="gramEnd"/>
    </w:p>
    <w:p w:rsidR="00071A10" w:rsidRDefault="00E11417" w:rsidP="00860236">
      <w:pPr>
        <w:pStyle w:val="ae"/>
        <w:ind w:firstLine="708"/>
        <w:jc w:val="center"/>
        <w:rPr>
          <w:color w:val="FF0000"/>
          <w:sz w:val="28"/>
          <w:szCs w:val="28"/>
          <w:shd w:val="clear" w:color="auto" w:fill="FFFFFF"/>
        </w:rPr>
      </w:pPr>
      <w:r>
        <w:rPr>
          <w:noProof/>
        </w:rPr>
        <w:drawing>
          <wp:inline distT="0" distB="0" distL="0" distR="0" wp14:anchorId="3B37ADD8" wp14:editId="6214F967">
            <wp:extent cx="5600700" cy="1897380"/>
            <wp:effectExtent l="0" t="0" r="0" b="762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B7ACE" w:rsidRPr="004625D7" w:rsidRDefault="009B7ACE" w:rsidP="004625D7">
      <w:pPr>
        <w:pStyle w:val="ae"/>
        <w:ind w:firstLine="851"/>
        <w:jc w:val="both"/>
        <w:rPr>
          <w:sz w:val="28"/>
          <w:szCs w:val="28"/>
        </w:rPr>
      </w:pPr>
      <w:proofErr w:type="gramStart"/>
      <w:r w:rsidRPr="00066666">
        <w:rPr>
          <w:sz w:val="28"/>
          <w:szCs w:val="28"/>
        </w:rPr>
        <w:t xml:space="preserve">По уровню доступности </w:t>
      </w:r>
      <w:r>
        <w:rPr>
          <w:sz w:val="28"/>
          <w:szCs w:val="28"/>
        </w:rPr>
        <w:t>сферой промышленности и добыча полезных ископаемых</w:t>
      </w:r>
      <w:r w:rsidRPr="00066666">
        <w:rPr>
          <w:sz w:val="28"/>
          <w:szCs w:val="28"/>
        </w:rPr>
        <w:t xml:space="preserve"> «удовлетворены» </w:t>
      </w:r>
      <w:r w:rsidR="003D1F4D" w:rsidRPr="003D1F4D">
        <w:rPr>
          <w:sz w:val="28"/>
          <w:szCs w:val="28"/>
        </w:rPr>
        <w:t>57</w:t>
      </w:r>
      <w:r w:rsidRPr="00066666">
        <w:rPr>
          <w:sz w:val="28"/>
          <w:szCs w:val="28"/>
        </w:rPr>
        <w:t xml:space="preserve"> % опрошенных, </w:t>
      </w:r>
      <w:r w:rsidR="003D1F4D" w:rsidRPr="003D1F4D">
        <w:rPr>
          <w:sz w:val="28"/>
          <w:szCs w:val="28"/>
        </w:rPr>
        <w:t>20</w:t>
      </w:r>
      <w:r w:rsidRPr="00066666">
        <w:rPr>
          <w:sz w:val="28"/>
          <w:szCs w:val="28"/>
        </w:rPr>
        <w:t>% - «</w:t>
      </w:r>
      <w:r w:rsidR="003D1F4D">
        <w:rPr>
          <w:sz w:val="28"/>
          <w:szCs w:val="28"/>
        </w:rPr>
        <w:t>затрудняюсь с отв</w:t>
      </w:r>
      <w:r w:rsidR="003D1F4D">
        <w:rPr>
          <w:sz w:val="28"/>
          <w:szCs w:val="28"/>
        </w:rPr>
        <w:t>е</w:t>
      </w:r>
      <w:r w:rsidR="003D1F4D">
        <w:rPr>
          <w:sz w:val="28"/>
          <w:szCs w:val="28"/>
        </w:rPr>
        <w:t>том</w:t>
      </w:r>
      <w:r w:rsidRPr="00066666">
        <w:rPr>
          <w:sz w:val="28"/>
          <w:szCs w:val="28"/>
        </w:rPr>
        <w:t xml:space="preserve">», </w:t>
      </w:r>
      <w:r w:rsidR="003D1F4D">
        <w:rPr>
          <w:sz w:val="28"/>
          <w:szCs w:val="28"/>
        </w:rPr>
        <w:t>15</w:t>
      </w:r>
      <w:r w:rsidRPr="00066666">
        <w:rPr>
          <w:sz w:val="28"/>
          <w:szCs w:val="28"/>
        </w:rPr>
        <w:t xml:space="preserve"> % - «скорее удовлетворены», </w:t>
      </w:r>
      <w:r w:rsidR="003D1F4D">
        <w:rPr>
          <w:sz w:val="28"/>
          <w:szCs w:val="28"/>
        </w:rPr>
        <w:t>5</w:t>
      </w:r>
      <w:r w:rsidRPr="00066666">
        <w:rPr>
          <w:sz w:val="28"/>
          <w:szCs w:val="28"/>
        </w:rPr>
        <w:t>% опрошенных совсем «не удовлетв</w:t>
      </w:r>
      <w:r w:rsidRPr="00066666">
        <w:rPr>
          <w:sz w:val="28"/>
          <w:szCs w:val="28"/>
        </w:rPr>
        <w:t>о</w:t>
      </w:r>
      <w:r w:rsidRPr="00066666">
        <w:rPr>
          <w:sz w:val="28"/>
          <w:szCs w:val="28"/>
        </w:rPr>
        <w:t>рены», «</w:t>
      </w:r>
      <w:r w:rsidR="003D1F4D">
        <w:rPr>
          <w:sz w:val="28"/>
          <w:szCs w:val="28"/>
        </w:rPr>
        <w:t>скорее не удовлетворены</w:t>
      </w:r>
      <w:r w:rsidRPr="00066666">
        <w:rPr>
          <w:sz w:val="28"/>
          <w:szCs w:val="28"/>
        </w:rPr>
        <w:t xml:space="preserve">» </w:t>
      </w:r>
      <w:r w:rsidR="003D1F4D">
        <w:rPr>
          <w:sz w:val="28"/>
          <w:szCs w:val="28"/>
        </w:rPr>
        <w:t>3</w:t>
      </w:r>
      <w:r w:rsidR="004625D7">
        <w:rPr>
          <w:sz w:val="28"/>
          <w:szCs w:val="28"/>
        </w:rPr>
        <w:t>% опрошенных.</w:t>
      </w:r>
      <w:proofErr w:type="gramEnd"/>
    </w:p>
    <w:p w:rsidR="00E11417" w:rsidRDefault="009B7ACE" w:rsidP="00FC16C2">
      <w:pPr>
        <w:pStyle w:val="ae"/>
        <w:ind w:firstLine="708"/>
        <w:jc w:val="center"/>
        <w:rPr>
          <w:color w:val="FF0000"/>
          <w:sz w:val="28"/>
          <w:szCs w:val="28"/>
          <w:shd w:val="clear" w:color="auto" w:fill="FFFFFF"/>
        </w:rPr>
      </w:pPr>
      <w:r>
        <w:rPr>
          <w:noProof/>
        </w:rPr>
        <w:drawing>
          <wp:inline distT="0" distB="0" distL="0" distR="0" wp14:anchorId="59B0DEA0" wp14:editId="715983C7">
            <wp:extent cx="5806440" cy="2011680"/>
            <wp:effectExtent l="0" t="0" r="0"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B0A0E" w:rsidRDefault="003B0A0E" w:rsidP="00FB6399">
      <w:pPr>
        <w:pStyle w:val="ae"/>
        <w:numPr>
          <w:ilvl w:val="0"/>
          <w:numId w:val="20"/>
        </w:numPr>
        <w:jc w:val="center"/>
        <w:rPr>
          <w:b/>
          <w:color w:val="000000" w:themeColor="text1"/>
          <w:sz w:val="28"/>
          <w:szCs w:val="28"/>
        </w:rPr>
      </w:pPr>
      <w:r w:rsidRPr="003B0A0E">
        <w:rPr>
          <w:b/>
          <w:color w:val="000000" w:themeColor="text1"/>
          <w:sz w:val="28"/>
          <w:szCs w:val="28"/>
        </w:rPr>
        <w:t>Торговля и услуги населению</w:t>
      </w:r>
    </w:p>
    <w:p w:rsidR="006405E7" w:rsidRPr="00FB6399" w:rsidRDefault="006405E7" w:rsidP="006405E7">
      <w:pPr>
        <w:pStyle w:val="ae"/>
        <w:ind w:left="720"/>
        <w:rPr>
          <w:b/>
          <w:color w:val="000000" w:themeColor="text1"/>
          <w:sz w:val="28"/>
          <w:szCs w:val="28"/>
        </w:rPr>
      </w:pPr>
    </w:p>
    <w:p w:rsidR="003B0A0E" w:rsidRPr="00B3407E" w:rsidRDefault="00D16321" w:rsidP="00B3407E">
      <w:pPr>
        <w:pStyle w:val="ae"/>
        <w:ind w:firstLine="360"/>
        <w:jc w:val="both"/>
        <w:rPr>
          <w:color w:val="000000" w:themeColor="text1"/>
          <w:sz w:val="28"/>
          <w:szCs w:val="28"/>
          <w:shd w:val="clear" w:color="auto" w:fill="FFFFFF"/>
        </w:rPr>
      </w:pPr>
      <w:r>
        <w:rPr>
          <w:bCs/>
          <w:color w:val="000000" w:themeColor="text1"/>
          <w:sz w:val="28"/>
          <w:szCs w:val="28"/>
          <w:shd w:val="clear" w:color="auto" w:fill="FFFFFF"/>
        </w:rPr>
        <w:t>Торго</w:t>
      </w:r>
      <w:r w:rsidR="003B0A0E" w:rsidRPr="00B3407E">
        <w:rPr>
          <w:bCs/>
          <w:color w:val="000000" w:themeColor="text1"/>
          <w:sz w:val="28"/>
          <w:szCs w:val="28"/>
          <w:shd w:val="clear" w:color="auto" w:fill="FFFFFF"/>
        </w:rPr>
        <w:t>вля</w:t>
      </w:r>
      <w:r w:rsidR="003B0A0E" w:rsidRPr="00B3407E">
        <w:rPr>
          <w:color w:val="000000" w:themeColor="text1"/>
          <w:sz w:val="28"/>
          <w:szCs w:val="28"/>
          <w:shd w:val="clear" w:color="auto" w:fill="FFFFFF"/>
        </w:rPr>
        <w:t> </w:t>
      </w:r>
      <w:r w:rsidR="00B3407E" w:rsidRPr="00B3407E">
        <w:rPr>
          <w:color w:val="000000" w:themeColor="text1"/>
          <w:sz w:val="28"/>
          <w:szCs w:val="28"/>
          <w:shd w:val="clear" w:color="auto" w:fill="FFFFFF"/>
        </w:rPr>
        <w:t>-</w:t>
      </w:r>
      <w:r w:rsidR="003B0A0E" w:rsidRPr="00B3407E">
        <w:rPr>
          <w:color w:val="000000" w:themeColor="text1"/>
          <w:sz w:val="28"/>
          <w:szCs w:val="28"/>
          <w:shd w:val="clear" w:color="auto" w:fill="FFFFFF"/>
        </w:rPr>
        <w:t xml:space="preserve"> отрасль </w:t>
      </w:r>
      <w:hyperlink r:id="rId42" w:tooltip="Народное хозяйство" w:history="1">
        <w:r w:rsidR="003B0A0E" w:rsidRPr="00B3407E">
          <w:rPr>
            <w:rStyle w:val="ac"/>
            <w:color w:val="000000" w:themeColor="text1"/>
            <w:sz w:val="28"/>
            <w:szCs w:val="28"/>
            <w:u w:val="none"/>
            <w:shd w:val="clear" w:color="auto" w:fill="FFFFFF"/>
          </w:rPr>
          <w:t>хозяйства</w:t>
        </w:r>
      </w:hyperlink>
      <w:r w:rsidR="003B0A0E" w:rsidRPr="00B3407E">
        <w:rPr>
          <w:color w:val="000000" w:themeColor="text1"/>
          <w:sz w:val="28"/>
          <w:szCs w:val="28"/>
          <w:shd w:val="clear" w:color="auto" w:fill="FFFFFF"/>
        </w:rPr>
        <w:t> и вид экономической деятельности, напра</w:t>
      </w:r>
      <w:r w:rsidR="003B0A0E" w:rsidRPr="00B3407E">
        <w:rPr>
          <w:color w:val="000000" w:themeColor="text1"/>
          <w:sz w:val="28"/>
          <w:szCs w:val="28"/>
          <w:shd w:val="clear" w:color="auto" w:fill="FFFFFF"/>
        </w:rPr>
        <w:t>в</w:t>
      </w:r>
      <w:r w:rsidR="003B0A0E" w:rsidRPr="00B3407E">
        <w:rPr>
          <w:color w:val="000000" w:themeColor="text1"/>
          <w:sz w:val="28"/>
          <w:szCs w:val="28"/>
          <w:shd w:val="clear" w:color="auto" w:fill="FFFFFF"/>
        </w:rPr>
        <w:t>ленный на осуществление купл</w:t>
      </w:r>
      <w:proofErr w:type="gramStart"/>
      <w:r w:rsidR="003B0A0E" w:rsidRPr="00B3407E">
        <w:rPr>
          <w:color w:val="000000" w:themeColor="text1"/>
          <w:sz w:val="28"/>
          <w:szCs w:val="28"/>
          <w:shd w:val="clear" w:color="auto" w:fill="FFFFFF"/>
        </w:rPr>
        <w:t>и-</w:t>
      </w:r>
      <w:proofErr w:type="gramEnd"/>
      <w:r w:rsidR="00813CAF">
        <w:fldChar w:fldCharType="begin"/>
      </w:r>
      <w:r w:rsidR="00813CAF">
        <w:instrText xml:space="preserve"> HYPERLINK "https://ru.wikipedia.org/wiki/%D0%9F%D1%80%D0%BE%D0%B4%D0%B0%D0%B6%D0%B8" \o "Продажи" </w:instrText>
      </w:r>
      <w:r w:rsidR="00813CAF">
        <w:fldChar w:fldCharType="separate"/>
      </w:r>
      <w:r w:rsidR="003B0A0E" w:rsidRPr="00B3407E">
        <w:rPr>
          <w:rStyle w:val="ac"/>
          <w:color w:val="000000" w:themeColor="text1"/>
          <w:sz w:val="28"/>
          <w:szCs w:val="28"/>
          <w:u w:val="none"/>
          <w:shd w:val="clear" w:color="auto" w:fill="FFFFFF"/>
        </w:rPr>
        <w:t>продажи</w:t>
      </w:r>
      <w:r w:rsidR="00813CAF">
        <w:rPr>
          <w:rStyle w:val="ac"/>
          <w:color w:val="000000" w:themeColor="text1"/>
          <w:sz w:val="28"/>
          <w:szCs w:val="28"/>
          <w:u w:val="none"/>
          <w:shd w:val="clear" w:color="auto" w:fill="FFFFFF"/>
        </w:rPr>
        <w:fldChar w:fldCharType="end"/>
      </w:r>
      <w:r w:rsidR="003B0A0E" w:rsidRPr="00B3407E">
        <w:rPr>
          <w:color w:val="000000" w:themeColor="text1"/>
          <w:sz w:val="28"/>
          <w:szCs w:val="28"/>
          <w:shd w:val="clear" w:color="auto" w:fill="FFFFFF"/>
        </w:rPr>
        <w:t>, </w:t>
      </w:r>
      <w:hyperlink r:id="rId43" w:tooltip="Обмен (экономика)" w:history="1">
        <w:r w:rsidR="003B0A0E" w:rsidRPr="00B3407E">
          <w:rPr>
            <w:rStyle w:val="ac"/>
            <w:color w:val="000000" w:themeColor="text1"/>
            <w:sz w:val="28"/>
            <w:szCs w:val="28"/>
            <w:u w:val="none"/>
            <w:shd w:val="clear" w:color="auto" w:fill="FFFFFF"/>
          </w:rPr>
          <w:t>обмена</w:t>
        </w:r>
      </w:hyperlink>
      <w:r w:rsidR="003B0A0E" w:rsidRPr="00B3407E">
        <w:rPr>
          <w:color w:val="000000" w:themeColor="text1"/>
          <w:sz w:val="28"/>
          <w:szCs w:val="28"/>
          <w:shd w:val="clear" w:color="auto" w:fill="FFFFFF"/>
        </w:rPr>
        <w:t xml:space="preserve"> товаров, а также связанные с этим процессы: непосредственное обслуживание покупателей, доставка </w:t>
      </w:r>
      <w:r w:rsidR="00A43164">
        <w:rPr>
          <w:color w:val="000000" w:themeColor="text1"/>
          <w:sz w:val="28"/>
          <w:szCs w:val="28"/>
          <w:shd w:val="clear" w:color="auto" w:fill="FFFFFF"/>
        </w:rPr>
        <w:t xml:space="preserve">        </w:t>
      </w:r>
      <w:r w:rsidR="003B0A0E" w:rsidRPr="00B3407E">
        <w:rPr>
          <w:color w:val="000000" w:themeColor="text1"/>
          <w:sz w:val="28"/>
          <w:szCs w:val="28"/>
          <w:shd w:val="clear" w:color="auto" w:fill="FFFFFF"/>
        </w:rPr>
        <w:t>товаров, их хранение и подготовка к продаже.</w:t>
      </w:r>
    </w:p>
    <w:p w:rsidR="00B3407E" w:rsidRDefault="00B3407E" w:rsidP="00B3407E">
      <w:pPr>
        <w:pStyle w:val="ae"/>
        <w:jc w:val="both"/>
        <w:rPr>
          <w:color w:val="000000" w:themeColor="text1"/>
          <w:sz w:val="28"/>
          <w:szCs w:val="28"/>
          <w:shd w:val="clear" w:color="auto" w:fill="FFFFFF"/>
        </w:rPr>
      </w:pPr>
      <w:r w:rsidRPr="00B3407E">
        <w:rPr>
          <w:bCs/>
          <w:color w:val="000000" w:themeColor="text1"/>
          <w:sz w:val="28"/>
          <w:szCs w:val="28"/>
          <w:shd w:val="clear" w:color="auto" w:fill="FFFFFF"/>
        </w:rPr>
        <w:lastRenderedPageBreak/>
        <w:t>Сфера</w:t>
      </w:r>
      <w:r w:rsidRPr="00B3407E">
        <w:rPr>
          <w:color w:val="000000" w:themeColor="text1"/>
          <w:sz w:val="28"/>
          <w:szCs w:val="28"/>
          <w:shd w:val="clear" w:color="auto" w:fill="FFFFFF"/>
        </w:rPr>
        <w:t> </w:t>
      </w:r>
      <w:r w:rsidRPr="00B3407E">
        <w:rPr>
          <w:bCs/>
          <w:color w:val="000000" w:themeColor="text1"/>
          <w:sz w:val="28"/>
          <w:szCs w:val="28"/>
          <w:shd w:val="clear" w:color="auto" w:fill="FFFFFF"/>
        </w:rPr>
        <w:t>обслуживания</w:t>
      </w:r>
      <w:r w:rsidRPr="00B3407E">
        <w:rPr>
          <w:color w:val="000000" w:themeColor="text1"/>
          <w:sz w:val="28"/>
          <w:szCs w:val="28"/>
          <w:shd w:val="clear" w:color="auto" w:fill="FFFFFF"/>
        </w:rPr>
        <w:t> </w:t>
      </w:r>
      <w:r w:rsidRPr="00B3407E">
        <w:rPr>
          <w:bCs/>
          <w:color w:val="000000" w:themeColor="text1"/>
          <w:sz w:val="28"/>
          <w:szCs w:val="28"/>
          <w:shd w:val="clear" w:color="auto" w:fill="FFFFFF"/>
        </w:rPr>
        <w:t>населения</w:t>
      </w:r>
      <w:r w:rsidRPr="00B3407E">
        <w:rPr>
          <w:color w:val="000000" w:themeColor="text1"/>
          <w:sz w:val="28"/>
          <w:szCs w:val="28"/>
          <w:shd w:val="clear" w:color="auto" w:fill="FFFFFF"/>
        </w:rPr>
        <w:t> </w:t>
      </w:r>
      <w:r>
        <w:rPr>
          <w:color w:val="000000" w:themeColor="text1"/>
          <w:sz w:val="28"/>
          <w:szCs w:val="28"/>
          <w:shd w:val="clear" w:color="auto" w:fill="FFFFFF"/>
        </w:rPr>
        <w:t>–</w:t>
      </w:r>
      <w:r w:rsidRPr="00B3407E">
        <w:rPr>
          <w:color w:val="000000" w:themeColor="text1"/>
          <w:sz w:val="28"/>
          <w:szCs w:val="28"/>
          <w:shd w:val="clear" w:color="auto" w:fill="FFFFFF"/>
        </w:rPr>
        <w:t xml:space="preserve"> </w:t>
      </w:r>
      <w:r>
        <w:rPr>
          <w:color w:val="000000" w:themeColor="text1"/>
          <w:sz w:val="28"/>
          <w:szCs w:val="28"/>
          <w:shd w:val="clear" w:color="auto" w:fill="FFFFFF"/>
        </w:rPr>
        <w:t xml:space="preserve">это </w:t>
      </w:r>
      <w:r w:rsidRPr="00B3407E">
        <w:rPr>
          <w:color w:val="000000" w:themeColor="text1"/>
          <w:sz w:val="28"/>
          <w:szCs w:val="28"/>
          <w:shd w:val="clear" w:color="auto" w:fill="FFFFFF"/>
        </w:rPr>
        <w:t>совокупность предприятий, организаций и физических лиц, оказывающих </w:t>
      </w:r>
      <w:r w:rsidRPr="00B3407E">
        <w:rPr>
          <w:bCs/>
          <w:color w:val="000000" w:themeColor="text1"/>
          <w:sz w:val="28"/>
          <w:szCs w:val="28"/>
          <w:shd w:val="clear" w:color="auto" w:fill="FFFFFF"/>
        </w:rPr>
        <w:t>услуги</w:t>
      </w:r>
      <w:r w:rsidRPr="00B3407E">
        <w:rPr>
          <w:color w:val="000000" w:themeColor="text1"/>
          <w:sz w:val="28"/>
          <w:szCs w:val="28"/>
          <w:shd w:val="clear" w:color="auto" w:fill="FFFFFF"/>
        </w:rPr>
        <w:t> </w:t>
      </w:r>
      <w:r w:rsidRPr="00B3407E">
        <w:rPr>
          <w:bCs/>
          <w:color w:val="000000" w:themeColor="text1"/>
          <w:sz w:val="28"/>
          <w:szCs w:val="28"/>
          <w:shd w:val="clear" w:color="auto" w:fill="FFFFFF"/>
        </w:rPr>
        <w:t>населению</w:t>
      </w:r>
      <w:r w:rsidRPr="00B3407E">
        <w:rPr>
          <w:color w:val="000000" w:themeColor="text1"/>
          <w:sz w:val="28"/>
          <w:szCs w:val="28"/>
          <w:shd w:val="clear" w:color="auto" w:fill="FFFFFF"/>
        </w:rPr>
        <w:t>. </w:t>
      </w:r>
      <w:proofErr w:type="gramStart"/>
      <w:r w:rsidR="00A43164">
        <w:rPr>
          <w:color w:val="000000" w:themeColor="text1"/>
          <w:sz w:val="28"/>
          <w:szCs w:val="28"/>
          <w:shd w:val="clear" w:color="auto" w:fill="FFFFFF"/>
        </w:rPr>
        <w:t>В</w:t>
      </w:r>
      <w:proofErr w:type="gramEnd"/>
      <w:r w:rsidR="00A43164">
        <w:rPr>
          <w:color w:val="000000" w:themeColor="text1"/>
          <w:sz w:val="28"/>
          <w:szCs w:val="28"/>
          <w:shd w:val="clear" w:color="auto" w:fill="FFFFFF"/>
        </w:rPr>
        <w:t xml:space="preserve"> </w:t>
      </w:r>
      <w:proofErr w:type="gramStart"/>
      <w:r w:rsidR="00A43164">
        <w:rPr>
          <w:color w:val="000000" w:themeColor="text1"/>
          <w:sz w:val="28"/>
          <w:szCs w:val="28"/>
          <w:shd w:val="clear" w:color="auto" w:fill="FFFFFF"/>
        </w:rPr>
        <w:t>Приморско-Ахтарском</w:t>
      </w:r>
      <w:proofErr w:type="gramEnd"/>
      <w:r w:rsidR="00A43164">
        <w:rPr>
          <w:color w:val="000000" w:themeColor="text1"/>
          <w:sz w:val="28"/>
          <w:szCs w:val="28"/>
          <w:shd w:val="clear" w:color="auto" w:fill="FFFFFF"/>
        </w:rPr>
        <w:t xml:space="preserve"> районе торговля и услуги населению включают в себя пять рынков, это          розничная торговля,  рынок финансовых услуг, рынок  оказания услуг по       ремонту автотранспортных средств, рынок бытовых услуг и рынок                придорожного сервиса.</w:t>
      </w:r>
    </w:p>
    <w:p w:rsidR="00D16321" w:rsidRPr="00066666" w:rsidRDefault="00D16321" w:rsidP="00D16321">
      <w:pPr>
        <w:spacing w:after="0" w:line="240" w:lineRule="auto"/>
        <w:ind w:firstLine="709"/>
        <w:jc w:val="both"/>
        <w:rPr>
          <w:rFonts w:ascii="Times New Roman" w:hAnsi="Times New Roman"/>
          <w:sz w:val="28"/>
          <w:szCs w:val="28"/>
        </w:rPr>
      </w:pPr>
      <w:r w:rsidRPr="00066666">
        <w:rPr>
          <w:rFonts w:ascii="Times New Roman" w:hAnsi="Times New Roman"/>
          <w:sz w:val="28"/>
          <w:szCs w:val="28"/>
        </w:rPr>
        <w:t xml:space="preserve">На основании анализа анкетирования, проведенного на территории муниципального образования </w:t>
      </w:r>
      <w:proofErr w:type="spellStart"/>
      <w:r w:rsidRPr="00066666">
        <w:rPr>
          <w:rFonts w:ascii="Times New Roman" w:hAnsi="Times New Roman"/>
          <w:sz w:val="28"/>
          <w:szCs w:val="28"/>
        </w:rPr>
        <w:t>Приморско-Ахтарский</w:t>
      </w:r>
      <w:proofErr w:type="spellEnd"/>
      <w:r w:rsidRPr="00066666">
        <w:rPr>
          <w:rFonts w:ascii="Times New Roman" w:hAnsi="Times New Roman"/>
          <w:sz w:val="28"/>
          <w:szCs w:val="28"/>
        </w:rPr>
        <w:t xml:space="preserve"> район, по развитию конкуренции и удовлетворенности качеством товаров, работ, услуг получены следующие данные. </w:t>
      </w:r>
    </w:p>
    <w:p w:rsidR="00D16321" w:rsidRDefault="00D16321" w:rsidP="00B3407E">
      <w:pPr>
        <w:pStyle w:val="ae"/>
        <w:jc w:val="both"/>
        <w:rPr>
          <w:b/>
          <w:color w:val="000000" w:themeColor="text1"/>
          <w:sz w:val="28"/>
          <w:szCs w:val="28"/>
          <w:shd w:val="clear" w:color="auto" w:fill="FFFFFF"/>
        </w:rPr>
      </w:pPr>
      <w:r>
        <w:rPr>
          <w:noProof/>
        </w:rPr>
        <w:drawing>
          <wp:inline distT="0" distB="0" distL="0" distR="0" wp14:anchorId="12215977" wp14:editId="2471DA90">
            <wp:extent cx="5496560" cy="1483360"/>
            <wp:effectExtent l="0" t="0" r="0" b="2159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A5E83" w:rsidRPr="00066666" w:rsidRDefault="002A5E83" w:rsidP="004625D7">
      <w:pPr>
        <w:spacing w:after="0" w:line="240" w:lineRule="auto"/>
        <w:ind w:firstLine="708"/>
        <w:jc w:val="both"/>
        <w:rPr>
          <w:rFonts w:ascii="Times New Roman" w:hAnsi="Times New Roman"/>
          <w:sz w:val="28"/>
          <w:szCs w:val="28"/>
        </w:rPr>
      </w:pPr>
      <w:r w:rsidRPr="00066666">
        <w:rPr>
          <w:rFonts w:ascii="Times New Roman" w:hAnsi="Times New Roman"/>
          <w:sz w:val="28"/>
          <w:szCs w:val="28"/>
        </w:rPr>
        <w:t xml:space="preserve">При анализе уровня цен </w:t>
      </w:r>
      <w:r>
        <w:rPr>
          <w:rFonts w:ascii="Times New Roman" w:hAnsi="Times New Roman"/>
          <w:sz w:val="28"/>
          <w:szCs w:val="28"/>
        </w:rPr>
        <w:t>в торговле и услуги населению</w:t>
      </w:r>
      <w:r w:rsidRPr="00066666">
        <w:rPr>
          <w:rFonts w:ascii="Times New Roman" w:hAnsi="Times New Roman"/>
          <w:sz w:val="28"/>
          <w:szCs w:val="28"/>
        </w:rPr>
        <w:t xml:space="preserve">, «удовлетворительно» ответили - </w:t>
      </w:r>
      <w:r>
        <w:rPr>
          <w:rFonts w:ascii="Times New Roman" w:hAnsi="Times New Roman"/>
          <w:sz w:val="28"/>
          <w:szCs w:val="28"/>
        </w:rPr>
        <w:t>59</w:t>
      </w:r>
      <w:r w:rsidRPr="00066666">
        <w:rPr>
          <w:rFonts w:ascii="Times New Roman" w:hAnsi="Times New Roman"/>
          <w:sz w:val="28"/>
          <w:szCs w:val="28"/>
        </w:rPr>
        <w:t xml:space="preserve">% опрошенных, «скорее удовлетворительно» оценили - </w:t>
      </w:r>
      <w:r>
        <w:rPr>
          <w:rFonts w:ascii="Times New Roman" w:hAnsi="Times New Roman"/>
          <w:sz w:val="28"/>
          <w:szCs w:val="28"/>
        </w:rPr>
        <w:t>17</w:t>
      </w:r>
      <w:r w:rsidRPr="00066666">
        <w:rPr>
          <w:rFonts w:ascii="Times New Roman" w:hAnsi="Times New Roman"/>
          <w:sz w:val="28"/>
          <w:szCs w:val="28"/>
        </w:rPr>
        <w:t xml:space="preserve">% респондентов; «скорее не удовлетворены» - </w:t>
      </w:r>
      <w:r>
        <w:rPr>
          <w:rFonts w:ascii="Times New Roman" w:hAnsi="Times New Roman"/>
          <w:sz w:val="28"/>
          <w:szCs w:val="28"/>
        </w:rPr>
        <w:t>9</w:t>
      </w:r>
      <w:r w:rsidRPr="00066666">
        <w:rPr>
          <w:rFonts w:ascii="Times New Roman" w:hAnsi="Times New Roman"/>
          <w:sz w:val="28"/>
          <w:szCs w:val="28"/>
        </w:rPr>
        <w:t xml:space="preserve">% опрошенных,  «затрудняются ответить» - </w:t>
      </w:r>
      <w:proofErr w:type="gramStart"/>
      <w:r>
        <w:rPr>
          <w:rFonts w:ascii="Times New Roman" w:hAnsi="Times New Roman"/>
          <w:sz w:val="28"/>
          <w:szCs w:val="28"/>
        </w:rPr>
        <w:t>8</w:t>
      </w:r>
      <w:proofErr w:type="gramEnd"/>
      <w:r w:rsidRPr="00066666">
        <w:rPr>
          <w:rFonts w:ascii="Times New Roman" w:hAnsi="Times New Roman"/>
          <w:sz w:val="28"/>
          <w:szCs w:val="28"/>
        </w:rPr>
        <w:t>%</w:t>
      </w:r>
      <w:r>
        <w:rPr>
          <w:rFonts w:ascii="Times New Roman" w:hAnsi="Times New Roman"/>
          <w:sz w:val="28"/>
          <w:szCs w:val="28"/>
        </w:rPr>
        <w:t xml:space="preserve"> и </w:t>
      </w:r>
      <w:r w:rsidRPr="00066666">
        <w:rPr>
          <w:rFonts w:ascii="Times New Roman" w:hAnsi="Times New Roman"/>
          <w:sz w:val="28"/>
          <w:szCs w:val="28"/>
        </w:rPr>
        <w:t xml:space="preserve">не удовлетворен - </w:t>
      </w:r>
      <w:r>
        <w:rPr>
          <w:rFonts w:ascii="Times New Roman" w:hAnsi="Times New Roman"/>
          <w:sz w:val="28"/>
          <w:szCs w:val="28"/>
        </w:rPr>
        <w:t>7</w:t>
      </w:r>
      <w:r w:rsidR="004625D7">
        <w:rPr>
          <w:rFonts w:ascii="Times New Roman" w:hAnsi="Times New Roman"/>
          <w:sz w:val="28"/>
          <w:szCs w:val="28"/>
        </w:rPr>
        <w:t>%.</w:t>
      </w:r>
    </w:p>
    <w:p w:rsidR="002A5E83" w:rsidRDefault="002A5E83" w:rsidP="00B3407E">
      <w:pPr>
        <w:pStyle w:val="ae"/>
        <w:jc w:val="both"/>
        <w:rPr>
          <w:b/>
          <w:color w:val="000000" w:themeColor="text1"/>
          <w:sz w:val="28"/>
          <w:szCs w:val="28"/>
          <w:shd w:val="clear" w:color="auto" w:fill="FFFFFF"/>
        </w:rPr>
      </w:pPr>
      <w:r>
        <w:rPr>
          <w:noProof/>
        </w:rPr>
        <w:drawing>
          <wp:inline distT="0" distB="0" distL="0" distR="0" wp14:anchorId="3EDA7FDC" wp14:editId="5F67E194">
            <wp:extent cx="5496560" cy="1899920"/>
            <wp:effectExtent l="0" t="0" r="0"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A5E83" w:rsidRDefault="002A5E83" w:rsidP="00B3407E">
      <w:pPr>
        <w:pStyle w:val="ae"/>
        <w:jc w:val="both"/>
        <w:rPr>
          <w:b/>
          <w:color w:val="000000" w:themeColor="text1"/>
          <w:sz w:val="28"/>
          <w:szCs w:val="28"/>
          <w:shd w:val="clear" w:color="auto" w:fill="FFFFFF"/>
        </w:rPr>
      </w:pPr>
      <w:r>
        <w:rPr>
          <w:noProof/>
        </w:rPr>
        <w:drawing>
          <wp:inline distT="0" distB="0" distL="0" distR="0" wp14:anchorId="2F45CF9F" wp14:editId="243ACCF9">
            <wp:extent cx="5566410" cy="2034540"/>
            <wp:effectExtent l="0" t="0" r="0"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B7CCF" w:rsidRPr="00066666" w:rsidRDefault="005B7CCF" w:rsidP="005B7CCF">
      <w:pPr>
        <w:pStyle w:val="ae"/>
        <w:ind w:firstLine="708"/>
        <w:jc w:val="both"/>
        <w:rPr>
          <w:sz w:val="28"/>
          <w:szCs w:val="28"/>
        </w:rPr>
      </w:pPr>
      <w:r w:rsidRPr="00066666">
        <w:rPr>
          <w:rFonts w:eastAsiaTheme="minorHAnsi" w:cstheme="minorBidi"/>
          <w:sz w:val="28"/>
          <w:szCs w:val="28"/>
        </w:rPr>
        <w:t xml:space="preserve">Оценку доступности </w:t>
      </w:r>
      <w:r>
        <w:rPr>
          <w:rFonts w:eastAsiaTheme="minorHAnsi" w:cstheme="minorBidi"/>
          <w:sz w:val="28"/>
          <w:szCs w:val="28"/>
        </w:rPr>
        <w:t>торговли и услуг населению</w:t>
      </w:r>
      <w:r w:rsidRPr="00066666">
        <w:rPr>
          <w:rFonts w:eastAsiaTheme="minorHAnsi" w:cstheme="minorBidi"/>
          <w:sz w:val="28"/>
          <w:szCs w:val="28"/>
        </w:rPr>
        <w:t xml:space="preserve"> </w:t>
      </w:r>
      <w:r w:rsidRPr="00066666">
        <w:rPr>
          <w:sz w:val="28"/>
          <w:szCs w:val="28"/>
        </w:rPr>
        <w:t>участники опроса ра</w:t>
      </w:r>
      <w:r w:rsidRPr="00066666">
        <w:rPr>
          <w:sz w:val="28"/>
          <w:szCs w:val="28"/>
        </w:rPr>
        <w:t>с</w:t>
      </w:r>
      <w:r w:rsidRPr="00066666">
        <w:rPr>
          <w:sz w:val="28"/>
          <w:szCs w:val="28"/>
        </w:rPr>
        <w:t xml:space="preserve">пределили следующим образом: «удовлетворен» на </w:t>
      </w:r>
      <w:r>
        <w:rPr>
          <w:sz w:val="28"/>
          <w:szCs w:val="28"/>
        </w:rPr>
        <w:t>61</w:t>
      </w:r>
      <w:r w:rsidRPr="00066666">
        <w:rPr>
          <w:sz w:val="28"/>
          <w:szCs w:val="28"/>
        </w:rPr>
        <w:t>%, «скорее удовлетв</w:t>
      </w:r>
      <w:r w:rsidRPr="00066666">
        <w:rPr>
          <w:sz w:val="28"/>
          <w:szCs w:val="28"/>
        </w:rPr>
        <w:t>о</w:t>
      </w:r>
      <w:r w:rsidRPr="00066666">
        <w:rPr>
          <w:sz w:val="28"/>
          <w:szCs w:val="28"/>
        </w:rPr>
        <w:t xml:space="preserve">рен» ответили </w:t>
      </w:r>
      <w:r>
        <w:rPr>
          <w:sz w:val="28"/>
          <w:szCs w:val="28"/>
        </w:rPr>
        <w:t>21</w:t>
      </w:r>
      <w:r w:rsidRPr="00066666">
        <w:rPr>
          <w:sz w:val="28"/>
          <w:szCs w:val="28"/>
        </w:rPr>
        <w:t xml:space="preserve">% респондентов, «затрудняюсь ответить» - </w:t>
      </w:r>
      <w:r w:rsidR="00A43164">
        <w:rPr>
          <w:sz w:val="28"/>
          <w:szCs w:val="28"/>
        </w:rPr>
        <w:t>8</w:t>
      </w:r>
      <w:r w:rsidRPr="00066666">
        <w:rPr>
          <w:sz w:val="28"/>
          <w:szCs w:val="28"/>
        </w:rPr>
        <w:t>%. «не удовлетв</w:t>
      </w:r>
      <w:r w:rsidRPr="00066666">
        <w:rPr>
          <w:sz w:val="28"/>
          <w:szCs w:val="28"/>
        </w:rPr>
        <w:t>о</w:t>
      </w:r>
      <w:r w:rsidRPr="00066666">
        <w:rPr>
          <w:sz w:val="28"/>
          <w:szCs w:val="28"/>
        </w:rPr>
        <w:t xml:space="preserve">рен» - </w:t>
      </w:r>
      <w:r w:rsidR="00A43164">
        <w:rPr>
          <w:sz w:val="28"/>
          <w:szCs w:val="28"/>
        </w:rPr>
        <w:t>6</w:t>
      </w:r>
      <w:r w:rsidRPr="00066666">
        <w:rPr>
          <w:sz w:val="28"/>
          <w:szCs w:val="28"/>
        </w:rPr>
        <w:t xml:space="preserve">%, «скорее не удовлетворен» - </w:t>
      </w:r>
      <w:r w:rsidR="00A43164">
        <w:rPr>
          <w:sz w:val="28"/>
          <w:szCs w:val="28"/>
        </w:rPr>
        <w:t>4%.</w:t>
      </w:r>
    </w:p>
    <w:p w:rsidR="005B7CCF" w:rsidRDefault="005B7CCF" w:rsidP="00B3407E">
      <w:pPr>
        <w:pStyle w:val="ae"/>
        <w:jc w:val="both"/>
        <w:rPr>
          <w:b/>
          <w:color w:val="000000" w:themeColor="text1"/>
          <w:sz w:val="28"/>
          <w:szCs w:val="28"/>
          <w:shd w:val="clear" w:color="auto" w:fill="FFFFFF"/>
        </w:rPr>
      </w:pPr>
      <w:r>
        <w:rPr>
          <w:noProof/>
        </w:rPr>
        <w:lastRenderedPageBreak/>
        <w:drawing>
          <wp:inline distT="0" distB="0" distL="0" distR="0" wp14:anchorId="7ED6277F" wp14:editId="78B6386E">
            <wp:extent cx="5692140" cy="1885950"/>
            <wp:effectExtent l="0" t="0" r="0" b="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07BC8" w:rsidRDefault="00F07BC8" w:rsidP="00F07BC8">
      <w:pPr>
        <w:pStyle w:val="ae"/>
        <w:jc w:val="center"/>
        <w:rPr>
          <w:b/>
          <w:color w:val="FF0000"/>
          <w:sz w:val="28"/>
          <w:szCs w:val="28"/>
          <w:shd w:val="clear" w:color="auto" w:fill="FFFFFF"/>
        </w:rPr>
      </w:pPr>
    </w:p>
    <w:p w:rsidR="00F07BC8" w:rsidRDefault="00F07BC8" w:rsidP="00F07BC8">
      <w:pPr>
        <w:pStyle w:val="ae"/>
        <w:numPr>
          <w:ilvl w:val="0"/>
          <w:numId w:val="20"/>
        </w:numPr>
        <w:jc w:val="center"/>
        <w:rPr>
          <w:b/>
          <w:sz w:val="28"/>
          <w:szCs w:val="28"/>
          <w:shd w:val="clear" w:color="auto" w:fill="FFFFFF"/>
        </w:rPr>
      </w:pPr>
      <w:r>
        <w:rPr>
          <w:b/>
          <w:sz w:val="28"/>
          <w:szCs w:val="28"/>
          <w:shd w:val="clear" w:color="auto" w:fill="FFFFFF"/>
        </w:rPr>
        <w:t>Санаторно-курортный комплекс</w:t>
      </w:r>
    </w:p>
    <w:p w:rsidR="006405E7" w:rsidRDefault="006405E7" w:rsidP="006405E7">
      <w:pPr>
        <w:pStyle w:val="ae"/>
        <w:ind w:left="720"/>
        <w:rPr>
          <w:b/>
          <w:sz w:val="28"/>
          <w:szCs w:val="28"/>
          <w:shd w:val="clear" w:color="auto" w:fill="FFFFFF"/>
        </w:rPr>
      </w:pPr>
    </w:p>
    <w:p w:rsidR="00F07BC8" w:rsidRDefault="00FB6399" w:rsidP="00FB6399">
      <w:pPr>
        <w:pStyle w:val="ae"/>
        <w:ind w:firstLine="360"/>
        <w:jc w:val="both"/>
        <w:rPr>
          <w:bCs/>
          <w:sz w:val="28"/>
          <w:szCs w:val="28"/>
          <w:shd w:val="clear" w:color="auto" w:fill="FFFFFF"/>
        </w:rPr>
      </w:pPr>
      <w:r w:rsidRPr="00FB6399">
        <w:rPr>
          <w:bCs/>
          <w:sz w:val="28"/>
          <w:szCs w:val="28"/>
          <w:shd w:val="clear" w:color="auto" w:fill="FFFFFF"/>
        </w:rPr>
        <w:t xml:space="preserve">Санаторно-курортный комплекс – совокупность санаторно-курортных </w:t>
      </w:r>
      <w:r>
        <w:rPr>
          <w:bCs/>
          <w:sz w:val="28"/>
          <w:szCs w:val="28"/>
          <w:shd w:val="clear" w:color="auto" w:fill="FFFFFF"/>
        </w:rPr>
        <w:t xml:space="preserve"> </w:t>
      </w:r>
      <w:r w:rsidRPr="00FB6399">
        <w:rPr>
          <w:bCs/>
          <w:sz w:val="28"/>
          <w:szCs w:val="28"/>
          <w:shd w:val="clear" w:color="auto" w:fill="FFFFFF"/>
        </w:rPr>
        <w:t xml:space="preserve">предприятий и средств размещения, которые предоставляют лечебные, </w:t>
      </w:r>
      <w:r>
        <w:rPr>
          <w:bCs/>
          <w:sz w:val="28"/>
          <w:szCs w:val="28"/>
          <w:shd w:val="clear" w:color="auto" w:fill="FFFFFF"/>
        </w:rPr>
        <w:t xml:space="preserve">        </w:t>
      </w:r>
      <w:r w:rsidRPr="00FB6399">
        <w:rPr>
          <w:bCs/>
          <w:sz w:val="28"/>
          <w:szCs w:val="28"/>
          <w:shd w:val="clear" w:color="auto" w:fill="FFFFFF"/>
        </w:rPr>
        <w:t xml:space="preserve">профилактические и другие рекреационные услуги санаторно-курортной </w:t>
      </w:r>
      <w:r>
        <w:rPr>
          <w:bCs/>
          <w:sz w:val="28"/>
          <w:szCs w:val="28"/>
          <w:shd w:val="clear" w:color="auto" w:fill="FFFFFF"/>
        </w:rPr>
        <w:t xml:space="preserve">      </w:t>
      </w:r>
      <w:r w:rsidRPr="00FB6399">
        <w:rPr>
          <w:bCs/>
          <w:sz w:val="28"/>
          <w:szCs w:val="28"/>
          <w:shd w:val="clear" w:color="auto" w:fill="FFFFFF"/>
        </w:rPr>
        <w:t xml:space="preserve">деятельности. </w:t>
      </w:r>
      <w:proofErr w:type="gramStart"/>
      <w:r w:rsidR="00E70B64">
        <w:rPr>
          <w:bCs/>
          <w:sz w:val="28"/>
          <w:szCs w:val="28"/>
          <w:shd w:val="clear" w:color="auto" w:fill="FFFFFF"/>
        </w:rPr>
        <w:t>В</w:t>
      </w:r>
      <w:proofErr w:type="gramEnd"/>
      <w:r w:rsidR="00E70B64">
        <w:rPr>
          <w:bCs/>
          <w:sz w:val="28"/>
          <w:szCs w:val="28"/>
          <w:shd w:val="clear" w:color="auto" w:fill="FFFFFF"/>
        </w:rPr>
        <w:t xml:space="preserve"> </w:t>
      </w:r>
      <w:proofErr w:type="gramStart"/>
      <w:r w:rsidR="00E70B64">
        <w:rPr>
          <w:bCs/>
          <w:sz w:val="28"/>
          <w:szCs w:val="28"/>
          <w:shd w:val="clear" w:color="auto" w:fill="FFFFFF"/>
        </w:rPr>
        <w:t>Приморско-Ахтарском</w:t>
      </w:r>
      <w:proofErr w:type="gramEnd"/>
      <w:r w:rsidR="00E70B64">
        <w:rPr>
          <w:bCs/>
          <w:sz w:val="28"/>
          <w:szCs w:val="28"/>
          <w:shd w:val="clear" w:color="auto" w:fill="FFFFFF"/>
        </w:rPr>
        <w:t xml:space="preserve"> районе сфера санаторно-курортный комплекс включает в себя два рынка, это рынок санаторно-курортных и тур</w:t>
      </w:r>
      <w:r w:rsidR="00E70B64">
        <w:rPr>
          <w:bCs/>
          <w:sz w:val="28"/>
          <w:szCs w:val="28"/>
          <w:shd w:val="clear" w:color="auto" w:fill="FFFFFF"/>
        </w:rPr>
        <w:t>и</w:t>
      </w:r>
      <w:r w:rsidR="00E70B64">
        <w:rPr>
          <w:bCs/>
          <w:sz w:val="28"/>
          <w:szCs w:val="28"/>
          <w:shd w:val="clear" w:color="auto" w:fill="FFFFFF"/>
        </w:rPr>
        <w:t>стических услуг и рынок гостиничных услуг.</w:t>
      </w:r>
    </w:p>
    <w:p w:rsidR="00E70B64" w:rsidRDefault="00E70B64" w:rsidP="00FB6399">
      <w:pPr>
        <w:pStyle w:val="ae"/>
        <w:ind w:firstLine="360"/>
        <w:jc w:val="both"/>
        <w:rPr>
          <w:bCs/>
          <w:sz w:val="28"/>
          <w:szCs w:val="28"/>
          <w:shd w:val="clear" w:color="auto" w:fill="FFFFFF"/>
        </w:rPr>
      </w:pPr>
      <w:r>
        <w:rPr>
          <w:bCs/>
          <w:sz w:val="28"/>
          <w:szCs w:val="28"/>
          <w:shd w:val="clear" w:color="auto" w:fill="FFFFFF"/>
        </w:rPr>
        <w:t xml:space="preserve">В ходе проведенного опроса жители </w:t>
      </w:r>
      <w:proofErr w:type="spellStart"/>
      <w:r>
        <w:rPr>
          <w:bCs/>
          <w:sz w:val="28"/>
          <w:szCs w:val="28"/>
          <w:shd w:val="clear" w:color="auto" w:fill="FFFFFF"/>
        </w:rPr>
        <w:t>Приморско-Ахтарского</w:t>
      </w:r>
      <w:proofErr w:type="spellEnd"/>
      <w:r>
        <w:rPr>
          <w:bCs/>
          <w:sz w:val="28"/>
          <w:szCs w:val="28"/>
          <w:shd w:val="clear" w:color="auto" w:fill="FFFFFF"/>
        </w:rPr>
        <w:t xml:space="preserve"> </w:t>
      </w:r>
      <w:r w:rsidR="001D18F3">
        <w:rPr>
          <w:bCs/>
          <w:sz w:val="28"/>
          <w:szCs w:val="28"/>
          <w:shd w:val="clear" w:color="auto" w:fill="FFFFFF"/>
        </w:rPr>
        <w:t>60% ответили  «достаточно» санаторно-курортных комплексов, 25% считают что «нет с</w:t>
      </w:r>
      <w:r w:rsidR="001D18F3">
        <w:rPr>
          <w:bCs/>
          <w:sz w:val="28"/>
          <w:szCs w:val="28"/>
          <w:shd w:val="clear" w:color="auto" w:fill="FFFFFF"/>
        </w:rPr>
        <w:t>о</w:t>
      </w:r>
      <w:r w:rsidR="001D18F3">
        <w:rPr>
          <w:bCs/>
          <w:sz w:val="28"/>
          <w:szCs w:val="28"/>
          <w:shd w:val="clear" w:color="auto" w:fill="FFFFFF"/>
        </w:rPr>
        <w:t>всем», 9% «мало», 5% «затрудняюсь ответить» и 1% «избыточно».</w:t>
      </w:r>
    </w:p>
    <w:p w:rsidR="00E70B64" w:rsidRDefault="00E70B64" w:rsidP="00FB6399">
      <w:pPr>
        <w:pStyle w:val="ae"/>
        <w:ind w:firstLine="360"/>
        <w:jc w:val="both"/>
        <w:rPr>
          <w:sz w:val="28"/>
          <w:szCs w:val="28"/>
          <w:shd w:val="clear" w:color="auto" w:fill="FFFFFF"/>
        </w:rPr>
      </w:pPr>
      <w:r>
        <w:rPr>
          <w:noProof/>
        </w:rPr>
        <w:drawing>
          <wp:inline distT="0" distB="0" distL="0" distR="0" wp14:anchorId="019FD990" wp14:editId="6C6A17B1">
            <wp:extent cx="5234940" cy="1691640"/>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D18F3" w:rsidRPr="00066666" w:rsidRDefault="001D18F3" w:rsidP="001D18F3">
      <w:pPr>
        <w:pStyle w:val="ae"/>
        <w:ind w:firstLine="708"/>
        <w:jc w:val="both"/>
        <w:rPr>
          <w:sz w:val="28"/>
          <w:szCs w:val="28"/>
        </w:rPr>
      </w:pPr>
      <w:r w:rsidRPr="00066666">
        <w:rPr>
          <w:sz w:val="28"/>
          <w:szCs w:val="28"/>
        </w:rPr>
        <w:t xml:space="preserve">По уровню </w:t>
      </w:r>
      <w:r>
        <w:rPr>
          <w:sz w:val="28"/>
          <w:szCs w:val="28"/>
        </w:rPr>
        <w:t>цен сферой санаторно-курортный комплекс</w:t>
      </w:r>
      <w:r w:rsidRPr="00066666">
        <w:rPr>
          <w:sz w:val="28"/>
          <w:szCs w:val="28"/>
        </w:rPr>
        <w:t xml:space="preserve"> «</w:t>
      </w:r>
      <w:proofErr w:type="gramStart"/>
      <w:r w:rsidRPr="00066666">
        <w:rPr>
          <w:sz w:val="28"/>
          <w:szCs w:val="28"/>
        </w:rPr>
        <w:t>удовлетворены</w:t>
      </w:r>
      <w:proofErr w:type="gramEnd"/>
      <w:r w:rsidRPr="00066666">
        <w:rPr>
          <w:sz w:val="28"/>
          <w:szCs w:val="28"/>
        </w:rPr>
        <w:t xml:space="preserve">» </w:t>
      </w:r>
      <w:r>
        <w:rPr>
          <w:sz w:val="28"/>
          <w:szCs w:val="28"/>
        </w:rPr>
        <w:t>53</w:t>
      </w:r>
      <w:r w:rsidRPr="00066666">
        <w:rPr>
          <w:sz w:val="28"/>
          <w:szCs w:val="28"/>
        </w:rPr>
        <w:t xml:space="preserve"> % опрошенных, </w:t>
      </w:r>
      <w:r>
        <w:rPr>
          <w:sz w:val="28"/>
          <w:szCs w:val="28"/>
        </w:rPr>
        <w:t>15</w:t>
      </w:r>
      <w:r w:rsidRPr="00066666">
        <w:rPr>
          <w:sz w:val="28"/>
          <w:szCs w:val="28"/>
        </w:rPr>
        <w:t>% - «</w:t>
      </w:r>
      <w:r>
        <w:rPr>
          <w:sz w:val="28"/>
          <w:szCs w:val="28"/>
        </w:rPr>
        <w:t>затрудняются с ответом</w:t>
      </w:r>
      <w:r w:rsidRPr="00066666">
        <w:rPr>
          <w:sz w:val="28"/>
          <w:szCs w:val="28"/>
        </w:rPr>
        <w:t xml:space="preserve">», </w:t>
      </w:r>
      <w:r>
        <w:rPr>
          <w:sz w:val="28"/>
          <w:szCs w:val="28"/>
        </w:rPr>
        <w:t>14</w:t>
      </w:r>
      <w:r w:rsidRPr="00066666">
        <w:rPr>
          <w:sz w:val="28"/>
          <w:szCs w:val="28"/>
        </w:rPr>
        <w:t xml:space="preserve"> % - «скорее удовлетв</w:t>
      </w:r>
      <w:r w:rsidRPr="00066666">
        <w:rPr>
          <w:sz w:val="28"/>
          <w:szCs w:val="28"/>
        </w:rPr>
        <w:t>о</w:t>
      </w:r>
      <w:r w:rsidRPr="00066666">
        <w:rPr>
          <w:sz w:val="28"/>
          <w:szCs w:val="28"/>
        </w:rPr>
        <w:t xml:space="preserve">рены», </w:t>
      </w:r>
      <w:r>
        <w:rPr>
          <w:sz w:val="28"/>
          <w:szCs w:val="28"/>
        </w:rPr>
        <w:t>10</w:t>
      </w:r>
      <w:r w:rsidRPr="00066666">
        <w:rPr>
          <w:sz w:val="28"/>
          <w:szCs w:val="28"/>
        </w:rPr>
        <w:t>% опрошенных  «не удовлетворены», «</w:t>
      </w:r>
      <w:r>
        <w:rPr>
          <w:sz w:val="28"/>
          <w:szCs w:val="28"/>
        </w:rPr>
        <w:t>скорее не удовлетворены</w:t>
      </w:r>
      <w:r w:rsidRPr="00066666">
        <w:rPr>
          <w:sz w:val="28"/>
          <w:szCs w:val="28"/>
        </w:rPr>
        <w:t xml:space="preserve">» </w:t>
      </w:r>
      <w:r>
        <w:rPr>
          <w:sz w:val="28"/>
          <w:szCs w:val="28"/>
        </w:rPr>
        <w:t>8</w:t>
      </w:r>
      <w:r w:rsidRPr="00066666">
        <w:rPr>
          <w:sz w:val="28"/>
          <w:szCs w:val="28"/>
        </w:rPr>
        <w:t>% опрошенных.</w:t>
      </w:r>
    </w:p>
    <w:p w:rsidR="001D18F3" w:rsidRDefault="001D18F3" w:rsidP="00FB6399">
      <w:pPr>
        <w:pStyle w:val="ae"/>
        <w:ind w:firstLine="360"/>
        <w:jc w:val="both"/>
        <w:rPr>
          <w:sz w:val="28"/>
          <w:szCs w:val="28"/>
          <w:shd w:val="clear" w:color="auto" w:fill="FFFFFF"/>
        </w:rPr>
      </w:pPr>
      <w:r>
        <w:rPr>
          <w:noProof/>
        </w:rPr>
        <w:drawing>
          <wp:inline distT="0" distB="0" distL="0" distR="0" wp14:anchorId="3D1BCBDA" wp14:editId="6E683472">
            <wp:extent cx="5394960" cy="1508760"/>
            <wp:effectExtent l="0" t="0" r="0" b="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558D4" w:rsidRPr="00066666" w:rsidRDefault="00E558D4" w:rsidP="00E558D4">
      <w:pPr>
        <w:pStyle w:val="ae"/>
        <w:ind w:firstLine="851"/>
        <w:jc w:val="both"/>
        <w:rPr>
          <w:sz w:val="28"/>
          <w:szCs w:val="28"/>
        </w:rPr>
      </w:pPr>
      <w:r w:rsidRPr="00066666">
        <w:rPr>
          <w:sz w:val="28"/>
          <w:szCs w:val="28"/>
        </w:rPr>
        <w:t xml:space="preserve">Уровень качества </w:t>
      </w:r>
      <w:r>
        <w:rPr>
          <w:sz w:val="28"/>
          <w:szCs w:val="28"/>
        </w:rPr>
        <w:t xml:space="preserve">санаторно-курортного комплекса </w:t>
      </w:r>
      <w:r w:rsidRPr="00066666">
        <w:rPr>
          <w:sz w:val="28"/>
          <w:szCs w:val="28"/>
        </w:rPr>
        <w:t xml:space="preserve"> «удовлетворены» </w:t>
      </w:r>
      <w:r>
        <w:rPr>
          <w:sz w:val="28"/>
          <w:szCs w:val="28"/>
        </w:rPr>
        <w:t xml:space="preserve"> 55</w:t>
      </w:r>
      <w:r w:rsidRPr="00066666">
        <w:rPr>
          <w:sz w:val="28"/>
          <w:szCs w:val="28"/>
        </w:rPr>
        <w:t xml:space="preserve"> % </w:t>
      </w:r>
      <w:proofErr w:type="gramStart"/>
      <w:r w:rsidRPr="00066666">
        <w:rPr>
          <w:sz w:val="28"/>
          <w:szCs w:val="28"/>
        </w:rPr>
        <w:t>опрошенных</w:t>
      </w:r>
      <w:proofErr w:type="gramEnd"/>
      <w:r w:rsidRPr="00066666">
        <w:rPr>
          <w:sz w:val="28"/>
          <w:szCs w:val="28"/>
        </w:rPr>
        <w:t xml:space="preserve">, </w:t>
      </w:r>
      <w:r>
        <w:rPr>
          <w:sz w:val="28"/>
          <w:szCs w:val="28"/>
        </w:rPr>
        <w:t>16</w:t>
      </w:r>
      <w:r w:rsidRPr="00066666">
        <w:rPr>
          <w:sz w:val="28"/>
          <w:szCs w:val="28"/>
        </w:rPr>
        <w:t>% - «</w:t>
      </w:r>
      <w:r>
        <w:rPr>
          <w:sz w:val="28"/>
          <w:szCs w:val="28"/>
        </w:rPr>
        <w:t>затрудняются с ответом</w:t>
      </w:r>
      <w:r w:rsidRPr="00066666">
        <w:rPr>
          <w:sz w:val="28"/>
          <w:szCs w:val="28"/>
        </w:rPr>
        <w:t xml:space="preserve">», </w:t>
      </w:r>
      <w:r>
        <w:rPr>
          <w:sz w:val="28"/>
          <w:szCs w:val="28"/>
        </w:rPr>
        <w:t>16</w:t>
      </w:r>
      <w:r w:rsidRPr="00066666">
        <w:rPr>
          <w:sz w:val="28"/>
          <w:szCs w:val="28"/>
        </w:rPr>
        <w:t xml:space="preserve"> % - «скорее удовлетв</w:t>
      </w:r>
      <w:r w:rsidRPr="00066666">
        <w:rPr>
          <w:sz w:val="28"/>
          <w:szCs w:val="28"/>
        </w:rPr>
        <w:t>о</w:t>
      </w:r>
      <w:r w:rsidRPr="00066666">
        <w:rPr>
          <w:sz w:val="28"/>
          <w:szCs w:val="28"/>
        </w:rPr>
        <w:lastRenderedPageBreak/>
        <w:t xml:space="preserve">рены», </w:t>
      </w:r>
      <w:r>
        <w:rPr>
          <w:sz w:val="28"/>
          <w:szCs w:val="28"/>
        </w:rPr>
        <w:t>8</w:t>
      </w:r>
      <w:r w:rsidRPr="00066666">
        <w:rPr>
          <w:sz w:val="28"/>
          <w:szCs w:val="28"/>
        </w:rPr>
        <w:t>% опрошенных совсем «не удовлетворены», «</w:t>
      </w:r>
      <w:r>
        <w:rPr>
          <w:sz w:val="28"/>
          <w:szCs w:val="28"/>
        </w:rPr>
        <w:t>скорее не удовлетвор</w:t>
      </w:r>
      <w:r>
        <w:rPr>
          <w:sz w:val="28"/>
          <w:szCs w:val="28"/>
        </w:rPr>
        <w:t>е</w:t>
      </w:r>
      <w:r>
        <w:rPr>
          <w:sz w:val="28"/>
          <w:szCs w:val="28"/>
        </w:rPr>
        <w:t>ны</w:t>
      </w:r>
      <w:r w:rsidRPr="00066666">
        <w:rPr>
          <w:sz w:val="28"/>
          <w:szCs w:val="28"/>
        </w:rPr>
        <w:t xml:space="preserve">» </w:t>
      </w:r>
      <w:r>
        <w:rPr>
          <w:sz w:val="28"/>
          <w:szCs w:val="28"/>
        </w:rPr>
        <w:t>5</w:t>
      </w:r>
      <w:r w:rsidRPr="00066666">
        <w:rPr>
          <w:sz w:val="28"/>
          <w:szCs w:val="28"/>
        </w:rPr>
        <w:t>% опрошенных.</w:t>
      </w:r>
    </w:p>
    <w:p w:rsidR="00B16B24" w:rsidRDefault="00E558D4" w:rsidP="00FB6399">
      <w:pPr>
        <w:pStyle w:val="ae"/>
        <w:ind w:firstLine="360"/>
        <w:jc w:val="both"/>
        <w:rPr>
          <w:sz w:val="28"/>
          <w:szCs w:val="28"/>
          <w:shd w:val="clear" w:color="auto" w:fill="FFFFFF"/>
        </w:rPr>
      </w:pPr>
      <w:r>
        <w:rPr>
          <w:noProof/>
        </w:rPr>
        <w:drawing>
          <wp:inline distT="0" distB="0" distL="0" distR="0" wp14:anchorId="2EB0F9D8" wp14:editId="566D93AE">
            <wp:extent cx="5726430" cy="1965960"/>
            <wp:effectExtent l="0" t="0" r="0"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558D4" w:rsidRPr="00066666" w:rsidRDefault="00E558D4" w:rsidP="00E558D4">
      <w:pPr>
        <w:pStyle w:val="ae"/>
        <w:ind w:firstLine="851"/>
        <w:jc w:val="both"/>
        <w:rPr>
          <w:sz w:val="28"/>
          <w:szCs w:val="28"/>
        </w:rPr>
      </w:pPr>
      <w:r w:rsidRPr="00066666">
        <w:rPr>
          <w:sz w:val="28"/>
          <w:szCs w:val="28"/>
        </w:rPr>
        <w:t xml:space="preserve">По уровню доступности </w:t>
      </w:r>
      <w:r>
        <w:rPr>
          <w:sz w:val="28"/>
          <w:szCs w:val="28"/>
        </w:rPr>
        <w:t>санаторно-курортным комплексом</w:t>
      </w:r>
      <w:r w:rsidRPr="00066666">
        <w:rPr>
          <w:sz w:val="28"/>
          <w:szCs w:val="28"/>
        </w:rPr>
        <w:t xml:space="preserve"> «удовлетв</w:t>
      </w:r>
      <w:r w:rsidRPr="00066666">
        <w:rPr>
          <w:sz w:val="28"/>
          <w:szCs w:val="28"/>
        </w:rPr>
        <w:t>о</w:t>
      </w:r>
      <w:r w:rsidRPr="00066666">
        <w:rPr>
          <w:sz w:val="28"/>
          <w:szCs w:val="28"/>
        </w:rPr>
        <w:t xml:space="preserve">рены» </w:t>
      </w:r>
      <w:r>
        <w:rPr>
          <w:sz w:val="28"/>
          <w:szCs w:val="28"/>
        </w:rPr>
        <w:t>57</w:t>
      </w:r>
      <w:r w:rsidRPr="00066666">
        <w:rPr>
          <w:sz w:val="28"/>
          <w:szCs w:val="28"/>
        </w:rPr>
        <w:t xml:space="preserve"> % </w:t>
      </w:r>
      <w:proofErr w:type="gramStart"/>
      <w:r w:rsidRPr="00066666">
        <w:rPr>
          <w:sz w:val="28"/>
          <w:szCs w:val="28"/>
        </w:rPr>
        <w:t>опрошенных</w:t>
      </w:r>
      <w:proofErr w:type="gramEnd"/>
      <w:r w:rsidRPr="00066666">
        <w:rPr>
          <w:sz w:val="28"/>
          <w:szCs w:val="28"/>
        </w:rPr>
        <w:t xml:space="preserve">, </w:t>
      </w:r>
      <w:r>
        <w:rPr>
          <w:sz w:val="28"/>
          <w:szCs w:val="28"/>
        </w:rPr>
        <w:t>16</w:t>
      </w:r>
      <w:r w:rsidRPr="00066666">
        <w:rPr>
          <w:sz w:val="28"/>
          <w:szCs w:val="28"/>
        </w:rPr>
        <w:t xml:space="preserve"> - «скорее удовлетворены», </w:t>
      </w:r>
      <w:r>
        <w:rPr>
          <w:sz w:val="28"/>
          <w:szCs w:val="28"/>
        </w:rPr>
        <w:t>14</w:t>
      </w:r>
      <w:r w:rsidRPr="00066666">
        <w:rPr>
          <w:sz w:val="28"/>
          <w:szCs w:val="28"/>
        </w:rPr>
        <w:t xml:space="preserve"> % - «</w:t>
      </w:r>
      <w:r>
        <w:rPr>
          <w:sz w:val="28"/>
          <w:szCs w:val="28"/>
        </w:rPr>
        <w:t>затрудняются с ответом</w:t>
      </w:r>
      <w:r w:rsidRPr="00066666">
        <w:rPr>
          <w:sz w:val="28"/>
          <w:szCs w:val="28"/>
        </w:rPr>
        <w:t xml:space="preserve">», </w:t>
      </w:r>
      <w:r>
        <w:rPr>
          <w:sz w:val="28"/>
          <w:szCs w:val="28"/>
        </w:rPr>
        <w:t>9</w:t>
      </w:r>
      <w:r w:rsidRPr="00066666">
        <w:rPr>
          <w:sz w:val="28"/>
          <w:szCs w:val="28"/>
        </w:rPr>
        <w:t>% опрошенных совсем «не удовлетворены», «</w:t>
      </w:r>
      <w:r>
        <w:rPr>
          <w:sz w:val="28"/>
          <w:szCs w:val="28"/>
        </w:rPr>
        <w:t>скорее не удовлетв</w:t>
      </w:r>
      <w:r>
        <w:rPr>
          <w:sz w:val="28"/>
          <w:szCs w:val="28"/>
        </w:rPr>
        <w:t>о</w:t>
      </w:r>
      <w:r>
        <w:rPr>
          <w:sz w:val="28"/>
          <w:szCs w:val="28"/>
        </w:rPr>
        <w:t>рены</w:t>
      </w:r>
      <w:r w:rsidRPr="00066666">
        <w:rPr>
          <w:sz w:val="28"/>
          <w:szCs w:val="28"/>
        </w:rPr>
        <w:t xml:space="preserve">» </w:t>
      </w:r>
      <w:r>
        <w:rPr>
          <w:sz w:val="28"/>
          <w:szCs w:val="28"/>
        </w:rPr>
        <w:t>4</w:t>
      </w:r>
      <w:r w:rsidRPr="00066666">
        <w:rPr>
          <w:sz w:val="28"/>
          <w:szCs w:val="28"/>
        </w:rPr>
        <w:t>% опрошенных.</w:t>
      </w:r>
    </w:p>
    <w:p w:rsidR="00E558D4" w:rsidRPr="00077AF3" w:rsidRDefault="00E558D4" w:rsidP="00FB6399">
      <w:pPr>
        <w:pStyle w:val="ae"/>
        <w:ind w:firstLine="360"/>
        <w:jc w:val="both"/>
        <w:rPr>
          <w:sz w:val="28"/>
          <w:szCs w:val="28"/>
          <w:shd w:val="clear" w:color="auto" w:fill="FFFFFF"/>
        </w:rPr>
      </w:pPr>
      <w:r w:rsidRPr="00077AF3">
        <w:rPr>
          <w:noProof/>
          <w:sz w:val="28"/>
          <w:szCs w:val="28"/>
        </w:rPr>
        <w:drawing>
          <wp:inline distT="0" distB="0" distL="0" distR="0" wp14:anchorId="44C76D9A" wp14:editId="31C47C4C">
            <wp:extent cx="5463540" cy="2023110"/>
            <wp:effectExtent l="0" t="0" r="0" b="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77AF3" w:rsidRDefault="00077AF3" w:rsidP="00077AF3">
      <w:pPr>
        <w:pStyle w:val="ae"/>
        <w:numPr>
          <w:ilvl w:val="0"/>
          <w:numId w:val="20"/>
        </w:numPr>
        <w:jc w:val="center"/>
        <w:rPr>
          <w:b/>
          <w:sz w:val="28"/>
          <w:szCs w:val="28"/>
          <w:shd w:val="clear" w:color="auto" w:fill="FFFFFF"/>
        </w:rPr>
      </w:pPr>
      <w:r>
        <w:rPr>
          <w:b/>
          <w:sz w:val="28"/>
          <w:szCs w:val="28"/>
          <w:shd w:val="clear" w:color="auto" w:fill="FFFFFF"/>
        </w:rPr>
        <w:t>Спорт</w:t>
      </w:r>
    </w:p>
    <w:p w:rsidR="006405E7" w:rsidRDefault="006405E7" w:rsidP="006405E7">
      <w:pPr>
        <w:pStyle w:val="ae"/>
        <w:ind w:left="720"/>
        <w:rPr>
          <w:b/>
          <w:sz w:val="28"/>
          <w:szCs w:val="28"/>
          <w:shd w:val="clear" w:color="auto" w:fill="FFFFFF"/>
        </w:rPr>
      </w:pPr>
    </w:p>
    <w:p w:rsidR="00077AF3" w:rsidRDefault="00077AF3" w:rsidP="00077AF3">
      <w:pPr>
        <w:pStyle w:val="ae"/>
        <w:ind w:firstLine="360"/>
        <w:jc w:val="both"/>
        <w:rPr>
          <w:sz w:val="28"/>
          <w:szCs w:val="28"/>
          <w:shd w:val="clear" w:color="auto" w:fill="FFFFFF"/>
        </w:rPr>
      </w:pPr>
      <w:proofErr w:type="gramStart"/>
      <w:r w:rsidRPr="00077AF3">
        <w:rPr>
          <w:sz w:val="28"/>
          <w:szCs w:val="28"/>
          <w:shd w:val="clear" w:color="auto" w:fill="FFFFFF"/>
        </w:rPr>
        <w:t>Спорт представляет собой специфический род физической или интеллект</w:t>
      </w:r>
      <w:r w:rsidRPr="00077AF3">
        <w:rPr>
          <w:sz w:val="28"/>
          <w:szCs w:val="28"/>
          <w:shd w:val="clear" w:color="auto" w:fill="FFFFFF"/>
        </w:rPr>
        <w:t>у</w:t>
      </w:r>
      <w:r w:rsidRPr="00077AF3">
        <w:rPr>
          <w:sz w:val="28"/>
          <w:szCs w:val="28"/>
          <w:shd w:val="clear" w:color="auto" w:fill="FFFFFF"/>
        </w:rPr>
        <w:t>альной активности, совершаемой с целью </w:t>
      </w:r>
      <w:hyperlink r:id="rId52" w:tooltip="Соревнования" w:history="1">
        <w:r w:rsidRPr="00077AF3">
          <w:rPr>
            <w:rStyle w:val="ac"/>
            <w:color w:val="auto"/>
            <w:sz w:val="28"/>
            <w:szCs w:val="28"/>
            <w:u w:val="none"/>
            <w:shd w:val="clear" w:color="auto" w:fill="FFFFFF"/>
          </w:rPr>
          <w:t>соревнования</w:t>
        </w:r>
      </w:hyperlink>
      <w:r w:rsidRPr="00077AF3">
        <w:rPr>
          <w:sz w:val="28"/>
          <w:szCs w:val="28"/>
          <w:shd w:val="clear" w:color="auto" w:fill="FFFFFF"/>
        </w:rPr>
        <w:t>, а также целенапра</w:t>
      </w:r>
      <w:r w:rsidRPr="00077AF3">
        <w:rPr>
          <w:sz w:val="28"/>
          <w:szCs w:val="28"/>
          <w:shd w:val="clear" w:color="auto" w:fill="FFFFFF"/>
        </w:rPr>
        <w:t>в</w:t>
      </w:r>
      <w:r w:rsidRPr="00077AF3">
        <w:rPr>
          <w:sz w:val="28"/>
          <w:szCs w:val="28"/>
          <w:shd w:val="clear" w:color="auto" w:fill="FFFFFF"/>
        </w:rPr>
        <w:t>ленной подготовки к ним путём </w:t>
      </w:r>
      <w:hyperlink r:id="rId53" w:tooltip="Разминка" w:history="1">
        <w:r w:rsidRPr="00077AF3">
          <w:rPr>
            <w:rStyle w:val="ac"/>
            <w:color w:val="auto"/>
            <w:sz w:val="28"/>
            <w:szCs w:val="28"/>
            <w:u w:val="none"/>
            <w:shd w:val="clear" w:color="auto" w:fill="FFFFFF"/>
          </w:rPr>
          <w:t>разминки</w:t>
        </w:r>
      </w:hyperlink>
      <w:r w:rsidRPr="00077AF3">
        <w:rPr>
          <w:sz w:val="28"/>
          <w:szCs w:val="28"/>
          <w:shd w:val="clear" w:color="auto" w:fill="FFFFFF"/>
        </w:rPr>
        <w:t>, </w:t>
      </w:r>
      <w:hyperlink r:id="rId54" w:tooltip="Тренировки" w:history="1">
        <w:r w:rsidRPr="00077AF3">
          <w:rPr>
            <w:rStyle w:val="ac"/>
            <w:color w:val="auto"/>
            <w:sz w:val="28"/>
            <w:szCs w:val="28"/>
            <w:u w:val="none"/>
            <w:shd w:val="clear" w:color="auto" w:fill="FFFFFF"/>
          </w:rPr>
          <w:t>тренировки</w:t>
        </w:r>
      </w:hyperlink>
      <w:r w:rsidRPr="00077AF3">
        <w:rPr>
          <w:sz w:val="28"/>
          <w:szCs w:val="28"/>
          <w:shd w:val="clear" w:color="auto" w:fill="FFFFFF"/>
        </w:rPr>
        <w:t>. В сочетании с отдыхом, стремлением к постепенному улучшению физического здоровья, повышению уровня интеллекта, получению морального удовлетворения, к совершенству, улучшению личных, групповых и абсолютных </w:t>
      </w:r>
      <w:hyperlink r:id="rId55" w:tooltip="Рекорд" w:history="1">
        <w:r w:rsidRPr="00077AF3">
          <w:rPr>
            <w:rStyle w:val="ac"/>
            <w:color w:val="auto"/>
            <w:sz w:val="28"/>
            <w:szCs w:val="28"/>
            <w:u w:val="none"/>
            <w:shd w:val="clear" w:color="auto" w:fill="FFFFFF"/>
          </w:rPr>
          <w:t>рекордов</w:t>
        </w:r>
      </w:hyperlink>
      <w:r w:rsidRPr="00077AF3">
        <w:rPr>
          <w:sz w:val="28"/>
          <w:szCs w:val="28"/>
          <w:shd w:val="clear" w:color="auto" w:fill="FFFFFF"/>
        </w:rPr>
        <w:t>, славе, улучшению собственных физических возможностей и навыков спорт предназначен для с</w:t>
      </w:r>
      <w:r w:rsidRPr="00077AF3">
        <w:rPr>
          <w:sz w:val="28"/>
          <w:szCs w:val="28"/>
          <w:shd w:val="clear" w:color="auto" w:fill="FFFFFF"/>
        </w:rPr>
        <w:t>о</w:t>
      </w:r>
      <w:r w:rsidRPr="00077AF3">
        <w:rPr>
          <w:sz w:val="28"/>
          <w:szCs w:val="28"/>
          <w:shd w:val="clear" w:color="auto" w:fill="FFFFFF"/>
        </w:rPr>
        <w:t>вершенствования физико-психических характеристик человека</w:t>
      </w:r>
      <w:proofErr w:type="gramEnd"/>
      <w:r w:rsidRPr="00077AF3">
        <w:rPr>
          <w:sz w:val="28"/>
          <w:szCs w:val="28"/>
          <w:shd w:val="clear" w:color="auto" w:fill="FFFFFF"/>
        </w:rPr>
        <w:t>.</w:t>
      </w:r>
      <w:r>
        <w:rPr>
          <w:sz w:val="28"/>
          <w:szCs w:val="28"/>
          <w:shd w:val="clear" w:color="auto" w:fill="FFFFFF"/>
        </w:rPr>
        <w:t xml:space="preserve"> </w:t>
      </w:r>
      <w:proofErr w:type="gramStart"/>
      <w:r>
        <w:rPr>
          <w:sz w:val="28"/>
          <w:szCs w:val="28"/>
          <w:shd w:val="clear" w:color="auto" w:fill="FFFFFF"/>
        </w:rPr>
        <w:t>В</w:t>
      </w:r>
      <w:proofErr w:type="gramEnd"/>
      <w:r>
        <w:rPr>
          <w:sz w:val="28"/>
          <w:szCs w:val="28"/>
          <w:shd w:val="clear" w:color="auto" w:fill="FFFFFF"/>
        </w:rPr>
        <w:t xml:space="preserve"> </w:t>
      </w:r>
      <w:proofErr w:type="gramStart"/>
      <w:r>
        <w:rPr>
          <w:sz w:val="28"/>
          <w:szCs w:val="28"/>
          <w:shd w:val="clear" w:color="auto" w:fill="FFFFFF"/>
        </w:rPr>
        <w:t>Приморско-Ахтарском</w:t>
      </w:r>
      <w:proofErr w:type="gramEnd"/>
      <w:r>
        <w:rPr>
          <w:sz w:val="28"/>
          <w:szCs w:val="28"/>
          <w:shd w:val="clear" w:color="auto" w:fill="FFFFFF"/>
        </w:rPr>
        <w:t xml:space="preserve"> районе в данную сферу входит рынок физической культуры и спо</w:t>
      </w:r>
      <w:r>
        <w:rPr>
          <w:sz w:val="28"/>
          <w:szCs w:val="28"/>
          <w:shd w:val="clear" w:color="auto" w:fill="FFFFFF"/>
        </w:rPr>
        <w:t>р</w:t>
      </w:r>
      <w:r>
        <w:rPr>
          <w:sz w:val="28"/>
          <w:szCs w:val="28"/>
          <w:shd w:val="clear" w:color="auto" w:fill="FFFFFF"/>
        </w:rPr>
        <w:t>та.</w:t>
      </w:r>
    </w:p>
    <w:p w:rsidR="00E71695" w:rsidRDefault="00077AF3" w:rsidP="00A047E0">
      <w:pPr>
        <w:pStyle w:val="ae"/>
        <w:ind w:firstLine="360"/>
        <w:jc w:val="both"/>
        <w:rPr>
          <w:b/>
          <w:sz w:val="28"/>
          <w:szCs w:val="28"/>
          <w:shd w:val="clear" w:color="auto" w:fill="FFFFFF"/>
        </w:rPr>
      </w:pPr>
      <w:r>
        <w:rPr>
          <w:noProof/>
        </w:rPr>
        <w:drawing>
          <wp:inline distT="0" distB="0" distL="0" distR="0" wp14:anchorId="2FB4BFB1" wp14:editId="442AC28A">
            <wp:extent cx="5692140" cy="1493520"/>
            <wp:effectExtent l="0" t="0" r="0" b="0"/>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71695" w:rsidRDefault="00E71695" w:rsidP="00A047E0">
      <w:pPr>
        <w:pStyle w:val="ae"/>
        <w:ind w:firstLine="360"/>
        <w:jc w:val="both"/>
        <w:rPr>
          <w:b/>
          <w:sz w:val="28"/>
          <w:szCs w:val="28"/>
          <w:shd w:val="clear" w:color="auto" w:fill="FFFFFF"/>
        </w:rPr>
      </w:pPr>
      <w:r>
        <w:rPr>
          <w:noProof/>
        </w:rPr>
        <w:lastRenderedPageBreak/>
        <w:drawing>
          <wp:inline distT="0" distB="0" distL="0" distR="0" wp14:anchorId="03A4BB6A" wp14:editId="61B68A4D">
            <wp:extent cx="5814060" cy="1821180"/>
            <wp:effectExtent l="0" t="0" r="0" b="0"/>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E3991" w:rsidRDefault="003E3991" w:rsidP="00A047E0">
      <w:pPr>
        <w:pStyle w:val="ae"/>
        <w:ind w:firstLine="360"/>
        <w:jc w:val="center"/>
        <w:rPr>
          <w:b/>
          <w:sz w:val="28"/>
          <w:szCs w:val="28"/>
          <w:shd w:val="clear" w:color="auto" w:fill="FFFFFF"/>
        </w:rPr>
      </w:pPr>
      <w:r>
        <w:rPr>
          <w:noProof/>
        </w:rPr>
        <w:drawing>
          <wp:inline distT="0" distB="0" distL="0" distR="0" wp14:anchorId="69F3FFA1" wp14:editId="50A2B0A8">
            <wp:extent cx="5669280" cy="1943100"/>
            <wp:effectExtent l="0" t="0" r="0" b="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E3991" w:rsidRDefault="003E3991" w:rsidP="003E3991">
      <w:pPr>
        <w:pStyle w:val="ae"/>
        <w:ind w:firstLine="360"/>
        <w:jc w:val="center"/>
        <w:rPr>
          <w:b/>
          <w:sz w:val="28"/>
          <w:szCs w:val="28"/>
          <w:shd w:val="clear" w:color="auto" w:fill="FFFFFF"/>
        </w:rPr>
      </w:pPr>
      <w:r>
        <w:rPr>
          <w:noProof/>
        </w:rPr>
        <w:drawing>
          <wp:inline distT="0" distB="0" distL="0" distR="0" wp14:anchorId="1D94B1A9" wp14:editId="6C707523">
            <wp:extent cx="5669280" cy="2091690"/>
            <wp:effectExtent l="0" t="0" r="0" b="0"/>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761BF" w:rsidRDefault="009761BF" w:rsidP="009761BF">
      <w:pPr>
        <w:pStyle w:val="ae"/>
        <w:ind w:firstLine="360"/>
        <w:jc w:val="both"/>
        <w:rPr>
          <w:b/>
          <w:sz w:val="28"/>
          <w:szCs w:val="28"/>
          <w:shd w:val="clear" w:color="auto" w:fill="FFFFFF"/>
        </w:rPr>
      </w:pPr>
      <w:r>
        <w:rPr>
          <w:b/>
          <w:sz w:val="28"/>
          <w:szCs w:val="28"/>
          <w:shd w:val="clear" w:color="auto" w:fill="FFFFFF"/>
        </w:rPr>
        <w:t>1.2. Результаты мониторинга удовлетворенности потребителей кач</w:t>
      </w:r>
      <w:r>
        <w:rPr>
          <w:b/>
          <w:sz w:val="28"/>
          <w:szCs w:val="28"/>
          <w:shd w:val="clear" w:color="auto" w:fill="FFFFFF"/>
        </w:rPr>
        <w:t>е</w:t>
      </w:r>
      <w:r>
        <w:rPr>
          <w:b/>
          <w:sz w:val="28"/>
          <w:szCs w:val="28"/>
          <w:shd w:val="clear" w:color="auto" w:fill="FFFFFF"/>
        </w:rPr>
        <w:t>ством товаров, работ и услуг на товарных рынках муниципального обр</w:t>
      </w:r>
      <w:r>
        <w:rPr>
          <w:b/>
          <w:sz w:val="28"/>
          <w:szCs w:val="28"/>
          <w:shd w:val="clear" w:color="auto" w:fill="FFFFFF"/>
        </w:rPr>
        <w:t>а</w:t>
      </w:r>
      <w:r>
        <w:rPr>
          <w:b/>
          <w:sz w:val="28"/>
          <w:szCs w:val="28"/>
          <w:shd w:val="clear" w:color="auto" w:fill="FFFFFF"/>
        </w:rPr>
        <w:t xml:space="preserve">зования </w:t>
      </w:r>
      <w:proofErr w:type="spellStart"/>
      <w:r>
        <w:rPr>
          <w:b/>
          <w:sz w:val="28"/>
          <w:szCs w:val="28"/>
          <w:shd w:val="clear" w:color="auto" w:fill="FFFFFF"/>
        </w:rPr>
        <w:t>Приморско-Ахтарский</w:t>
      </w:r>
      <w:proofErr w:type="spellEnd"/>
      <w:r>
        <w:rPr>
          <w:b/>
          <w:sz w:val="28"/>
          <w:szCs w:val="28"/>
          <w:shd w:val="clear" w:color="auto" w:fill="FFFFFF"/>
        </w:rPr>
        <w:t xml:space="preserve"> район и состоянием ценовой конкуренции</w:t>
      </w:r>
    </w:p>
    <w:p w:rsidR="00D850B7" w:rsidRDefault="00D850B7" w:rsidP="009761BF">
      <w:pPr>
        <w:pStyle w:val="ae"/>
        <w:ind w:firstLine="360"/>
        <w:jc w:val="both"/>
        <w:rPr>
          <w:b/>
          <w:sz w:val="28"/>
          <w:szCs w:val="28"/>
          <w:shd w:val="clear" w:color="auto" w:fill="FFFFFF"/>
        </w:rPr>
      </w:pPr>
    </w:p>
    <w:tbl>
      <w:tblPr>
        <w:tblStyle w:val="a9"/>
        <w:tblW w:w="10065" w:type="dxa"/>
        <w:tblInd w:w="-176" w:type="dxa"/>
        <w:tblLayout w:type="fixed"/>
        <w:tblLook w:val="04A0" w:firstRow="1" w:lastRow="0" w:firstColumn="1" w:lastColumn="0" w:noHBand="0" w:noVBand="1"/>
      </w:tblPr>
      <w:tblGrid>
        <w:gridCol w:w="1702"/>
        <w:gridCol w:w="850"/>
        <w:gridCol w:w="993"/>
        <w:gridCol w:w="992"/>
        <w:gridCol w:w="850"/>
        <w:gridCol w:w="851"/>
        <w:gridCol w:w="850"/>
        <w:gridCol w:w="851"/>
        <w:gridCol w:w="709"/>
        <w:gridCol w:w="708"/>
        <w:gridCol w:w="709"/>
      </w:tblGrid>
      <w:tr w:rsidR="00C35189" w:rsidRPr="00066666" w:rsidTr="00D850B7">
        <w:trPr>
          <w:trHeight w:val="300"/>
        </w:trPr>
        <w:tc>
          <w:tcPr>
            <w:tcW w:w="1702" w:type="dxa"/>
            <w:vMerge w:val="restart"/>
          </w:tcPr>
          <w:p w:rsidR="00C35189" w:rsidRPr="00066666" w:rsidRDefault="00C35189" w:rsidP="005E45D7">
            <w:pPr>
              <w:overflowPunct w:val="0"/>
              <w:autoSpaceDE w:val="0"/>
              <w:autoSpaceDN w:val="0"/>
              <w:adjustRightInd w:val="0"/>
              <w:jc w:val="both"/>
              <w:rPr>
                <w:rFonts w:ascii="Times New Roman" w:eastAsia="Times New Roman" w:hAnsi="Times New Roman" w:cs="Times New Roman"/>
                <w:color w:val="000000"/>
                <w:sz w:val="24"/>
                <w:szCs w:val="24"/>
                <w:shd w:val="clear" w:color="auto" w:fill="F8F9FA"/>
                <w:lang w:eastAsia="ru-RU"/>
              </w:rPr>
            </w:pPr>
            <w:r w:rsidRPr="00066666">
              <w:rPr>
                <w:rFonts w:ascii="Times New Roman" w:eastAsia="Times New Roman" w:hAnsi="Times New Roman" w:cs="Times New Roman"/>
                <w:color w:val="000000"/>
                <w:sz w:val="24"/>
                <w:szCs w:val="24"/>
                <w:shd w:val="clear" w:color="auto" w:fill="F8F9FA"/>
                <w:lang w:eastAsia="ru-RU"/>
              </w:rPr>
              <w:t>Наименование рынка</w:t>
            </w:r>
          </w:p>
        </w:tc>
        <w:tc>
          <w:tcPr>
            <w:tcW w:w="4536" w:type="dxa"/>
            <w:gridSpan w:val="5"/>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sidRPr="00066666">
              <w:rPr>
                <w:rFonts w:ascii="Times New Roman" w:eastAsia="Times New Roman" w:hAnsi="Times New Roman" w:cs="Times New Roman"/>
                <w:color w:val="000000"/>
                <w:sz w:val="24"/>
                <w:szCs w:val="24"/>
                <w:shd w:val="clear" w:color="auto" w:fill="F8F9FA"/>
                <w:lang w:eastAsia="ru-RU"/>
              </w:rPr>
              <w:t>Качество</w:t>
            </w:r>
          </w:p>
        </w:tc>
        <w:tc>
          <w:tcPr>
            <w:tcW w:w="3827" w:type="dxa"/>
            <w:gridSpan w:val="5"/>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sidRPr="00066666">
              <w:rPr>
                <w:rFonts w:ascii="Times New Roman" w:eastAsia="Times New Roman" w:hAnsi="Times New Roman" w:cs="Times New Roman"/>
                <w:color w:val="000000"/>
                <w:sz w:val="24"/>
                <w:szCs w:val="24"/>
                <w:shd w:val="clear" w:color="auto" w:fill="F8F9FA"/>
                <w:lang w:eastAsia="ru-RU"/>
              </w:rPr>
              <w:t>Уровень цен</w:t>
            </w:r>
          </w:p>
        </w:tc>
      </w:tr>
      <w:tr w:rsidR="00D850B7" w:rsidRPr="00066666" w:rsidTr="00D850B7">
        <w:trPr>
          <w:trHeight w:val="1815"/>
        </w:trPr>
        <w:tc>
          <w:tcPr>
            <w:tcW w:w="1702" w:type="dxa"/>
            <w:vMerge/>
          </w:tcPr>
          <w:p w:rsidR="00C35189" w:rsidRPr="00066666" w:rsidRDefault="00C35189" w:rsidP="005E45D7">
            <w:pPr>
              <w:overflowPunct w:val="0"/>
              <w:autoSpaceDE w:val="0"/>
              <w:autoSpaceDN w:val="0"/>
              <w:adjustRightInd w:val="0"/>
              <w:jc w:val="both"/>
              <w:rPr>
                <w:rFonts w:ascii="Times New Roman" w:eastAsia="Times New Roman" w:hAnsi="Times New Roman" w:cs="Times New Roman"/>
                <w:b/>
                <w:color w:val="000000"/>
                <w:sz w:val="24"/>
                <w:szCs w:val="24"/>
                <w:shd w:val="clear" w:color="auto" w:fill="F8F9FA"/>
                <w:lang w:eastAsia="ru-RU"/>
              </w:rPr>
            </w:pPr>
          </w:p>
        </w:tc>
        <w:tc>
          <w:tcPr>
            <w:tcW w:w="850" w:type="dxa"/>
          </w:tcPr>
          <w:p w:rsidR="00C35189" w:rsidRPr="00066666" w:rsidRDefault="00C35189" w:rsidP="005E45D7">
            <w:pPr>
              <w:overflowPunct w:val="0"/>
              <w:autoSpaceDE w:val="0"/>
              <w:autoSpaceDN w:val="0"/>
              <w:adjustRightInd w:val="0"/>
              <w:jc w:val="both"/>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У</w:t>
            </w:r>
            <w:r w:rsidRPr="00066666">
              <w:rPr>
                <w:rFonts w:ascii="Times New Roman" w:eastAsia="Times New Roman" w:hAnsi="Times New Roman" w:cs="Times New Roman"/>
                <w:color w:val="000000"/>
                <w:sz w:val="24"/>
                <w:szCs w:val="24"/>
                <w:shd w:val="clear" w:color="auto" w:fill="F8F9FA"/>
                <w:lang w:eastAsia="ru-RU"/>
              </w:rPr>
              <w:t>довлетворен</w:t>
            </w:r>
          </w:p>
        </w:tc>
        <w:tc>
          <w:tcPr>
            <w:tcW w:w="993" w:type="dxa"/>
          </w:tcPr>
          <w:p w:rsidR="00C35189" w:rsidRPr="00066666" w:rsidRDefault="00C35189" w:rsidP="005E45D7">
            <w:pPr>
              <w:overflowPunct w:val="0"/>
              <w:autoSpaceDE w:val="0"/>
              <w:autoSpaceDN w:val="0"/>
              <w:adjustRightInd w:val="0"/>
              <w:jc w:val="both"/>
              <w:rPr>
                <w:rFonts w:ascii="Times New Roman" w:eastAsia="Times New Roman" w:hAnsi="Times New Roman" w:cs="Times New Roman"/>
                <w:color w:val="000000"/>
                <w:sz w:val="24"/>
                <w:szCs w:val="24"/>
                <w:shd w:val="clear" w:color="auto" w:fill="F8F9FA"/>
                <w:lang w:eastAsia="ru-RU"/>
              </w:rPr>
            </w:pPr>
            <w:r w:rsidRPr="00066666">
              <w:rPr>
                <w:rFonts w:ascii="Times New Roman" w:eastAsia="Times New Roman" w:hAnsi="Times New Roman" w:cs="Times New Roman"/>
                <w:color w:val="000000"/>
                <w:sz w:val="24"/>
                <w:szCs w:val="24"/>
                <w:shd w:val="clear" w:color="auto" w:fill="F8F9FA"/>
                <w:lang w:eastAsia="ru-RU"/>
              </w:rPr>
              <w:t>Скорее удовлетворен</w:t>
            </w:r>
          </w:p>
        </w:tc>
        <w:tc>
          <w:tcPr>
            <w:tcW w:w="992" w:type="dxa"/>
          </w:tcPr>
          <w:p w:rsidR="00C35189" w:rsidRPr="00066666" w:rsidRDefault="00C35189" w:rsidP="005E45D7">
            <w:pPr>
              <w:overflowPunct w:val="0"/>
              <w:autoSpaceDE w:val="0"/>
              <w:autoSpaceDN w:val="0"/>
              <w:adjustRightInd w:val="0"/>
              <w:jc w:val="both"/>
              <w:rPr>
                <w:rFonts w:ascii="Times New Roman" w:eastAsia="Times New Roman" w:hAnsi="Times New Roman" w:cs="Times New Roman"/>
                <w:color w:val="000000"/>
                <w:sz w:val="24"/>
                <w:szCs w:val="24"/>
                <w:shd w:val="clear" w:color="auto" w:fill="F8F9FA"/>
                <w:lang w:eastAsia="ru-RU"/>
              </w:rPr>
            </w:pPr>
            <w:r w:rsidRPr="00066666">
              <w:rPr>
                <w:rFonts w:ascii="Times New Roman" w:eastAsia="Times New Roman" w:hAnsi="Times New Roman" w:cs="Times New Roman"/>
                <w:color w:val="000000"/>
                <w:sz w:val="24"/>
                <w:szCs w:val="24"/>
                <w:shd w:val="clear" w:color="auto" w:fill="F8F9FA"/>
                <w:lang w:eastAsia="ru-RU"/>
              </w:rPr>
              <w:t>Скорее не удовлетворен</w:t>
            </w:r>
          </w:p>
        </w:tc>
        <w:tc>
          <w:tcPr>
            <w:tcW w:w="850" w:type="dxa"/>
          </w:tcPr>
          <w:p w:rsidR="00C35189" w:rsidRPr="00066666" w:rsidRDefault="00D850B7" w:rsidP="005E45D7">
            <w:pPr>
              <w:overflowPunct w:val="0"/>
              <w:autoSpaceDE w:val="0"/>
              <w:autoSpaceDN w:val="0"/>
              <w:adjustRightInd w:val="0"/>
              <w:jc w:val="both"/>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 xml:space="preserve">Не </w:t>
            </w:r>
            <w:r w:rsidR="00C35189" w:rsidRPr="00066666">
              <w:rPr>
                <w:rFonts w:ascii="Times New Roman" w:eastAsia="Times New Roman" w:hAnsi="Times New Roman" w:cs="Times New Roman"/>
                <w:color w:val="000000"/>
                <w:sz w:val="24"/>
                <w:szCs w:val="24"/>
                <w:shd w:val="clear" w:color="auto" w:fill="F8F9FA"/>
                <w:lang w:eastAsia="ru-RU"/>
              </w:rPr>
              <w:t>удовлетворен</w:t>
            </w:r>
          </w:p>
        </w:tc>
        <w:tc>
          <w:tcPr>
            <w:tcW w:w="851" w:type="dxa"/>
          </w:tcPr>
          <w:p w:rsidR="00C35189" w:rsidRPr="00C35189" w:rsidRDefault="00C35189" w:rsidP="005E45D7">
            <w:pPr>
              <w:overflowPunct w:val="0"/>
              <w:autoSpaceDE w:val="0"/>
              <w:autoSpaceDN w:val="0"/>
              <w:adjustRightInd w:val="0"/>
              <w:jc w:val="both"/>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Затрудняюсь ответить</w:t>
            </w:r>
          </w:p>
        </w:tc>
        <w:tc>
          <w:tcPr>
            <w:tcW w:w="850" w:type="dxa"/>
          </w:tcPr>
          <w:p w:rsidR="00C35189" w:rsidRPr="00066666" w:rsidRDefault="00C35189" w:rsidP="005E45D7">
            <w:pPr>
              <w:overflowPunct w:val="0"/>
              <w:autoSpaceDE w:val="0"/>
              <w:autoSpaceDN w:val="0"/>
              <w:adjustRightInd w:val="0"/>
              <w:jc w:val="both"/>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У</w:t>
            </w:r>
            <w:r w:rsidRPr="00066666">
              <w:rPr>
                <w:rFonts w:ascii="Times New Roman" w:eastAsia="Times New Roman" w:hAnsi="Times New Roman" w:cs="Times New Roman"/>
                <w:color w:val="000000"/>
                <w:sz w:val="24"/>
                <w:szCs w:val="24"/>
                <w:shd w:val="clear" w:color="auto" w:fill="F8F9FA"/>
                <w:lang w:eastAsia="ru-RU"/>
              </w:rPr>
              <w:t>довлетворен</w:t>
            </w:r>
          </w:p>
        </w:tc>
        <w:tc>
          <w:tcPr>
            <w:tcW w:w="851" w:type="dxa"/>
          </w:tcPr>
          <w:p w:rsidR="00C35189" w:rsidRPr="00066666" w:rsidRDefault="00C35189" w:rsidP="005E45D7">
            <w:pPr>
              <w:overflowPunct w:val="0"/>
              <w:autoSpaceDE w:val="0"/>
              <w:autoSpaceDN w:val="0"/>
              <w:adjustRightInd w:val="0"/>
              <w:jc w:val="both"/>
              <w:rPr>
                <w:rFonts w:ascii="Times New Roman" w:eastAsia="Times New Roman" w:hAnsi="Times New Roman" w:cs="Times New Roman"/>
                <w:color w:val="000000"/>
                <w:sz w:val="24"/>
                <w:szCs w:val="24"/>
                <w:shd w:val="clear" w:color="auto" w:fill="F8F9FA"/>
                <w:lang w:eastAsia="ru-RU"/>
              </w:rPr>
            </w:pPr>
            <w:r w:rsidRPr="00066666">
              <w:rPr>
                <w:rFonts w:ascii="Times New Roman" w:eastAsia="Times New Roman" w:hAnsi="Times New Roman" w:cs="Times New Roman"/>
                <w:color w:val="000000"/>
                <w:sz w:val="24"/>
                <w:szCs w:val="24"/>
                <w:shd w:val="clear" w:color="auto" w:fill="F8F9FA"/>
                <w:lang w:eastAsia="ru-RU"/>
              </w:rPr>
              <w:t>Скорее удовлетворен</w:t>
            </w:r>
          </w:p>
        </w:tc>
        <w:tc>
          <w:tcPr>
            <w:tcW w:w="709" w:type="dxa"/>
          </w:tcPr>
          <w:p w:rsidR="00C35189" w:rsidRPr="00066666" w:rsidRDefault="00C35189" w:rsidP="005E45D7">
            <w:pPr>
              <w:overflowPunct w:val="0"/>
              <w:autoSpaceDE w:val="0"/>
              <w:autoSpaceDN w:val="0"/>
              <w:adjustRightInd w:val="0"/>
              <w:jc w:val="both"/>
              <w:rPr>
                <w:rFonts w:ascii="Times New Roman" w:eastAsia="Times New Roman" w:hAnsi="Times New Roman" w:cs="Times New Roman"/>
                <w:color w:val="000000"/>
                <w:sz w:val="24"/>
                <w:szCs w:val="24"/>
                <w:shd w:val="clear" w:color="auto" w:fill="F8F9FA"/>
                <w:lang w:eastAsia="ru-RU"/>
              </w:rPr>
            </w:pPr>
            <w:r w:rsidRPr="00066666">
              <w:rPr>
                <w:rFonts w:ascii="Times New Roman" w:eastAsia="Times New Roman" w:hAnsi="Times New Roman" w:cs="Times New Roman"/>
                <w:color w:val="000000"/>
                <w:sz w:val="24"/>
                <w:szCs w:val="24"/>
                <w:shd w:val="clear" w:color="auto" w:fill="F8F9FA"/>
                <w:lang w:eastAsia="ru-RU"/>
              </w:rPr>
              <w:t>Скорее не удовлетворен</w:t>
            </w:r>
          </w:p>
        </w:tc>
        <w:tc>
          <w:tcPr>
            <w:tcW w:w="708" w:type="dxa"/>
          </w:tcPr>
          <w:p w:rsidR="00C35189" w:rsidRPr="00066666" w:rsidRDefault="00C35189" w:rsidP="005E45D7">
            <w:pPr>
              <w:overflowPunct w:val="0"/>
              <w:autoSpaceDE w:val="0"/>
              <w:autoSpaceDN w:val="0"/>
              <w:adjustRightInd w:val="0"/>
              <w:jc w:val="both"/>
              <w:rPr>
                <w:rFonts w:ascii="Times New Roman" w:eastAsia="Times New Roman" w:hAnsi="Times New Roman" w:cs="Times New Roman"/>
                <w:color w:val="000000"/>
                <w:sz w:val="24"/>
                <w:szCs w:val="24"/>
                <w:shd w:val="clear" w:color="auto" w:fill="F8F9FA"/>
                <w:lang w:eastAsia="ru-RU"/>
              </w:rPr>
            </w:pPr>
            <w:r w:rsidRPr="00066666">
              <w:rPr>
                <w:rFonts w:ascii="Times New Roman" w:eastAsia="Times New Roman" w:hAnsi="Times New Roman" w:cs="Times New Roman"/>
                <w:color w:val="000000"/>
                <w:sz w:val="24"/>
                <w:szCs w:val="24"/>
                <w:shd w:val="clear" w:color="auto" w:fill="F8F9FA"/>
                <w:lang w:eastAsia="ru-RU"/>
              </w:rPr>
              <w:t>Не удовлетворен</w:t>
            </w:r>
          </w:p>
        </w:tc>
        <w:tc>
          <w:tcPr>
            <w:tcW w:w="709" w:type="dxa"/>
          </w:tcPr>
          <w:p w:rsidR="00C35189" w:rsidRPr="00066666" w:rsidRDefault="00C35189" w:rsidP="005E45D7">
            <w:pPr>
              <w:overflowPunct w:val="0"/>
              <w:autoSpaceDE w:val="0"/>
              <w:autoSpaceDN w:val="0"/>
              <w:adjustRightInd w:val="0"/>
              <w:jc w:val="both"/>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Затрудняюсь ответить</w:t>
            </w:r>
          </w:p>
        </w:tc>
      </w:tr>
      <w:tr w:rsidR="00D850B7" w:rsidRPr="00066666" w:rsidTr="00D850B7">
        <w:trPr>
          <w:trHeight w:val="587"/>
        </w:trPr>
        <w:tc>
          <w:tcPr>
            <w:tcW w:w="1702" w:type="dxa"/>
          </w:tcPr>
          <w:p w:rsidR="00C35189" w:rsidRPr="00066666" w:rsidRDefault="00C35189" w:rsidP="005E45D7">
            <w:pPr>
              <w:jc w:val="both"/>
              <w:rPr>
                <w:rFonts w:ascii="Times New Roman" w:hAnsi="Times New Roman"/>
                <w:bCs/>
                <w:sz w:val="24"/>
                <w:szCs w:val="28"/>
              </w:rPr>
            </w:pPr>
            <w:r>
              <w:rPr>
                <w:rFonts w:ascii="Times New Roman" w:hAnsi="Times New Roman"/>
                <w:bCs/>
                <w:sz w:val="24"/>
                <w:szCs w:val="28"/>
              </w:rPr>
              <w:t>Сфера образования</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776</w:t>
            </w:r>
          </w:p>
        </w:tc>
        <w:tc>
          <w:tcPr>
            <w:tcW w:w="993"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251</w:t>
            </w:r>
          </w:p>
        </w:tc>
        <w:tc>
          <w:tcPr>
            <w:tcW w:w="992"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97</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77</w:t>
            </w:r>
          </w:p>
        </w:tc>
        <w:tc>
          <w:tcPr>
            <w:tcW w:w="851"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120</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579</w:t>
            </w:r>
          </w:p>
        </w:tc>
        <w:tc>
          <w:tcPr>
            <w:tcW w:w="851"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375</w:t>
            </w:r>
          </w:p>
        </w:tc>
        <w:tc>
          <w:tcPr>
            <w:tcW w:w="709"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158</w:t>
            </w:r>
          </w:p>
        </w:tc>
        <w:tc>
          <w:tcPr>
            <w:tcW w:w="708"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85</w:t>
            </w:r>
          </w:p>
        </w:tc>
        <w:tc>
          <w:tcPr>
            <w:tcW w:w="709"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124</w:t>
            </w:r>
          </w:p>
        </w:tc>
      </w:tr>
      <w:tr w:rsidR="00D850B7" w:rsidRPr="00066666" w:rsidTr="00D850B7">
        <w:trPr>
          <w:trHeight w:val="601"/>
        </w:trPr>
        <w:tc>
          <w:tcPr>
            <w:tcW w:w="1702" w:type="dxa"/>
          </w:tcPr>
          <w:p w:rsidR="00C35189" w:rsidRPr="00066666" w:rsidRDefault="00C35189" w:rsidP="005E45D7">
            <w:pPr>
              <w:jc w:val="both"/>
              <w:rPr>
                <w:rFonts w:ascii="Times New Roman" w:hAnsi="Times New Roman"/>
                <w:bCs/>
                <w:sz w:val="24"/>
                <w:szCs w:val="28"/>
              </w:rPr>
            </w:pPr>
            <w:r>
              <w:rPr>
                <w:rFonts w:ascii="Times New Roman" w:hAnsi="Times New Roman"/>
                <w:bCs/>
                <w:sz w:val="24"/>
                <w:szCs w:val="28"/>
              </w:rPr>
              <w:t>Социальная сфера</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789</w:t>
            </w:r>
          </w:p>
        </w:tc>
        <w:tc>
          <w:tcPr>
            <w:tcW w:w="993"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260</w:t>
            </w:r>
          </w:p>
        </w:tc>
        <w:tc>
          <w:tcPr>
            <w:tcW w:w="992"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81</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66</w:t>
            </w:r>
          </w:p>
        </w:tc>
        <w:tc>
          <w:tcPr>
            <w:tcW w:w="851"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125</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599</w:t>
            </w:r>
          </w:p>
        </w:tc>
        <w:tc>
          <w:tcPr>
            <w:tcW w:w="851"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400</w:t>
            </w:r>
          </w:p>
        </w:tc>
        <w:tc>
          <w:tcPr>
            <w:tcW w:w="709"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118</w:t>
            </w:r>
          </w:p>
        </w:tc>
        <w:tc>
          <w:tcPr>
            <w:tcW w:w="708"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68</w:t>
            </w:r>
          </w:p>
        </w:tc>
        <w:tc>
          <w:tcPr>
            <w:tcW w:w="709"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136</w:t>
            </w:r>
          </w:p>
        </w:tc>
      </w:tr>
      <w:tr w:rsidR="00D850B7" w:rsidRPr="00066666" w:rsidTr="00D850B7">
        <w:trPr>
          <w:trHeight w:val="587"/>
        </w:trPr>
        <w:tc>
          <w:tcPr>
            <w:tcW w:w="1702" w:type="dxa"/>
          </w:tcPr>
          <w:p w:rsidR="00C35189" w:rsidRPr="00066666" w:rsidRDefault="00C35189" w:rsidP="005E45D7">
            <w:pPr>
              <w:jc w:val="both"/>
              <w:rPr>
                <w:rFonts w:ascii="Times New Roman" w:hAnsi="Times New Roman"/>
                <w:bCs/>
                <w:sz w:val="24"/>
                <w:szCs w:val="28"/>
              </w:rPr>
            </w:pPr>
            <w:r>
              <w:rPr>
                <w:rFonts w:ascii="Times New Roman" w:hAnsi="Times New Roman"/>
                <w:bCs/>
                <w:sz w:val="24"/>
                <w:szCs w:val="28"/>
              </w:rPr>
              <w:lastRenderedPageBreak/>
              <w:t>Здравоохранения</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728</w:t>
            </w:r>
          </w:p>
        </w:tc>
        <w:tc>
          <w:tcPr>
            <w:tcW w:w="993"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171</w:t>
            </w:r>
          </w:p>
        </w:tc>
        <w:tc>
          <w:tcPr>
            <w:tcW w:w="992"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93</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242</w:t>
            </w:r>
          </w:p>
        </w:tc>
        <w:tc>
          <w:tcPr>
            <w:tcW w:w="851"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87</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552</w:t>
            </w:r>
          </w:p>
        </w:tc>
        <w:tc>
          <w:tcPr>
            <w:tcW w:w="851"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331</w:t>
            </w:r>
          </w:p>
        </w:tc>
        <w:tc>
          <w:tcPr>
            <w:tcW w:w="709"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119</w:t>
            </w:r>
          </w:p>
        </w:tc>
        <w:tc>
          <w:tcPr>
            <w:tcW w:w="708"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229</w:t>
            </w:r>
          </w:p>
        </w:tc>
        <w:tc>
          <w:tcPr>
            <w:tcW w:w="709"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90</w:t>
            </w:r>
          </w:p>
        </w:tc>
      </w:tr>
      <w:tr w:rsidR="00D850B7" w:rsidRPr="00066666" w:rsidTr="00D850B7">
        <w:trPr>
          <w:trHeight w:val="300"/>
        </w:trPr>
        <w:tc>
          <w:tcPr>
            <w:tcW w:w="1702" w:type="dxa"/>
          </w:tcPr>
          <w:p w:rsidR="00C35189" w:rsidRDefault="00C35189" w:rsidP="005E45D7">
            <w:pPr>
              <w:jc w:val="both"/>
              <w:rPr>
                <w:rFonts w:ascii="Times New Roman" w:hAnsi="Times New Roman"/>
                <w:bCs/>
                <w:sz w:val="24"/>
                <w:szCs w:val="28"/>
              </w:rPr>
            </w:pPr>
            <w:r>
              <w:rPr>
                <w:rFonts w:ascii="Times New Roman" w:hAnsi="Times New Roman"/>
                <w:bCs/>
                <w:sz w:val="24"/>
                <w:szCs w:val="28"/>
              </w:rPr>
              <w:t>ЖКХ</w:t>
            </w:r>
          </w:p>
          <w:p w:rsidR="00D850B7" w:rsidRPr="00066666" w:rsidRDefault="00D850B7" w:rsidP="005E45D7">
            <w:pPr>
              <w:jc w:val="both"/>
              <w:rPr>
                <w:rFonts w:ascii="Times New Roman" w:hAnsi="Times New Roman"/>
                <w:bCs/>
                <w:sz w:val="24"/>
                <w:szCs w:val="28"/>
              </w:rPr>
            </w:pP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765</w:t>
            </w:r>
          </w:p>
        </w:tc>
        <w:tc>
          <w:tcPr>
            <w:tcW w:w="993"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247</w:t>
            </w:r>
          </w:p>
        </w:tc>
        <w:tc>
          <w:tcPr>
            <w:tcW w:w="992"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79</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99</w:t>
            </w:r>
          </w:p>
        </w:tc>
        <w:tc>
          <w:tcPr>
            <w:tcW w:w="851"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131</w:t>
            </w:r>
          </w:p>
        </w:tc>
        <w:tc>
          <w:tcPr>
            <w:tcW w:w="850"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579</w:t>
            </w:r>
          </w:p>
        </w:tc>
        <w:tc>
          <w:tcPr>
            <w:tcW w:w="851"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375</w:t>
            </w:r>
          </w:p>
        </w:tc>
        <w:tc>
          <w:tcPr>
            <w:tcW w:w="709"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142</w:t>
            </w:r>
          </w:p>
        </w:tc>
        <w:tc>
          <w:tcPr>
            <w:tcW w:w="708"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104</w:t>
            </w:r>
          </w:p>
        </w:tc>
        <w:tc>
          <w:tcPr>
            <w:tcW w:w="709" w:type="dxa"/>
            <w:vAlign w:val="center"/>
          </w:tcPr>
          <w:p w:rsidR="00C35189" w:rsidRPr="00066666" w:rsidRDefault="00D850B7"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121</w:t>
            </w:r>
          </w:p>
        </w:tc>
      </w:tr>
      <w:tr w:rsidR="00D850B7" w:rsidRPr="00066666" w:rsidTr="00D850B7">
        <w:trPr>
          <w:trHeight w:val="587"/>
        </w:trPr>
        <w:tc>
          <w:tcPr>
            <w:tcW w:w="1702" w:type="dxa"/>
          </w:tcPr>
          <w:p w:rsidR="00C35189" w:rsidRPr="00066666" w:rsidRDefault="00C35189" w:rsidP="005E45D7">
            <w:pPr>
              <w:jc w:val="both"/>
              <w:rPr>
                <w:rFonts w:ascii="Times New Roman" w:hAnsi="Times New Roman"/>
                <w:bCs/>
                <w:sz w:val="24"/>
                <w:szCs w:val="28"/>
              </w:rPr>
            </w:pPr>
            <w:r>
              <w:rPr>
                <w:rFonts w:ascii="Times New Roman" w:hAnsi="Times New Roman"/>
                <w:bCs/>
                <w:sz w:val="24"/>
                <w:szCs w:val="28"/>
              </w:rPr>
              <w:t>Транспортный комплекс</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787</w:t>
            </w:r>
          </w:p>
        </w:tc>
        <w:tc>
          <w:tcPr>
            <w:tcW w:w="993"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249</w:t>
            </w:r>
          </w:p>
        </w:tc>
        <w:tc>
          <w:tcPr>
            <w:tcW w:w="992"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66</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80</w:t>
            </w:r>
          </w:p>
        </w:tc>
        <w:tc>
          <w:tcPr>
            <w:tcW w:w="851"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139</w:t>
            </w:r>
          </w:p>
        </w:tc>
        <w:tc>
          <w:tcPr>
            <w:tcW w:w="850"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766</w:t>
            </w:r>
          </w:p>
        </w:tc>
        <w:tc>
          <w:tcPr>
            <w:tcW w:w="851"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241</w:t>
            </w:r>
          </w:p>
        </w:tc>
        <w:tc>
          <w:tcPr>
            <w:tcW w:w="709"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99</w:t>
            </w:r>
          </w:p>
        </w:tc>
        <w:tc>
          <w:tcPr>
            <w:tcW w:w="708"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86</w:t>
            </w:r>
          </w:p>
        </w:tc>
        <w:tc>
          <w:tcPr>
            <w:tcW w:w="709" w:type="dxa"/>
            <w:vAlign w:val="center"/>
          </w:tcPr>
          <w:p w:rsidR="00C35189" w:rsidRPr="00066666" w:rsidRDefault="00D850B7"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129</w:t>
            </w:r>
          </w:p>
        </w:tc>
      </w:tr>
      <w:tr w:rsidR="00D850B7" w:rsidRPr="00066666" w:rsidTr="00D850B7">
        <w:trPr>
          <w:trHeight w:val="901"/>
        </w:trPr>
        <w:tc>
          <w:tcPr>
            <w:tcW w:w="1702" w:type="dxa"/>
          </w:tcPr>
          <w:p w:rsidR="00C35189" w:rsidRPr="00066666" w:rsidRDefault="00C35189" w:rsidP="005E45D7">
            <w:pPr>
              <w:jc w:val="both"/>
              <w:rPr>
                <w:rFonts w:ascii="Times New Roman" w:hAnsi="Times New Roman"/>
                <w:bCs/>
                <w:sz w:val="24"/>
                <w:szCs w:val="28"/>
              </w:rPr>
            </w:pPr>
            <w:r>
              <w:rPr>
                <w:rFonts w:ascii="Times New Roman" w:hAnsi="Times New Roman"/>
                <w:bCs/>
                <w:sz w:val="24"/>
                <w:szCs w:val="28"/>
              </w:rPr>
              <w:t>Информационные технологии</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755</w:t>
            </w:r>
          </w:p>
        </w:tc>
        <w:tc>
          <w:tcPr>
            <w:tcW w:w="993"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248</w:t>
            </w:r>
          </w:p>
        </w:tc>
        <w:tc>
          <w:tcPr>
            <w:tcW w:w="992"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62</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78</w:t>
            </w:r>
          </w:p>
        </w:tc>
        <w:tc>
          <w:tcPr>
            <w:tcW w:w="851"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178</w:t>
            </w:r>
          </w:p>
        </w:tc>
        <w:tc>
          <w:tcPr>
            <w:tcW w:w="850"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588</w:t>
            </w:r>
          </w:p>
        </w:tc>
        <w:tc>
          <w:tcPr>
            <w:tcW w:w="851"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382</w:t>
            </w:r>
          </w:p>
        </w:tc>
        <w:tc>
          <w:tcPr>
            <w:tcW w:w="709"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112</w:t>
            </w:r>
          </w:p>
        </w:tc>
        <w:tc>
          <w:tcPr>
            <w:tcW w:w="708"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75</w:t>
            </w:r>
          </w:p>
        </w:tc>
        <w:tc>
          <w:tcPr>
            <w:tcW w:w="709" w:type="dxa"/>
            <w:vAlign w:val="center"/>
          </w:tcPr>
          <w:p w:rsidR="00C35189" w:rsidRPr="00066666" w:rsidRDefault="00D850B7"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164</w:t>
            </w:r>
          </w:p>
        </w:tc>
      </w:tr>
      <w:tr w:rsidR="00D850B7" w:rsidRPr="00066666" w:rsidTr="00D850B7">
        <w:trPr>
          <w:trHeight w:val="601"/>
        </w:trPr>
        <w:tc>
          <w:tcPr>
            <w:tcW w:w="1702" w:type="dxa"/>
          </w:tcPr>
          <w:p w:rsidR="00C35189" w:rsidRPr="00066666" w:rsidRDefault="00C35189" w:rsidP="005E45D7">
            <w:pPr>
              <w:jc w:val="both"/>
              <w:rPr>
                <w:rFonts w:ascii="Times New Roman" w:hAnsi="Times New Roman"/>
                <w:bCs/>
                <w:sz w:val="24"/>
                <w:szCs w:val="28"/>
              </w:rPr>
            </w:pPr>
            <w:r>
              <w:rPr>
                <w:rFonts w:ascii="Times New Roman" w:hAnsi="Times New Roman"/>
                <w:bCs/>
                <w:sz w:val="24"/>
                <w:szCs w:val="28"/>
              </w:rPr>
              <w:t>Строительство</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743</w:t>
            </w:r>
          </w:p>
        </w:tc>
        <w:tc>
          <w:tcPr>
            <w:tcW w:w="993"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250</w:t>
            </w:r>
          </w:p>
        </w:tc>
        <w:tc>
          <w:tcPr>
            <w:tcW w:w="992"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67</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89</w:t>
            </w:r>
          </w:p>
        </w:tc>
        <w:tc>
          <w:tcPr>
            <w:tcW w:w="851"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172</w:t>
            </w:r>
          </w:p>
        </w:tc>
        <w:tc>
          <w:tcPr>
            <w:tcW w:w="850"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569</w:t>
            </w:r>
          </w:p>
        </w:tc>
        <w:tc>
          <w:tcPr>
            <w:tcW w:w="851"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379</w:t>
            </w:r>
          </w:p>
        </w:tc>
        <w:tc>
          <w:tcPr>
            <w:tcW w:w="709"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114</w:t>
            </w:r>
          </w:p>
        </w:tc>
        <w:tc>
          <w:tcPr>
            <w:tcW w:w="708"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96</w:t>
            </w:r>
          </w:p>
        </w:tc>
        <w:tc>
          <w:tcPr>
            <w:tcW w:w="709" w:type="dxa"/>
            <w:vAlign w:val="center"/>
          </w:tcPr>
          <w:p w:rsidR="00C35189" w:rsidRPr="00066666" w:rsidRDefault="00D850B7"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163</w:t>
            </w:r>
          </w:p>
        </w:tc>
      </w:tr>
      <w:tr w:rsidR="00D850B7" w:rsidRPr="00066666" w:rsidTr="00D850B7">
        <w:trPr>
          <w:trHeight w:val="888"/>
        </w:trPr>
        <w:tc>
          <w:tcPr>
            <w:tcW w:w="1702" w:type="dxa"/>
          </w:tcPr>
          <w:p w:rsidR="00C35189" w:rsidRPr="00066666" w:rsidRDefault="00C35189" w:rsidP="005E45D7">
            <w:pPr>
              <w:jc w:val="both"/>
              <w:rPr>
                <w:rFonts w:ascii="Times New Roman" w:hAnsi="Times New Roman"/>
                <w:bCs/>
                <w:sz w:val="24"/>
                <w:szCs w:val="28"/>
              </w:rPr>
            </w:pPr>
            <w:r>
              <w:rPr>
                <w:rFonts w:ascii="Times New Roman" w:hAnsi="Times New Roman"/>
                <w:bCs/>
                <w:sz w:val="24"/>
                <w:szCs w:val="28"/>
              </w:rPr>
              <w:t>Агропромышленный комплекс</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781</w:t>
            </w:r>
          </w:p>
        </w:tc>
        <w:tc>
          <w:tcPr>
            <w:tcW w:w="993"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250</w:t>
            </w:r>
          </w:p>
        </w:tc>
        <w:tc>
          <w:tcPr>
            <w:tcW w:w="992"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60</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61</w:t>
            </w:r>
          </w:p>
        </w:tc>
        <w:tc>
          <w:tcPr>
            <w:tcW w:w="851"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169</w:t>
            </w:r>
          </w:p>
        </w:tc>
        <w:tc>
          <w:tcPr>
            <w:tcW w:w="850"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600</w:t>
            </w:r>
          </w:p>
        </w:tc>
        <w:tc>
          <w:tcPr>
            <w:tcW w:w="851"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395</w:t>
            </w:r>
          </w:p>
        </w:tc>
        <w:tc>
          <w:tcPr>
            <w:tcW w:w="709"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103</w:t>
            </w:r>
          </w:p>
        </w:tc>
        <w:tc>
          <w:tcPr>
            <w:tcW w:w="708"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62</w:t>
            </w:r>
          </w:p>
        </w:tc>
        <w:tc>
          <w:tcPr>
            <w:tcW w:w="709" w:type="dxa"/>
            <w:vAlign w:val="center"/>
          </w:tcPr>
          <w:p w:rsidR="00C35189" w:rsidRPr="00066666" w:rsidRDefault="00D850B7"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161</w:t>
            </w:r>
          </w:p>
        </w:tc>
      </w:tr>
      <w:tr w:rsidR="00D850B7" w:rsidRPr="00066666" w:rsidTr="00D850B7">
        <w:trPr>
          <w:trHeight w:val="1487"/>
        </w:trPr>
        <w:tc>
          <w:tcPr>
            <w:tcW w:w="1702" w:type="dxa"/>
          </w:tcPr>
          <w:p w:rsidR="00C35189" w:rsidRPr="00066666" w:rsidRDefault="00C35189" w:rsidP="005E45D7">
            <w:pPr>
              <w:jc w:val="both"/>
              <w:rPr>
                <w:rFonts w:ascii="Times New Roman" w:hAnsi="Times New Roman"/>
                <w:bCs/>
                <w:sz w:val="24"/>
                <w:szCs w:val="28"/>
              </w:rPr>
            </w:pPr>
            <w:r>
              <w:rPr>
                <w:rFonts w:ascii="Times New Roman" w:hAnsi="Times New Roman"/>
                <w:bCs/>
                <w:sz w:val="24"/>
                <w:szCs w:val="28"/>
              </w:rPr>
              <w:t>Промышленность и добыча полезных ископаемых</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558</w:t>
            </w:r>
          </w:p>
        </w:tc>
        <w:tc>
          <w:tcPr>
            <w:tcW w:w="993"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207</w:t>
            </w:r>
          </w:p>
        </w:tc>
        <w:tc>
          <w:tcPr>
            <w:tcW w:w="992"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56</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233</w:t>
            </w:r>
          </w:p>
        </w:tc>
        <w:tc>
          <w:tcPr>
            <w:tcW w:w="851"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267</w:t>
            </w:r>
          </w:p>
        </w:tc>
        <w:tc>
          <w:tcPr>
            <w:tcW w:w="850"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547</w:t>
            </w:r>
          </w:p>
        </w:tc>
        <w:tc>
          <w:tcPr>
            <w:tcW w:w="851"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327</w:t>
            </w:r>
          </w:p>
        </w:tc>
        <w:tc>
          <w:tcPr>
            <w:tcW w:w="709"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96</w:t>
            </w:r>
          </w:p>
        </w:tc>
        <w:tc>
          <w:tcPr>
            <w:tcW w:w="708"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77</w:t>
            </w:r>
          </w:p>
        </w:tc>
        <w:tc>
          <w:tcPr>
            <w:tcW w:w="709" w:type="dxa"/>
            <w:vAlign w:val="center"/>
          </w:tcPr>
          <w:p w:rsidR="00C35189" w:rsidRPr="00066666" w:rsidRDefault="00D850B7"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274</w:t>
            </w:r>
          </w:p>
        </w:tc>
      </w:tr>
      <w:tr w:rsidR="00D850B7" w:rsidRPr="00066666" w:rsidTr="00D850B7">
        <w:trPr>
          <w:trHeight w:val="901"/>
        </w:trPr>
        <w:tc>
          <w:tcPr>
            <w:tcW w:w="1702" w:type="dxa"/>
          </w:tcPr>
          <w:p w:rsidR="00C35189" w:rsidRPr="00066666" w:rsidRDefault="00C35189" w:rsidP="005E45D7">
            <w:pPr>
              <w:jc w:val="both"/>
              <w:rPr>
                <w:rFonts w:ascii="Times New Roman" w:hAnsi="Times New Roman"/>
                <w:bCs/>
                <w:sz w:val="24"/>
                <w:szCs w:val="28"/>
              </w:rPr>
            </w:pPr>
            <w:r>
              <w:rPr>
                <w:rFonts w:ascii="Times New Roman" w:hAnsi="Times New Roman"/>
                <w:bCs/>
                <w:sz w:val="24"/>
                <w:szCs w:val="28"/>
              </w:rPr>
              <w:t>Торговля и услуги населению</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770</w:t>
            </w:r>
          </w:p>
        </w:tc>
        <w:tc>
          <w:tcPr>
            <w:tcW w:w="993"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270</w:t>
            </w:r>
          </w:p>
        </w:tc>
        <w:tc>
          <w:tcPr>
            <w:tcW w:w="992"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73</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85</w:t>
            </w:r>
          </w:p>
        </w:tc>
        <w:tc>
          <w:tcPr>
            <w:tcW w:w="851"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123</w:t>
            </w:r>
          </w:p>
        </w:tc>
        <w:tc>
          <w:tcPr>
            <w:tcW w:w="850"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772</w:t>
            </w:r>
          </w:p>
        </w:tc>
        <w:tc>
          <w:tcPr>
            <w:tcW w:w="851"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229</w:t>
            </w:r>
          </w:p>
        </w:tc>
        <w:tc>
          <w:tcPr>
            <w:tcW w:w="709"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124</w:t>
            </w:r>
          </w:p>
        </w:tc>
        <w:tc>
          <w:tcPr>
            <w:tcW w:w="708"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87</w:t>
            </w:r>
          </w:p>
        </w:tc>
        <w:tc>
          <w:tcPr>
            <w:tcW w:w="709" w:type="dxa"/>
            <w:vAlign w:val="center"/>
          </w:tcPr>
          <w:p w:rsidR="00C35189" w:rsidRPr="00066666" w:rsidRDefault="00D850B7"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109</w:t>
            </w:r>
          </w:p>
        </w:tc>
      </w:tr>
      <w:tr w:rsidR="00D850B7" w:rsidRPr="00066666" w:rsidTr="00D850B7">
        <w:trPr>
          <w:trHeight w:val="888"/>
        </w:trPr>
        <w:tc>
          <w:tcPr>
            <w:tcW w:w="1702" w:type="dxa"/>
          </w:tcPr>
          <w:p w:rsidR="00C35189" w:rsidRPr="00066666" w:rsidRDefault="00C35189" w:rsidP="005E45D7">
            <w:pPr>
              <w:jc w:val="both"/>
              <w:rPr>
                <w:rFonts w:ascii="Times New Roman" w:hAnsi="Times New Roman"/>
                <w:bCs/>
                <w:sz w:val="24"/>
                <w:szCs w:val="28"/>
              </w:rPr>
            </w:pPr>
            <w:r>
              <w:rPr>
                <w:rFonts w:ascii="Times New Roman" w:hAnsi="Times New Roman"/>
                <w:bCs/>
                <w:sz w:val="24"/>
                <w:szCs w:val="28"/>
              </w:rPr>
              <w:t>Санаторно-курортный комплекс</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726</w:t>
            </w:r>
          </w:p>
        </w:tc>
        <w:tc>
          <w:tcPr>
            <w:tcW w:w="993"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213</w:t>
            </w:r>
          </w:p>
        </w:tc>
        <w:tc>
          <w:tcPr>
            <w:tcW w:w="992"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67</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109</w:t>
            </w:r>
          </w:p>
        </w:tc>
        <w:tc>
          <w:tcPr>
            <w:tcW w:w="851"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206</w:t>
            </w:r>
          </w:p>
        </w:tc>
        <w:tc>
          <w:tcPr>
            <w:tcW w:w="850"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707</w:t>
            </w:r>
          </w:p>
        </w:tc>
        <w:tc>
          <w:tcPr>
            <w:tcW w:w="851"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180</w:t>
            </w:r>
          </w:p>
        </w:tc>
        <w:tc>
          <w:tcPr>
            <w:tcW w:w="709"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111</w:t>
            </w:r>
          </w:p>
        </w:tc>
        <w:tc>
          <w:tcPr>
            <w:tcW w:w="708"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126</w:t>
            </w:r>
          </w:p>
        </w:tc>
        <w:tc>
          <w:tcPr>
            <w:tcW w:w="709" w:type="dxa"/>
            <w:vAlign w:val="center"/>
          </w:tcPr>
          <w:p w:rsidR="00C35189" w:rsidRPr="00066666" w:rsidRDefault="00D850B7"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197</w:t>
            </w:r>
          </w:p>
        </w:tc>
      </w:tr>
      <w:tr w:rsidR="00D850B7" w:rsidRPr="00066666" w:rsidTr="00D850B7">
        <w:trPr>
          <w:trHeight w:val="314"/>
        </w:trPr>
        <w:tc>
          <w:tcPr>
            <w:tcW w:w="1702" w:type="dxa"/>
          </w:tcPr>
          <w:p w:rsidR="00C35189" w:rsidRDefault="00C35189" w:rsidP="005E45D7">
            <w:pPr>
              <w:jc w:val="both"/>
              <w:rPr>
                <w:rFonts w:ascii="Times New Roman" w:hAnsi="Times New Roman"/>
                <w:bCs/>
                <w:sz w:val="24"/>
                <w:szCs w:val="28"/>
              </w:rPr>
            </w:pPr>
            <w:r>
              <w:rPr>
                <w:rFonts w:ascii="Times New Roman" w:hAnsi="Times New Roman"/>
                <w:bCs/>
                <w:sz w:val="24"/>
                <w:szCs w:val="28"/>
              </w:rPr>
              <w:t>Спорт</w:t>
            </w:r>
          </w:p>
          <w:p w:rsidR="00D850B7" w:rsidRPr="00066666" w:rsidRDefault="00D850B7" w:rsidP="005E45D7">
            <w:pPr>
              <w:jc w:val="both"/>
              <w:rPr>
                <w:rFonts w:ascii="Times New Roman" w:hAnsi="Times New Roman"/>
                <w:bCs/>
                <w:sz w:val="24"/>
                <w:szCs w:val="28"/>
              </w:rPr>
            </w:pP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759</w:t>
            </w:r>
          </w:p>
        </w:tc>
        <w:tc>
          <w:tcPr>
            <w:tcW w:w="993"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253</w:t>
            </w:r>
          </w:p>
        </w:tc>
        <w:tc>
          <w:tcPr>
            <w:tcW w:w="992"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59</w:t>
            </w:r>
          </w:p>
        </w:tc>
        <w:tc>
          <w:tcPr>
            <w:tcW w:w="850" w:type="dxa"/>
            <w:vAlign w:val="center"/>
          </w:tcPr>
          <w:p w:rsidR="00C35189" w:rsidRPr="00066666" w:rsidRDefault="00C35189"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73</w:t>
            </w:r>
          </w:p>
        </w:tc>
        <w:tc>
          <w:tcPr>
            <w:tcW w:w="851" w:type="dxa"/>
            <w:vAlign w:val="center"/>
          </w:tcPr>
          <w:p w:rsidR="00C35189" w:rsidRPr="00066666" w:rsidRDefault="00C35189"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177</w:t>
            </w:r>
          </w:p>
        </w:tc>
        <w:tc>
          <w:tcPr>
            <w:tcW w:w="850"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735</w:t>
            </w:r>
          </w:p>
        </w:tc>
        <w:tc>
          <w:tcPr>
            <w:tcW w:w="851"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234</w:t>
            </w:r>
          </w:p>
        </w:tc>
        <w:tc>
          <w:tcPr>
            <w:tcW w:w="709"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103</w:t>
            </w:r>
          </w:p>
        </w:tc>
        <w:tc>
          <w:tcPr>
            <w:tcW w:w="708" w:type="dxa"/>
            <w:vAlign w:val="center"/>
          </w:tcPr>
          <w:p w:rsidR="00C35189" w:rsidRPr="00066666" w:rsidRDefault="00D850B7" w:rsidP="005E45D7">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74</w:t>
            </w:r>
          </w:p>
        </w:tc>
        <w:tc>
          <w:tcPr>
            <w:tcW w:w="709" w:type="dxa"/>
            <w:vAlign w:val="center"/>
          </w:tcPr>
          <w:p w:rsidR="00C35189" w:rsidRPr="00066666" w:rsidRDefault="00D850B7" w:rsidP="00C35189">
            <w:pPr>
              <w:overflowPunct w:val="0"/>
              <w:autoSpaceDE w:val="0"/>
              <w:autoSpaceDN w:val="0"/>
              <w:adjustRightInd w:val="0"/>
              <w:jc w:val="center"/>
              <w:rPr>
                <w:rFonts w:ascii="Times New Roman" w:eastAsia="Times New Roman" w:hAnsi="Times New Roman" w:cs="Times New Roman"/>
                <w:color w:val="000000"/>
                <w:sz w:val="24"/>
                <w:szCs w:val="24"/>
                <w:shd w:val="clear" w:color="auto" w:fill="F8F9FA"/>
                <w:lang w:eastAsia="ru-RU"/>
              </w:rPr>
            </w:pPr>
            <w:r>
              <w:rPr>
                <w:rFonts w:ascii="Times New Roman" w:eastAsia="Times New Roman" w:hAnsi="Times New Roman" w:cs="Times New Roman"/>
                <w:color w:val="000000"/>
                <w:sz w:val="24"/>
                <w:szCs w:val="24"/>
                <w:shd w:val="clear" w:color="auto" w:fill="F8F9FA"/>
                <w:lang w:eastAsia="ru-RU"/>
              </w:rPr>
              <w:t>175</w:t>
            </w:r>
          </w:p>
        </w:tc>
      </w:tr>
    </w:tbl>
    <w:p w:rsidR="00AA3F09" w:rsidRPr="007C3B6F" w:rsidRDefault="00AA3F09" w:rsidP="00580116">
      <w:pPr>
        <w:pStyle w:val="ae"/>
        <w:jc w:val="both"/>
        <w:rPr>
          <w:rFonts w:eastAsia="Calibri"/>
          <w:sz w:val="28"/>
          <w:szCs w:val="28"/>
        </w:rPr>
      </w:pPr>
    </w:p>
    <w:p w:rsidR="005C5F49" w:rsidRDefault="003E30C7" w:rsidP="005C5F49">
      <w:pPr>
        <w:pStyle w:val="ae"/>
        <w:jc w:val="both"/>
        <w:rPr>
          <w:b/>
          <w:sz w:val="28"/>
          <w:szCs w:val="28"/>
        </w:rPr>
      </w:pPr>
      <w:r w:rsidRPr="007C3B6F">
        <w:rPr>
          <w:sz w:val="28"/>
          <w:szCs w:val="28"/>
        </w:rPr>
        <w:tab/>
      </w:r>
      <w:r w:rsidRPr="007C3B6F">
        <w:rPr>
          <w:b/>
          <w:sz w:val="28"/>
          <w:szCs w:val="28"/>
        </w:rPr>
        <w:t xml:space="preserve">1.3. </w:t>
      </w:r>
      <w:r w:rsidR="00A3654C" w:rsidRPr="007C3B6F">
        <w:rPr>
          <w:b/>
          <w:sz w:val="28"/>
          <w:szCs w:val="28"/>
        </w:rPr>
        <w:t>Р</w:t>
      </w:r>
      <w:r w:rsidRPr="007C3B6F">
        <w:rPr>
          <w:b/>
          <w:sz w:val="28"/>
          <w:szCs w:val="28"/>
        </w:rPr>
        <w:t>езультаты мониторинга удовлетворенности субъектов предпр</w:t>
      </w:r>
      <w:r w:rsidRPr="007C3B6F">
        <w:rPr>
          <w:b/>
          <w:sz w:val="28"/>
          <w:szCs w:val="28"/>
        </w:rPr>
        <w:t>и</w:t>
      </w:r>
      <w:r w:rsidRPr="007C3B6F">
        <w:rPr>
          <w:b/>
          <w:sz w:val="28"/>
          <w:szCs w:val="28"/>
        </w:rPr>
        <w:t xml:space="preserve">нимательской деятельности и потребителей товаров, работ и </w:t>
      </w:r>
      <w:r w:rsidR="00F82CBD" w:rsidRPr="007C3B6F">
        <w:rPr>
          <w:b/>
          <w:sz w:val="28"/>
          <w:szCs w:val="28"/>
        </w:rPr>
        <w:t>услуг кач</w:t>
      </w:r>
      <w:r w:rsidR="00F82CBD" w:rsidRPr="007C3B6F">
        <w:rPr>
          <w:b/>
          <w:sz w:val="28"/>
          <w:szCs w:val="28"/>
        </w:rPr>
        <w:t>е</w:t>
      </w:r>
      <w:r w:rsidR="00F82CBD" w:rsidRPr="007C3B6F">
        <w:rPr>
          <w:b/>
          <w:sz w:val="28"/>
          <w:szCs w:val="28"/>
        </w:rPr>
        <w:t>ством (</w:t>
      </w:r>
      <w:r w:rsidRPr="007C3B6F">
        <w:rPr>
          <w:b/>
          <w:sz w:val="28"/>
          <w:szCs w:val="28"/>
        </w:rPr>
        <w:t xml:space="preserve">в </w:t>
      </w:r>
      <w:proofErr w:type="spellStart"/>
      <w:r w:rsidRPr="007C3B6F">
        <w:rPr>
          <w:b/>
          <w:sz w:val="28"/>
          <w:szCs w:val="28"/>
        </w:rPr>
        <w:t>т</w:t>
      </w:r>
      <w:r w:rsidR="00F82CBD" w:rsidRPr="007C3B6F">
        <w:rPr>
          <w:b/>
          <w:sz w:val="28"/>
          <w:szCs w:val="28"/>
        </w:rPr>
        <w:t>.</w:t>
      </w:r>
      <w:r w:rsidRPr="007C3B6F">
        <w:rPr>
          <w:b/>
          <w:sz w:val="28"/>
          <w:szCs w:val="28"/>
        </w:rPr>
        <w:t>ч</w:t>
      </w:r>
      <w:proofErr w:type="spellEnd"/>
      <w:r w:rsidRPr="007C3B6F">
        <w:rPr>
          <w:b/>
          <w:sz w:val="28"/>
          <w:szCs w:val="28"/>
        </w:rPr>
        <w:t>. уровнем доступности, понятности и удобства получения) оф</w:t>
      </w:r>
      <w:r w:rsidRPr="007C3B6F">
        <w:rPr>
          <w:b/>
          <w:sz w:val="28"/>
          <w:szCs w:val="28"/>
        </w:rPr>
        <w:t>и</w:t>
      </w:r>
      <w:r w:rsidRPr="007C3B6F">
        <w:rPr>
          <w:b/>
          <w:sz w:val="28"/>
          <w:szCs w:val="28"/>
        </w:rPr>
        <w:t xml:space="preserve">циальной информации о </w:t>
      </w:r>
      <w:r w:rsidR="00F82CBD" w:rsidRPr="007C3B6F">
        <w:rPr>
          <w:b/>
          <w:sz w:val="28"/>
          <w:szCs w:val="28"/>
        </w:rPr>
        <w:t>состоянии</w:t>
      </w:r>
      <w:r w:rsidRPr="007C3B6F">
        <w:rPr>
          <w:b/>
          <w:sz w:val="28"/>
          <w:szCs w:val="28"/>
        </w:rPr>
        <w:t xml:space="preserve"> конкурентной среды на товарных рынках</w:t>
      </w:r>
      <w:r w:rsidR="00836A02" w:rsidRPr="007C3B6F">
        <w:rPr>
          <w:b/>
          <w:sz w:val="28"/>
          <w:szCs w:val="28"/>
        </w:rPr>
        <w:t xml:space="preserve"> и деятельности по содействию развитию конкуренции.</w:t>
      </w:r>
    </w:p>
    <w:p w:rsidR="00D850B7" w:rsidRPr="007C3B6F" w:rsidRDefault="00D850B7" w:rsidP="005C5F49">
      <w:pPr>
        <w:pStyle w:val="ae"/>
        <w:jc w:val="both"/>
        <w:rPr>
          <w:b/>
          <w:sz w:val="28"/>
          <w:szCs w:val="28"/>
        </w:rPr>
      </w:pPr>
    </w:p>
    <w:p w:rsidR="006376E4" w:rsidRPr="007C3B6F" w:rsidRDefault="006376E4" w:rsidP="006376E4">
      <w:pPr>
        <w:pStyle w:val="ae"/>
        <w:ind w:firstLine="708"/>
        <w:jc w:val="both"/>
        <w:rPr>
          <w:sz w:val="28"/>
          <w:szCs w:val="28"/>
        </w:rPr>
      </w:pPr>
      <w:r w:rsidRPr="007C3B6F">
        <w:rPr>
          <w:rFonts w:eastAsia="Calibri"/>
          <w:sz w:val="28"/>
          <w:szCs w:val="28"/>
          <w:lang w:eastAsia="en-US"/>
        </w:rPr>
        <w:t>О достаточном уровне</w:t>
      </w:r>
      <w:r w:rsidRPr="007C3B6F">
        <w:rPr>
          <w:sz w:val="28"/>
          <w:szCs w:val="28"/>
        </w:rPr>
        <w:t xml:space="preserve"> информированности субъектов предпринимател</w:t>
      </w:r>
      <w:r w:rsidRPr="007C3B6F">
        <w:rPr>
          <w:sz w:val="28"/>
          <w:szCs w:val="28"/>
        </w:rPr>
        <w:t>ь</w:t>
      </w:r>
      <w:r w:rsidRPr="007C3B6F">
        <w:rPr>
          <w:sz w:val="28"/>
          <w:szCs w:val="28"/>
        </w:rPr>
        <w:t>ской деятельности и потребителей товаров, работ и услуг о состоянии конк</w:t>
      </w:r>
      <w:r w:rsidRPr="007C3B6F">
        <w:rPr>
          <w:sz w:val="28"/>
          <w:szCs w:val="28"/>
        </w:rPr>
        <w:t>у</w:t>
      </w:r>
      <w:r w:rsidRPr="007C3B6F">
        <w:rPr>
          <w:sz w:val="28"/>
          <w:szCs w:val="28"/>
        </w:rPr>
        <w:t>рентной среды и деятельности по содействию развитию конкуренции свид</w:t>
      </w:r>
      <w:r w:rsidRPr="007C3B6F">
        <w:rPr>
          <w:sz w:val="28"/>
          <w:szCs w:val="28"/>
        </w:rPr>
        <w:t>е</w:t>
      </w:r>
      <w:r w:rsidRPr="007C3B6F">
        <w:rPr>
          <w:sz w:val="28"/>
          <w:szCs w:val="28"/>
        </w:rPr>
        <w:t>тельствуют результаты проведенного мониторинга (опроса) среди представит</w:t>
      </w:r>
      <w:r w:rsidRPr="007C3B6F">
        <w:rPr>
          <w:sz w:val="28"/>
          <w:szCs w:val="28"/>
        </w:rPr>
        <w:t>е</w:t>
      </w:r>
      <w:r w:rsidRPr="007C3B6F">
        <w:rPr>
          <w:sz w:val="28"/>
          <w:szCs w:val="28"/>
        </w:rPr>
        <w:t>лей бизнеса и жителей района - потребителей товара, работ и услуг.</w:t>
      </w:r>
    </w:p>
    <w:p w:rsidR="006376E4" w:rsidRPr="007C3B6F" w:rsidRDefault="006376E4" w:rsidP="006376E4">
      <w:pPr>
        <w:pStyle w:val="ae"/>
        <w:ind w:firstLine="708"/>
        <w:jc w:val="both"/>
        <w:rPr>
          <w:rFonts w:eastAsia="Calibri"/>
          <w:sz w:val="28"/>
          <w:szCs w:val="28"/>
        </w:rPr>
      </w:pPr>
      <w:proofErr w:type="gramStart"/>
      <w:r w:rsidRPr="007C3B6F">
        <w:rPr>
          <w:rFonts w:eastAsia="Calibri"/>
          <w:sz w:val="28"/>
          <w:szCs w:val="28"/>
        </w:rPr>
        <w:t>При оценке качества официальной информации о состоянии конкурен</w:t>
      </w:r>
      <w:r w:rsidRPr="007C3B6F">
        <w:rPr>
          <w:rFonts w:eastAsia="Calibri"/>
          <w:sz w:val="28"/>
          <w:szCs w:val="28"/>
        </w:rPr>
        <w:t>т</w:t>
      </w:r>
      <w:r w:rsidRPr="007C3B6F">
        <w:rPr>
          <w:rFonts w:eastAsia="Calibri"/>
          <w:sz w:val="28"/>
          <w:szCs w:val="28"/>
        </w:rPr>
        <w:t>ной среды</w:t>
      </w:r>
      <w:r w:rsidR="00340554" w:rsidRPr="007C3B6F">
        <w:rPr>
          <w:rFonts w:eastAsia="Calibri"/>
          <w:sz w:val="28"/>
          <w:szCs w:val="28"/>
        </w:rPr>
        <w:t xml:space="preserve"> на рынках товаров и услуг и деятельности по содействию развитию конкуренции, размещаемой в открытом доступе</w:t>
      </w:r>
      <w:r w:rsidRPr="007C3B6F">
        <w:rPr>
          <w:rFonts w:eastAsia="Calibri"/>
          <w:sz w:val="28"/>
          <w:szCs w:val="28"/>
        </w:rPr>
        <w:t>, по критерию уровня понятн</w:t>
      </w:r>
      <w:r w:rsidRPr="007C3B6F">
        <w:rPr>
          <w:rFonts w:eastAsia="Calibri"/>
          <w:sz w:val="28"/>
          <w:szCs w:val="28"/>
        </w:rPr>
        <w:t>о</w:t>
      </w:r>
      <w:r w:rsidRPr="007C3B6F">
        <w:rPr>
          <w:rFonts w:eastAsia="Calibri"/>
          <w:sz w:val="28"/>
          <w:szCs w:val="28"/>
        </w:rPr>
        <w:t>сти официальной информации большинство респондентов</w:t>
      </w:r>
      <w:r w:rsidR="00340554" w:rsidRPr="007C3B6F">
        <w:rPr>
          <w:rFonts w:eastAsia="Calibri"/>
          <w:sz w:val="28"/>
          <w:szCs w:val="28"/>
        </w:rPr>
        <w:t xml:space="preserve"> - представителей бизнеса</w:t>
      </w:r>
      <w:r w:rsidRPr="007C3B6F">
        <w:rPr>
          <w:rFonts w:eastAsia="Calibri"/>
          <w:sz w:val="28"/>
          <w:szCs w:val="28"/>
        </w:rPr>
        <w:t xml:space="preserve"> (</w:t>
      </w:r>
      <w:r w:rsidR="000B73BB">
        <w:rPr>
          <w:rFonts w:eastAsia="Calibri"/>
          <w:sz w:val="28"/>
          <w:szCs w:val="28"/>
        </w:rPr>
        <w:t>71,</w:t>
      </w:r>
      <w:r w:rsidR="000B73BB" w:rsidRPr="000B73BB">
        <w:rPr>
          <w:rFonts w:eastAsia="Calibri"/>
          <w:sz w:val="28"/>
          <w:szCs w:val="28"/>
        </w:rPr>
        <w:t>8</w:t>
      </w:r>
      <w:r w:rsidRPr="007C3B6F">
        <w:rPr>
          <w:rFonts w:eastAsia="Calibri"/>
          <w:sz w:val="28"/>
          <w:szCs w:val="28"/>
        </w:rPr>
        <w:t xml:space="preserve"> %) оценивают </w:t>
      </w:r>
      <w:r w:rsidR="00FA14EE" w:rsidRPr="007C3B6F">
        <w:rPr>
          <w:rFonts w:eastAsia="Calibri"/>
          <w:sz w:val="28"/>
          <w:szCs w:val="28"/>
        </w:rPr>
        <w:t>представляемую информацию на «удовлетвор</w:t>
      </w:r>
      <w:r w:rsidR="00FA14EE" w:rsidRPr="007C3B6F">
        <w:rPr>
          <w:rFonts w:eastAsia="Calibri"/>
          <w:sz w:val="28"/>
          <w:szCs w:val="28"/>
        </w:rPr>
        <w:t>и</w:t>
      </w:r>
      <w:r w:rsidR="00FA14EE" w:rsidRPr="007C3B6F">
        <w:rPr>
          <w:rFonts w:eastAsia="Calibri"/>
          <w:sz w:val="28"/>
          <w:szCs w:val="28"/>
        </w:rPr>
        <w:t>тель</w:t>
      </w:r>
      <w:r w:rsidR="00EA2237" w:rsidRPr="007C3B6F">
        <w:rPr>
          <w:rFonts w:eastAsia="Calibri"/>
          <w:sz w:val="28"/>
          <w:szCs w:val="28"/>
        </w:rPr>
        <w:t xml:space="preserve">но», </w:t>
      </w:r>
      <w:r w:rsidR="000B73BB" w:rsidRPr="000B73BB">
        <w:rPr>
          <w:rFonts w:eastAsia="Calibri"/>
          <w:sz w:val="28"/>
          <w:szCs w:val="28"/>
        </w:rPr>
        <w:t>18</w:t>
      </w:r>
      <w:r w:rsidR="000B73BB">
        <w:rPr>
          <w:rFonts w:eastAsia="Calibri"/>
          <w:sz w:val="28"/>
          <w:szCs w:val="28"/>
        </w:rPr>
        <w:t>,</w:t>
      </w:r>
      <w:r w:rsidR="000B73BB" w:rsidRPr="000B73BB">
        <w:rPr>
          <w:rFonts w:eastAsia="Calibri"/>
          <w:sz w:val="28"/>
          <w:szCs w:val="28"/>
        </w:rPr>
        <w:t>7</w:t>
      </w:r>
      <w:r w:rsidR="00FA14EE" w:rsidRPr="007C3B6F">
        <w:rPr>
          <w:rFonts w:eastAsia="Calibri"/>
          <w:sz w:val="28"/>
          <w:szCs w:val="28"/>
        </w:rPr>
        <w:t xml:space="preserve"> % опрошенных оценили как «скорее удовлетворительно»</w:t>
      </w:r>
      <w:r w:rsidR="00EA2237" w:rsidRPr="007C3B6F">
        <w:rPr>
          <w:rFonts w:eastAsia="Calibri"/>
          <w:sz w:val="28"/>
          <w:szCs w:val="28"/>
        </w:rPr>
        <w:t xml:space="preserve">, </w:t>
      </w:r>
      <w:r w:rsidR="000B73BB" w:rsidRPr="000B73BB">
        <w:rPr>
          <w:rFonts w:eastAsia="Calibri"/>
          <w:sz w:val="28"/>
          <w:szCs w:val="28"/>
        </w:rPr>
        <w:t>1</w:t>
      </w:r>
      <w:r w:rsidR="000B73BB">
        <w:rPr>
          <w:rFonts w:eastAsia="Calibri"/>
          <w:sz w:val="28"/>
          <w:szCs w:val="28"/>
        </w:rPr>
        <w:t>,</w:t>
      </w:r>
      <w:r w:rsidR="000B73BB" w:rsidRPr="000B73BB">
        <w:rPr>
          <w:rFonts w:eastAsia="Calibri"/>
          <w:sz w:val="28"/>
          <w:szCs w:val="28"/>
        </w:rPr>
        <w:t>7</w:t>
      </w:r>
      <w:r w:rsidR="00EA2237" w:rsidRPr="007C3B6F">
        <w:rPr>
          <w:rFonts w:eastAsia="Calibri"/>
          <w:sz w:val="28"/>
          <w:szCs w:val="28"/>
        </w:rPr>
        <w:t xml:space="preserve"> % оценили, как «скорее неудовлетворительно».</w:t>
      </w:r>
      <w:proofErr w:type="gramEnd"/>
    </w:p>
    <w:p w:rsidR="006376E4" w:rsidRPr="007C3B6F" w:rsidRDefault="006376E4" w:rsidP="006376E4">
      <w:pPr>
        <w:pStyle w:val="ae"/>
        <w:ind w:firstLine="708"/>
        <w:jc w:val="both"/>
        <w:rPr>
          <w:rFonts w:eastAsia="Calibri"/>
          <w:sz w:val="28"/>
          <w:szCs w:val="28"/>
        </w:rPr>
      </w:pPr>
      <w:r w:rsidRPr="007C3B6F">
        <w:rPr>
          <w:rFonts w:eastAsia="Calibri"/>
          <w:sz w:val="28"/>
          <w:szCs w:val="28"/>
        </w:rPr>
        <w:lastRenderedPageBreak/>
        <w:t>Уровень доступности информации муниципалитета о состоянии конк</w:t>
      </w:r>
      <w:r w:rsidRPr="007C3B6F">
        <w:rPr>
          <w:rFonts w:eastAsia="Calibri"/>
          <w:sz w:val="28"/>
          <w:szCs w:val="28"/>
        </w:rPr>
        <w:t>у</w:t>
      </w:r>
      <w:r w:rsidRPr="007C3B6F">
        <w:rPr>
          <w:rFonts w:eastAsia="Calibri"/>
          <w:sz w:val="28"/>
          <w:szCs w:val="28"/>
        </w:rPr>
        <w:t>рентной среды большинство респондентов</w:t>
      </w:r>
      <w:r w:rsidR="000C63EB" w:rsidRPr="007C3B6F">
        <w:rPr>
          <w:rFonts w:eastAsia="Calibri"/>
          <w:sz w:val="28"/>
          <w:szCs w:val="28"/>
        </w:rPr>
        <w:t xml:space="preserve"> </w:t>
      </w:r>
      <w:r w:rsidR="00577889" w:rsidRPr="007C3B6F">
        <w:rPr>
          <w:rFonts w:eastAsia="Calibri"/>
          <w:sz w:val="28"/>
          <w:szCs w:val="28"/>
        </w:rPr>
        <w:t>- предпринимателей</w:t>
      </w:r>
      <w:r w:rsidRPr="007C3B6F">
        <w:rPr>
          <w:rFonts w:eastAsia="Calibri"/>
          <w:sz w:val="28"/>
          <w:szCs w:val="28"/>
        </w:rPr>
        <w:t xml:space="preserve"> (</w:t>
      </w:r>
      <w:r w:rsidR="000B73BB">
        <w:rPr>
          <w:rFonts w:eastAsia="Calibri"/>
          <w:sz w:val="28"/>
          <w:szCs w:val="28"/>
        </w:rPr>
        <w:t>71,8</w:t>
      </w:r>
      <w:r w:rsidRPr="007C3B6F">
        <w:rPr>
          <w:rFonts w:eastAsia="Calibri"/>
          <w:sz w:val="28"/>
          <w:szCs w:val="28"/>
        </w:rPr>
        <w:t xml:space="preserve"> %) оцен</w:t>
      </w:r>
      <w:r w:rsidRPr="007C3B6F">
        <w:rPr>
          <w:rFonts w:eastAsia="Calibri"/>
          <w:sz w:val="28"/>
          <w:szCs w:val="28"/>
        </w:rPr>
        <w:t>и</w:t>
      </w:r>
      <w:r w:rsidRPr="007C3B6F">
        <w:rPr>
          <w:rFonts w:eastAsia="Calibri"/>
          <w:sz w:val="28"/>
          <w:szCs w:val="28"/>
        </w:rPr>
        <w:t>ли</w:t>
      </w:r>
      <w:r w:rsidR="00FA14EE" w:rsidRPr="007C3B6F">
        <w:rPr>
          <w:rFonts w:eastAsia="Calibri"/>
          <w:sz w:val="28"/>
          <w:szCs w:val="28"/>
        </w:rPr>
        <w:t xml:space="preserve"> на </w:t>
      </w:r>
      <w:r w:rsidRPr="007C3B6F">
        <w:rPr>
          <w:rFonts w:eastAsia="Calibri"/>
          <w:sz w:val="28"/>
          <w:szCs w:val="28"/>
        </w:rPr>
        <w:t xml:space="preserve"> </w:t>
      </w:r>
      <w:r w:rsidR="00FA14EE" w:rsidRPr="007C3B6F">
        <w:rPr>
          <w:rFonts w:eastAsia="Calibri"/>
          <w:sz w:val="28"/>
          <w:szCs w:val="28"/>
        </w:rPr>
        <w:t>«удовлетворительно»</w:t>
      </w:r>
      <w:r w:rsidRPr="007C3B6F">
        <w:rPr>
          <w:rFonts w:eastAsia="Calibri"/>
          <w:sz w:val="28"/>
          <w:szCs w:val="28"/>
        </w:rPr>
        <w:t xml:space="preserve">; </w:t>
      </w:r>
      <w:r w:rsidR="000B73BB">
        <w:rPr>
          <w:rFonts w:eastAsia="Calibri"/>
          <w:sz w:val="28"/>
          <w:szCs w:val="28"/>
        </w:rPr>
        <w:t>16,0</w:t>
      </w:r>
      <w:r w:rsidR="00FA14EE" w:rsidRPr="007C3B6F">
        <w:rPr>
          <w:rFonts w:eastAsia="Calibri"/>
          <w:sz w:val="28"/>
          <w:szCs w:val="28"/>
        </w:rPr>
        <w:t xml:space="preserve"> </w:t>
      </w:r>
      <w:r w:rsidRPr="007C3B6F">
        <w:rPr>
          <w:rFonts w:eastAsia="Calibri"/>
          <w:sz w:val="28"/>
          <w:szCs w:val="28"/>
        </w:rPr>
        <w:t xml:space="preserve"> % -  </w:t>
      </w:r>
      <w:r w:rsidR="00EA2237" w:rsidRPr="007C3B6F">
        <w:rPr>
          <w:rFonts w:eastAsia="Calibri"/>
          <w:sz w:val="28"/>
          <w:szCs w:val="28"/>
        </w:rPr>
        <w:t>«</w:t>
      </w:r>
      <w:r w:rsidR="00FA14EE" w:rsidRPr="007C3B6F">
        <w:rPr>
          <w:rFonts w:eastAsia="Calibri"/>
          <w:sz w:val="28"/>
          <w:szCs w:val="28"/>
        </w:rPr>
        <w:t>скорее удовлетворительно</w:t>
      </w:r>
      <w:r w:rsidR="00EA2237" w:rsidRPr="007C3B6F">
        <w:rPr>
          <w:rFonts w:eastAsia="Calibri"/>
          <w:sz w:val="28"/>
          <w:szCs w:val="28"/>
        </w:rPr>
        <w:t xml:space="preserve">», </w:t>
      </w:r>
      <w:r w:rsidR="000B73BB">
        <w:rPr>
          <w:rFonts w:eastAsia="Calibri"/>
          <w:sz w:val="28"/>
          <w:szCs w:val="28"/>
        </w:rPr>
        <w:t>1,7</w:t>
      </w:r>
      <w:r w:rsidR="00EA2237" w:rsidRPr="007C3B6F">
        <w:rPr>
          <w:rFonts w:eastAsia="Calibri"/>
          <w:sz w:val="28"/>
          <w:szCs w:val="28"/>
        </w:rPr>
        <w:t xml:space="preserve"> % - «скорее неудовлетворительно»</w:t>
      </w:r>
      <w:r w:rsidR="00FA14EE" w:rsidRPr="007C3B6F">
        <w:rPr>
          <w:rFonts w:eastAsia="Calibri"/>
          <w:sz w:val="28"/>
          <w:szCs w:val="28"/>
        </w:rPr>
        <w:t>.</w:t>
      </w:r>
    </w:p>
    <w:p w:rsidR="006376E4" w:rsidRPr="007C3B6F" w:rsidRDefault="00EA2237" w:rsidP="000D154E">
      <w:pPr>
        <w:pStyle w:val="ae"/>
        <w:ind w:firstLine="708"/>
        <w:jc w:val="both"/>
        <w:rPr>
          <w:rFonts w:eastAsia="Calibri"/>
          <w:sz w:val="28"/>
          <w:szCs w:val="28"/>
        </w:rPr>
      </w:pPr>
      <w:r w:rsidRPr="007C3B6F">
        <w:rPr>
          <w:rFonts w:eastAsia="Calibri"/>
          <w:sz w:val="28"/>
          <w:szCs w:val="28"/>
        </w:rPr>
        <w:t>По уровню удобства</w:t>
      </w:r>
      <w:r w:rsidR="006376E4" w:rsidRPr="007C3B6F">
        <w:rPr>
          <w:rFonts w:eastAsia="Calibri"/>
          <w:sz w:val="28"/>
          <w:szCs w:val="28"/>
        </w:rPr>
        <w:t xml:space="preserve"> получения информации о состоянии конкурентной среды </w:t>
      </w:r>
      <w:r w:rsidR="000B73BB">
        <w:rPr>
          <w:rFonts w:eastAsia="Calibri"/>
          <w:sz w:val="28"/>
          <w:szCs w:val="28"/>
        </w:rPr>
        <w:t>74,2</w:t>
      </w:r>
      <w:r w:rsidR="00D85747" w:rsidRPr="007C3B6F">
        <w:rPr>
          <w:rFonts w:eastAsia="Calibri"/>
          <w:sz w:val="28"/>
          <w:szCs w:val="28"/>
        </w:rPr>
        <w:t xml:space="preserve"> </w:t>
      </w:r>
      <w:r w:rsidRPr="007C3B6F">
        <w:rPr>
          <w:rFonts w:eastAsia="Calibri"/>
          <w:sz w:val="28"/>
          <w:szCs w:val="28"/>
        </w:rPr>
        <w:t xml:space="preserve"> </w:t>
      </w:r>
      <w:r w:rsidR="00577889" w:rsidRPr="007C3B6F">
        <w:rPr>
          <w:rFonts w:eastAsia="Calibri"/>
          <w:sz w:val="28"/>
          <w:szCs w:val="28"/>
        </w:rPr>
        <w:t xml:space="preserve">% </w:t>
      </w:r>
      <w:r w:rsidR="006376E4" w:rsidRPr="007C3B6F">
        <w:rPr>
          <w:rFonts w:eastAsia="Calibri"/>
          <w:sz w:val="28"/>
          <w:szCs w:val="28"/>
        </w:rPr>
        <w:t xml:space="preserve">респондентов </w:t>
      </w:r>
      <w:r w:rsidR="00577889" w:rsidRPr="007C3B6F">
        <w:rPr>
          <w:rFonts w:eastAsia="Calibri"/>
          <w:sz w:val="28"/>
          <w:szCs w:val="28"/>
        </w:rPr>
        <w:t xml:space="preserve">– предпринимателей </w:t>
      </w:r>
      <w:r w:rsidR="006376E4" w:rsidRPr="007C3B6F">
        <w:rPr>
          <w:rFonts w:eastAsia="Calibri"/>
          <w:sz w:val="28"/>
          <w:szCs w:val="28"/>
        </w:rPr>
        <w:t xml:space="preserve">оценивают </w:t>
      </w:r>
      <w:r w:rsidR="00FA14EE" w:rsidRPr="007C3B6F">
        <w:rPr>
          <w:rFonts w:eastAsia="Calibri"/>
          <w:sz w:val="28"/>
          <w:szCs w:val="28"/>
        </w:rPr>
        <w:t>на «удовлетвор</w:t>
      </w:r>
      <w:r w:rsidR="00FA14EE" w:rsidRPr="007C3B6F">
        <w:rPr>
          <w:rFonts w:eastAsia="Calibri"/>
          <w:sz w:val="28"/>
          <w:szCs w:val="28"/>
        </w:rPr>
        <w:t>и</w:t>
      </w:r>
      <w:r w:rsidR="00FA14EE" w:rsidRPr="007C3B6F">
        <w:rPr>
          <w:rFonts w:eastAsia="Calibri"/>
          <w:sz w:val="28"/>
          <w:szCs w:val="28"/>
        </w:rPr>
        <w:t>тель</w:t>
      </w:r>
      <w:r w:rsidRPr="007C3B6F">
        <w:rPr>
          <w:rFonts w:eastAsia="Calibri"/>
          <w:sz w:val="28"/>
          <w:szCs w:val="28"/>
        </w:rPr>
        <w:t xml:space="preserve">но», </w:t>
      </w:r>
      <w:r w:rsidR="000B73BB">
        <w:rPr>
          <w:rFonts w:eastAsia="Calibri"/>
          <w:sz w:val="28"/>
          <w:szCs w:val="28"/>
        </w:rPr>
        <w:t>16,2</w:t>
      </w:r>
      <w:r w:rsidR="006376E4" w:rsidRPr="007C3B6F">
        <w:rPr>
          <w:rFonts w:eastAsia="Calibri"/>
          <w:sz w:val="28"/>
          <w:szCs w:val="28"/>
        </w:rPr>
        <w:t xml:space="preserve"> % опрошенных оценили удобство получения </w:t>
      </w:r>
      <w:r w:rsidR="00FA14EE" w:rsidRPr="007C3B6F">
        <w:rPr>
          <w:rFonts w:eastAsia="Calibri"/>
          <w:sz w:val="28"/>
          <w:szCs w:val="28"/>
        </w:rPr>
        <w:t>информации «скорее удовлетворительно»</w:t>
      </w:r>
      <w:r w:rsidRPr="007C3B6F">
        <w:rPr>
          <w:rFonts w:eastAsia="Calibri"/>
          <w:sz w:val="28"/>
          <w:szCs w:val="28"/>
        </w:rPr>
        <w:t xml:space="preserve">, </w:t>
      </w:r>
      <w:r w:rsidR="000B73BB">
        <w:rPr>
          <w:rFonts w:eastAsia="Calibri"/>
          <w:sz w:val="28"/>
          <w:szCs w:val="28"/>
        </w:rPr>
        <w:t>1,4</w:t>
      </w:r>
      <w:r w:rsidRPr="007C3B6F">
        <w:rPr>
          <w:rFonts w:eastAsia="Calibri"/>
          <w:sz w:val="28"/>
          <w:szCs w:val="28"/>
        </w:rPr>
        <w:t xml:space="preserve"> % - «скорее неудовлетворительно»</w:t>
      </w:r>
      <w:r w:rsidR="006376E4" w:rsidRPr="007C3B6F">
        <w:rPr>
          <w:rFonts w:eastAsia="Calibri"/>
          <w:sz w:val="28"/>
          <w:szCs w:val="28"/>
        </w:rPr>
        <w:t>.</w:t>
      </w:r>
    </w:p>
    <w:p w:rsidR="000D154E" w:rsidRPr="007C3B6F" w:rsidRDefault="000D154E" w:rsidP="000D154E">
      <w:pPr>
        <w:pStyle w:val="ae"/>
        <w:ind w:firstLine="708"/>
        <w:jc w:val="both"/>
        <w:rPr>
          <w:rFonts w:eastAsia="Calibri"/>
          <w:sz w:val="28"/>
          <w:szCs w:val="28"/>
        </w:rPr>
      </w:pPr>
    </w:p>
    <w:p w:rsidR="00992DE8" w:rsidRPr="007C3B6F" w:rsidRDefault="006376E4" w:rsidP="00580116">
      <w:pPr>
        <w:pStyle w:val="ae"/>
        <w:jc w:val="center"/>
        <w:rPr>
          <w:rFonts w:eastAsia="Calibri"/>
          <w:b/>
          <w:sz w:val="28"/>
          <w:szCs w:val="28"/>
        </w:rPr>
      </w:pPr>
      <w:r w:rsidRPr="007C3B6F">
        <w:rPr>
          <w:rFonts w:eastAsia="Calibri"/>
          <w:b/>
          <w:sz w:val="28"/>
          <w:szCs w:val="28"/>
        </w:rPr>
        <w:t xml:space="preserve">Оценка качества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 размещаемой в открытом доступе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1417"/>
        <w:gridCol w:w="1276"/>
        <w:gridCol w:w="1276"/>
        <w:gridCol w:w="1417"/>
      </w:tblGrid>
      <w:tr w:rsidR="006376E4" w:rsidRPr="007C3B6F" w:rsidTr="00992DE8">
        <w:tc>
          <w:tcPr>
            <w:tcW w:w="2943" w:type="dxa"/>
            <w:vMerge w:val="restart"/>
            <w:shd w:val="clear" w:color="auto" w:fill="auto"/>
            <w:vAlign w:val="center"/>
          </w:tcPr>
          <w:p w:rsidR="006376E4" w:rsidRPr="007C3B6F" w:rsidRDefault="006376E4" w:rsidP="00577889">
            <w:pPr>
              <w:pStyle w:val="ae"/>
              <w:rPr>
                <w:rFonts w:eastAsia="Calibri"/>
                <w:sz w:val="24"/>
                <w:szCs w:val="24"/>
              </w:rPr>
            </w:pPr>
            <w:r w:rsidRPr="007C3B6F">
              <w:rPr>
                <w:rFonts w:eastAsia="Calibri"/>
                <w:sz w:val="24"/>
                <w:szCs w:val="24"/>
              </w:rPr>
              <w:t>Критерий</w:t>
            </w:r>
          </w:p>
        </w:tc>
        <w:tc>
          <w:tcPr>
            <w:tcW w:w="6946" w:type="dxa"/>
            <w:gridSpan w:val="5"/>
            <w:shd w:val="clear" w:color="auto" w:fill="auto"/>
            <w:vAlign w:val="center"/>
          </w:tcPr>
          <w:p w:rsidR="006376E4" w:rsidRPr="007C3B6F" w:rsidRDefault="006376E4" w:rsidP="00577889">
            <w:pPr>
              <w:pStyle w:val="ae"/>
              <w:jc w:val="center"/>
              <w:rPr>
                <w:rFonts w:eastAsia="Calibri"/>
                <w:sz w:val="24"/>
                <w:szCs w:val="24"/>
              </w:rPr>
            </w:pPr>
            <w:r w:rsidRPr="007C3B6F">
              <w:rPr>
                <w:rFonts w:eastAsia="Calibri"/>
                <w:sz w:val="24"/>
                <w:szCs w:val="24"/>
              </w:rPr>
              <w:t>Варианты ответов</w:t>
            </w:r>
            <w:r w:rsidR="005A6217" w:rsidRPr="007C3B6F">
              <w:rPr>
                <w:rFonts w:eastAsia="Calibri"/>
                <w:sz w:val="24"/>
                <w:szCs w:val="24"/>
              </w:rPr>
              <w:t>, %</w:t>
            </w:r>
          </w:p>
        </w:tc>
      </w:tr>
      <w:tr w:rsidR="006376E4" w:rsidRPr="007C3B6F" w:rsidTr="00992DE8">
        <w:trPr>
          <w:trHeight w:val="406"/>
        </w:trPr>
        <w:tc>
          <w:tcPr>
            <w:tcW w:w="2943" w:type="dxa"/>
            <w:vMerge/>
            <w:shd w:val="clear" w:color="auto" w:fill="auto"/>
            <w:vAlign w:val="center"/>
          </w:tcPr>
          <w:p w:rsidR="006376E4" w:rsidRPr="007C3B6F" w:rsidRDefault="006376E4" w:rsidP="00577889">
            <w:pPr>
              <w:pStyle w:val="ae"/>
              <w:rPr>
                <w:rFonts w:eastAsia="Calibri"/>
                <w:sz w:val="24"/>
                <w:szCs w:val="24"/>
              </w:rPr>
            </w:pPr>
          </w:p>
        </w:tc>
        <w:tc>
          <w:tcPr>
            <w:tcW w:w="1560" w:type="dxa"/>
            <w:shd w:val="clear" w:color="auto" w:fill="auto"/>
            <w:vAlign w:val="center"/>
          </w:tcPr>
          <w:p w:rsidR="006376E4" w:rsidRPr="007C3B6F" w:rsidRDefault="00992DE8" w:rsidP="00992DE8">
            <w:pPr>
              <w:pStyle w:val="ae"/>
              <w:jc w:val="center"/>
              <w:rPr>
                <w:rFonts w:eastAsia="Calibri"/>
                <w:sz w:val="24"/>
                <w:szCs w:val="24"/>
              </w:rPr>
            </w:pPr>
            <w:r w:rsidRPr="007C3B6F">
              <w:rPr>
                <w:rFonts w:eastAsia="Calibri"/>
                <w:sz w:val="24"/>
                <w:szCs w:val="24"/>
              </w:rPr>
              <w:t>Удовлетв</w:t>
            </w:r>
            <w:r w:rsidRPr="007C3B6F">
              <w:rPr>
                <w:rFonts w:eastAsia="Calibri"/>
                <w:sz w:val="24"/>
                <w:szCs w:val="24"/>
              </w:rPr>
              <w:t>о</w:t>
            </w:r>
            <w:r w:rsidRPr="007C3B6F">
              <w:rPr>
                <w:rFonts w:eastAsia="Calibri"/>
                <w:sz w:val="24"/>
                <w:szCs w:val="24"/>
              </w:rPr>
              <w:t>рительно</w:t>
            </w:r>
          </w:p>
        </w:tc>
        <w:tc>
          <w:tcPr>
            <w:tcW w:w="1417" w:type="dxa"/>
            <w:shd w:val="clear" w:color="auto" w:fill="auto"/>
            <w:vAlign w:val="center"/>
          </w:tcPr>
          <w:p w:rsidR="006376E4" w:rsidRPr="007C3B6F" w:rsidRDefault="00992DE8" w:rsidP="00992DE8">
            <w:pPr>
              <w:pStyle w:val="ae"/>
              <w:jc w:val="center"/>
              <w:rPr>
                <w:rFonts w:eastAsia="Calibri"/>
                <w:sz w:val="24"/>
                <w:szCs w:val="24"/>
              </w:rPr>
            </w:pPr>
            <w:r w:rsidRPr="007C3B6F">
              <w:rPr>
                <w:rFonts w:eastAsia="Calibri"/>
                <w:sz w:val="24"/>
                <w:szCs w:val="24"/>
              </w:rPr>
              <w:t>Скорее удовлетв</w:t>
            </w:r>
            <w:r w:rsidRPr="007C3B6F">
              <w:rPr>
                <w:rFonts w:eastAsia="Calibri"/>
                <w:sz w:val="24"/>
                <w:szCs w:val="24"/>
              </w:rPr>
              <w:t>о</w:t>
            </w:r>
            <w:r w:rsidRPr="007C3B6F">
              <w:rPr>
                <w:rFonts w:eastAsia="Calibri"/>
                <w:sz w:val="24"/>
                <w:szCs w:val="24"/>
              </w:rPr>
              <w:t>рительно</w:t>
            </w:r>
          </w:p>
        </w:tc>
        <w:tc>
          <w:tcPr>
            <w:tcW w:w="1276" w:type="dxa"/>
            <w:shd w:val="clear" w:color="auto" w:fill="auto"/>
            <w:vAlign w:val="center"/>
          </w:tcPr>
          <w:p w:rsidR="006376E4" w:rsidRPr="007C3B6F" w:rsidRDefault="00992DE8" w:rsidP="00992DE8">
            <w:pPr>
              <w:pStyle w:val="ae"/>
              <w:jc w:val="center"/>
              <w:rPr>
                <w:rFonts w:eastAsia="Calibri"/>
                <w:sz w:val="24"/>
                <w:szCs w:val="24"/>
              </w:rPr>
            </w:pPr>
            <w:r w:rsidRPr="007C3B6F">
              <w:rPr>
                <w:rFonts w:eastAsia="Calibri"/>
                <w:sz w:val="24"/>
                <w:szCs w:val="24"/>
              </w:rPr>
              <w:t>Скорее неудовл</w:t>
            </w:r>
            <w:r w:rsidRPr="007C3B6F">
              <w:rPr>
                <w:rFonts w:eastAsia="Calibri"/>
                <w:sz w:val="24"/>
                <w:szCs w:val="24"/>
              </w:rPr>
              <w:t>е</w:t>
            </w:r>
            <w:r w:rsidRPr="007C3B6F">
              <w:rPr>
                <w:rFonts w:eastAsia="Calibri"/>
                <w:sz w:val="24"/>
                <w:szCs w:val="24"/>
              </w:rPr>
              <w:t>твор</w:t>
            </w:r>
            <w:r w:rsidRPr="007C3B6F">
              <w:rPr>
                <w:rFonts w:eastAsia="Calibri"/>
                <w:sz w:val="24"/>
                <w:szCs w:val="24"/>
              </w:rPr>
              <w:t>и</w:t>
            </w:r>
            <w:r w:rsidRPr="007C3B6F">
              <w:rPr>
                <w:rFonts w:eastAsia="Calibri"/>
                <w:sz w:val="24"/>
                <w:szCs w:val="24"/>
              </w:rPr>
              <w:t>тельно</w:t>
            </w:r>
          </w:p>
        </w:tc>
        <w:tc>
          <w:tcPr>
            <w:tcW w:w="1276" w:type="dxa"/>
            <w:shd w:val="clear" w:color="auto" w:fill="auto"/>
            <w:vAlign w:val="center"/>
          </w:tcPr>
          <w:p w:rsidR="006376E4" w:rsidRPr="007C3B6F" w:rsidRDefault="00992DE8" w:rsidP="00992DE8">
            <w:pPr>
              <w:pStyle w:val="ae"/>
              <w:jc w:val="center"/>
              <w:rPr>
                <w:rFonts w:eastAsia="Calibri"/>
                <w:sz w:val="24"/>
                <w:szCs w:val="24"/>
              </w:rPr>
            </w:pPr>
            <w:r w:rsidRPr="007C3B6F">
              <w:rPr>
                <w:rFonts w:eastAsia="Calibri"/>
                <w:sz w:val="24"/>
                <w:szCs w:val="24"/>
              </w:rPr>
              <w:t>Неуд</w:t>
            </w:r>
            <w:r w:rsidRPr="007C3B6F">
              <w:rPr>
                <w:rFonts w:eastAsia="Calibri"/>
                <w:sz w:val="24"/>
                <w:szCs w:val="24"/>
              </w:rPr>
              <w:t>о</w:t>
            </w:r>
            <w:r w:rsidRPr="007C3B6F">
              <w:rPr>
                <w:rFonts w:eastAsia="Calibri"/>
                <w:sz w:val="24"/>
                <w:szCs w:val="24"/>
              </w:rPr>
              <w:t>влетвор</w:t>
            </w:r>
            <w:r w:rsidRPr="007C3B6F">
              <w:rPr>
                <w:rFonts w:eastAsia="Calibri"/>
                <w:sz w:val="24"/>
                <w:szCs w:val="24"/>
              </w:rPr>
              <w:t>и</w:t>
            </w:r>
            <w:r w:rsidRPr="007C3B6F">
              <w:rPr>
                <w:rFonts w:eastAsia="Calibri"/>
                <w:sz w:val="24"/>
                <w:szCs w:val="24"/>
              </w:rPr>
              <w:t>тельно</w:t>
            </w:r>
          </w:p>
        </w:tc>
        <w:tc>
          <w:tcPr>
            <w:tcW w:w="1417" w:type="dxa"/>
            <w:shd w:val="clear" w:color="auto" w:fill="auto"/>
          </w:tcPr>
          <w:p w:rsidR="006376E4" w:rsidRPr="007C3B6F" w:rsidRDefault="00992DE8" w:rsidP="00992DE8">
            <w:pPr>
              <w:pStyle w:val="ae"/>
              <w:jc w:val="center"/>
              <w:rPr>
                <w:rFonts w:eastAsia="Calibri"/>
                <w:sz w:val="24"/>
                <w:szCs w:val="24"/>
              </w:rPr>
            </w:pPr>
            <w:r w:rsidRPr="007C3B6F">
              <w:rPr>
                <w:rFonts w:eastAsia="Calibri"/>
                <w:sz w:val="24"/>
                <w:szCs w:val="24"/>
              </w:rPr>
              <w:t>Затрудн</w:t>
            </w:r>
            <w:r w:rsidRPr="007C3B6F">
              <w:rPr>
                <w:rFonts w:eastAsia="Calibri"/>
                <w:sz w:val="24"/>
                <w:szCs w:val="24"/>
              </w:rPr>
              <w:t>я</w:t>
            </w:r>
            <w:r w:rsidRPr="007C3B6F">
              <w:rPr>
                <w:rFonts w:eastAsia="Calibri"/>
                <w:sz w:val="24"/>
                <w:szCs w:val="24"/>
              </w:rPr>
              <w:t>юсь отв</w:t>
            </w:r>
            <w:r w:rsidRPr="007C3B6F">
              <w:rPr>
                <w:rFonts w:eastAsia="Calibri"/>
                <w:sz w:val="24"/>
                <w:szCs w:val="24"/>
              </w:rPr>
              <w:t>е</w:t>
            </w:r>
            <w:r w:rsidRPr="007C3B6F">
              <w:rPr>
                <w:rFonts w:eastAsia="Calibri"/>
                <w:sz w:val="24"/>
                <w:szCs w:val="24"/>
              </w:rPr>
              <w:t>тить</w:t>
            </w:r>
          </w:p>
        </w:tc>
      </w:tr>
      <w:tr w:rsidR="006376E4" w:rsidRPr="007C3B6F" w:rsidTr="00992DE8">
        <w:tc>
          <w:tcPr>
            <w:tcW w:w="2943" w:type="dxa"/>
            <w:shd w:val="clear" w:color="auto" w:fill="auto"/>
            <w:vAlign w:val="center"/>
          </w:tcPr>
          <w:p w:rsidR="006376E4" w:rsidRPr="007C3B6F" w:rsidRDefault="006376E4" w:rsidP="00577889">
            <w:pPr>
              <w:pStyle w:val="ae"/>
              <w:rPr>
                <w:rFonts w:eastAsia="Calibri"/>
                <w:sz w:val="24"/>
                <w:szCs w:val="24"/>
              </w:rPr>
            </w:pPr>
            <w:r w:rsidRPr="007C3B6F">
              <w:rPr>
                <w:rFonts w:eastAsia="Calibri"/>
                <w:sz w:val="24"/>
                <w:szCs w:val="24"/>
              </w:rPr>
              <w:t>Уровень доступности</w:t>
            </w:r>
          </w:p>
        </w:tc>
        <w:tc>
          <w:tcPr>
            <w:tcW w:w="1560" w:type="dxa"/>
            <w:shd w:val="clear" w:color="auto" w:fill="auto"/>
            <w:vAlign w:val="center"/>
          </w:tcPr>
          <w:p w:rsidR="006376E4" w:rsidRPr="007C3B6F" w:rsidRDefault="000B73BB" w:rsidP="00D85747">
            <w:pPr>
              <w:pStyle w:val="ae"/>
              <w:jc w:val="center"/>
              <w:rPr>
                <w:rFonts w:eastAsia="Calibri"/>
                <w:sz w:val="24"/>
                <w:szCs w:val="24"/>
              </w:rPr>
            </w:pPr>
            <w:r>
              <w:rPr>
                <w:rFonts w:eastAsia="Calibri"/>
                <w:sz w:val="24"/>
                <w:szCs w:val="24"/>
              </w:rPr>
              <w:t>71,8</w:t>
            </w:r>
          </w:p>
        </w:tc>
        <w:tc>
          <w:tcPr>
            <w:tcW w:w="1417" w:type="dxa"/>
            <w:shd w:val="clear" w:color="auto" w:fill="auto"/>
            <w:vAlign w:val="center"/>
          </w:tcPr>
          <w:p w:rsidR="006376E4" w:rsidRPr="007C3B6F" w:rsidRDefault="000B73BB" w:rsidP="00D85747">
            <w:pPr>
              <w:pStyle w:val="ae"/>
              <w:jc w:val="center"/>
              <w:rPr>
                <w:rFonts w:eastAsia="Calibri"/>
                <w:sz w:val="24"/>
                <w:szCs w:val="24"/>
              </w:rPr>
            </w:pPr>
            <w:r>
              <w:rPr>
                <w:rFonts w:eastAsia="Calibri"/>
                <w:sz w:val="24"/>
                <w:szCs w:val="24"/>
              </w:rPr>
              <w:t>16,0</w:t>
            </w:r>
          </w:p>
        </w:tc>
        <w:tc>
          <w:tcPr>
            <w:tcW w:w="1276" w:type="dxa"/>
            <w:shd w:val="clear" w:color="auto" w:fill="auto"/>
            <w:vAlign w:val="center"/>
          </w:tcPr>
          <w:p w:rsidR="006376E4" w:rsidRPr="007C3B6F" w:rsidRDefault="000B73BB" w:rsidP="00D85747">
            <w:pPr>
              <w:pStyle w:val="ae"/>
              <w:jc w:val="center"/>
              <w:rPr>
                <w:rFonts w:eastAsia="Calibri"/>
                <w:sz w:val="24"/>
                <w:szCs w:val="24"/>
              </w:rPr>
            </w:pPr>
            <w:r>
              <w:rPr>
                <w:rFonts w:eastAsia="Calibri"/>
                <w:sz w:val="24"/>
                <w:szCs w:val="24"/>
              </w:rPr>
              <w:t>1,7</w:t>
            </w:r>
          </w:p>
        </w:tc>
        <w:tc>
          <w:tcPr>
            <w:tcW w:w="1276" w:type="dxa"/>
            <w:shd w:val="clear" w:color="auto" w:fill="auto"/>
            <w:vAlign w:val="center"/>
          </w:tcPr>
          <w:p w:rsidR="006376E4" w:rsidRPr="007C3B6F" w:rsidRDefault="000B73BB" w:rsidP="00D85747">
            <w:pPr>
              <w:pStyle w:val="ae"/>
              <w:jc w:val="center"/>
              <w:rPr>
                <w:rFonts w:eastAsia="Calibri"/>
                <w:sz w:val="24"/>
                <w:szCs w:val="24"/>
              </w:rPr>
            </w:pPr>
            <w:r>
              <w:rPr>
                <w:rFonts w:eastAsia="Calibri"/>
                <w:sz w:val="24"/>
                <w:szCs w:val="24"/>
              </w:rPr>
              <w:t>3,9</w:t>
            </w:r>
          </w:p>
        </w:tc>
        <w:tc>
          <w:tcPr>
            <w:tcW w:w="1417" w:type="dxa"/>
            <w:shd w:val="clear" w:color="auto" w:fill="auto"/>
          </w:tcPr>
          <w:p w:rsidR="006376E4" w:rsidRPr="007C3B6F" w:rsidRDefault="000B73BB" w:rsidP="00D85747">
            <w:pPr>
              <w:pStyle w:val="ae"/>
              <w:jc w:val="center"/>
              <w:rPr>
                <w:rFonts w:eastAsia="Calibri"/>
                <w:sz w:val="24"/>
                <w:szCs w:val="24"/>
              </w:rPr>
            </w:pPr>
            <w:r>
              <w:rPr>
                <w:rFonts w:eastAsia="Calibri"/>
                <w:sz w:val="24"/>
                <w:szCs w:val="24"/>
              </w:rPr>
              <w:t>6,6</w:t>
            </w:r>
          </w:p>
        </w:tc>
      </w:tr>
      <w:tr w:rsidR="006376E4" w:rsidRPr="007C3B6F" w:rsidTr="00992DE8">
        <w:tc>
          <w:tcPr>
            <w:tcW w:w="2943" w:type="dxa"/>
            <w:shd w:val="clear" w:color="auto" w:fill="auto"/>
            <w:vAlign w:val="center"/>
          </w:tcPr>
          <w:p w:rsidR="006376E4" w:rsidRPr="007C3B6F" w:rsidRDefault="006376E4" w:rsidP="00577889">
            <w:pPr>
              <w:pStyle w:val="ae"/>
              <w:rPr>
                <w:rFonts w:eastAsia="Calibri"/>
                <w:sz w:val="24"/>
                <w:szCs w:val="24"/>
              </w:rPr>
            </w:pPr>
            <w:r w:rsidRPr="007C3B6F">
              <w:rPr>
                <w:rFonts w:eastAsia="Calibri"/>
                <w:sz w:val="24"/>
                <w:szCs w:val="24"/>
              </w:rPr>
              <w:t>Уровень понятности</w:t>
            </w:r>
          </w:p>
        </w:tc>
        <w:tc>
          <w:tcPr>
            <w:tcW w:w="1560" w:type="dxa"/>
            <w:shd w:val="clear" w:color="auto" w:fill="auto"/>
            <w:vAlign w:val="center"/>
          </w:tcPr>
          <w:p w:rsidR="006376E4" w:rsidRPr="007C3B6F" w:rsidRDefault="000B73BB" w:rsidP="00D85747">
            <w:pPr>
              <w:pStyle w:val="ae"/>
              <w:jc w:val="center"/>
              <w:rPr>
                <w:rFonts w:eastAsia="Calibri"/>
                <w:sz w:val="24"/>
                <w:szCs w:val="24"/>
              </w:rPr>
            </w:pPr>
            <w:r>
              <w:rPr>
                <w:rFonts w:eastAsia="Calibri"/>
                <w:sz w:val="24"/>
                <w:szCs w:val="24"/>
              </w:rPr>
              <w:t>71,8</w:t>
            </w:r>
          </w:p>
        </w:tc>
        <w:tc>
          <w:tcPr>
            <w:tcW w:w="1417" w:type="dxa"/>
            <w:shd w:val="clear" w:color="auto" w:fill="auto"/>
            <w:vAlign w:val="center"/>
          </w:tcPr>
          <w:p w:rsidR="006376E4" w:rsidRPr="007C3B6F" w:rsidRDefault="000B73BB" w:rsidP="00D85747">
            <w:pPr>
              <w:pStyle w:val="ae"/>
              <w:jc w:val="center"/>
              <w:rPr>
                <w:rFonts w:eastAsia="Calibri"/>
                <w:sz w:val="24"/>
                <w:szCs w:val="24"/>
              </w:rPr>
            </w:pPr>
            <w:r>
              <w:rPr>
                <w:rFonts w:eastAsia="Calibri"/>
                <w:sz w:val="24"/>
                <w:szCs w:val="24"/>
              </w:rPr>
              <w:t>18,7</w:t>
            </w:r>
          </w:p>
        </w:tc>
        <w:tc>
          <w:tcPr>
            <w:tcW w:w="1276" w:type="dxa"/>
            <w:shd w:val="clear" w:color="auto" w:fill="auto"/>
            <w:vAlign w:val="center"/>
          </w:tcPr>
          <w:p w:rsidR="006376E4" w:rsidRPr="007C3B6F" w:rsidRDefault="000B73BB" w:rsidP="00D85747">
            <w:pPr>
              <w:pStyle w:val="ae"/>
              <w:jc w:val="center"/>
              <w:rPr>
                <w:rFonts w:eastAsia="Calibri"/>
                <w:sz w:val="24"/>
                <w:szCs w:val="24"/>
              </w:rPr>
            </w:pPr>
            <w:r>
              <w:rPr>
                <w:rFonts w:eastAsia="Calibri"/>
                <w:sz w:val="24"/>
                <w:szCs w:val="24"/>
              </w:rPr>
              <w:t>1,7</w:t>
            </w:r>
          </w:p>
        </w:tc>
        <w:tc>
          <w:tcPr>
            <w:tcW w:w="1276" w:type="dxa"/>
            <w:shd w:val="clear" w:color="auto" w:fill="auto"/>
            <w:vAlign w:val="center"/>
          </w:tcPr>
          <w:p w:rsidR="006376E4" w:rsidRPr="007C3B6F" w:rsidRDefault="000B73BB" w:rsidP="00D85747">
            <w:pPr>
              <w:pStyle w:val="ae"/>
              <w:jc w:val="center"/>
              <w:rPr>
                <w:rFonts w:eastAsia="Calibri"/>
                <w:sz w:val="24"/>
                <w:szCs w:val="24"/>
              </w:rPr>
            </w:pPr>
            <w:r>
              <w:rPr>
                <w:rFonts w:eastAsia="Calibri"/>
                <w:sz w:val="24"/>
                <w:szCs w:val="24"/>
              </w:rPr>
              <w:t>3,6</w:t>
            </w:r>
          </w:p>
        </w:tc>
        <w:tc>
          <w:tcPr>
            <w:tcW w:w="1417" w:type="dxa"/>
            <w:shd w:val="clear" w:color="auto" w:fill="auto"/>
          </w:tcPr>
          <w:p w:rsidR="006376E4" w:rsidRPr="007C3B6F" w:rsidRDefault="000B73BB" w:rsidP="00D85747">
            <w:pPr>
              <w:pStyle w:val="ae"/>
              <w:jc w:val="center"/>
              <w:rPr>
                <w:rFonts w:eastAsia="Calibri"/>
                <w:sz w:val="24"/>
                <w:szCs w:val="24"/>
              </w:rPr>
            </w:pPr>
            <w:r>
              <w:rPr>
                <w:rFonts w:eastAsia="Calibri"/>
                <w:sz w:val="24"/>
                <w:szCs w:val="24"/>
              </w:rPr>
              <w:t>7,1</w:t>
            </w:r>
          </w:p>
        </w:tc>
      </w:tr>
      <w:tr w:rsidR="006376E4" w:rsidRPr="007C3B6F" w:rsidTr="00992DE8">
        <w:tc>
          <w:tcPr>
            <w:tcW w:w="2943" w:type="dxa"/>
            <w:shd w:val="clear" w:color="auto" w:fill="auto"/>
            <w:vAlign w:val="center"/>
          </w:tcPr>
          <w:p w:rsidR="006376E4" w:rsidRPr="007C3B6F" w:rsidRDefault="006376E4" w:rsidP="00577889">
            <w:pPr>
              <w:pStyle w:val="ae"/>
              <w:rPr>
                <w:rFonts w:eastAsia="Calibri"/>
                <w:sz w:val="24"/>
                <w:szCs w:val="24"/>
              </w:rPr>
            </w:pPr>
            <w:r w:rsidRPr="007C3B6F">
              <w:rPr>
                <w:rFonts w:eastAsia="Calibri"/>
                <w:sz w:val="24"/>
                <w:szCs w:val="24"/>
              </w:rPr>
              <w:t>Удобство получения</w:t>
            </w:r>
          </w:p>
        </w:tc>
        <w:tc>
          <w:tcPr>
            <w:tcW w:w="1560" w:type="dxa"/>
            <w:shd w:val="clear" w:color="auto" w:fill="auto"/>
            <w:vAlign w:val="center"/>
          </w:tcPr>
          <w:p w:rsidR="006376E4" w:rsidRPr="007C3B6F" w:rsidRDefault="000B73BB" w:rsidP="00D85747">
            <w:pPr>
              <w:pStyle w:val="ae"/>
              <w:jc w:val="center"/>
              <w:rPr>
                <w:rFonts w:eastAsia="Calibri"/>
                <w:sz w:val="24"/>
                <w:szCs w:val="24"/>
              </w:rPr>
            </w:pPr>
            <w:r>
              <w:rPr>
                <w:rFonts w:eastAsia="Calibri"/>
                <w:sz w:val="24"/>
                <w:szCs w:val="24"/>
              </w:rPr>
              <w:t>74,2</w:t>
            </w:r>
          </w:p>
        </w:tc>
        <w:tc>
          <w:tcPr>
            <w:tcW w:w="1417" w:type="dxa"/>
            <w:shd w:val="clear" w:color="auto" w:fill="auto"/>
            <w:vAlign w:val="center"/>
          </w:tcPr>
          <w:p w:rsidR="006376E4" w:rsidRPr="007C3B6F" w:rsidRDefault="000B73BB" w:rsidP="00D85747">
            <w:pPr>
              <w:pStyle w:val="ae"/>
              <w:jc w:val="center"/>
              <w:rPr>
                <w:rFonts w:eastAsia="Calibri"/>
                <w:sz w:val="24"/>
                <w:szCs w:val="24"/>
              </w:rPr>
            </w:pPr>
            <w:r>
              <w:rPr>
                <w:rFonts w:eastAsia="Calibri"/>
                <w:sz w:val="24"/>
                <w:szCs w:val="24"/>
              </w:rPr>
              <w:t>16,2</w:t>
            </w:r>
          </w:p>
        </w:tc>
        <w:tc>
          <w:tcPr>
            <w:tcW w:w="1276" w:type="dxa"/>
            <w:shd w:val="clear" w:color="auto" w:fill="auto"/>
            <w:vAlign w:val="center"/>
          </w:tcPr>
          <w:p w:rsidR="006376E4" w:rsidRPr="007C3B6F" w:rsidRDefault="000B73BB" w:rsidP="00D85747">
            <w:pPr>
              <w:pStyle w:val="ae"/>
              <w:jc w:val="center"/>
              <w:rPr>
                <w:rFonts w:eastAsia="Calibri"/>
                <w:sz w:val="24"/>
                <w:szCs w:val="24"/>
              </w:rPr>
            </w:pPr>
            <w:r>
              <w:rPr>
                <w:rFonts w:eastAsia="Calibri"/>
                <w:sz w:val="24"/>
                <w:szCs w:val="24"/>
              </w:rPr>
              <w:t>1,4</w:t>
            </w:r>
          </w:p>
        </w:tc>
        <w:tc>
          <w:tcPr>
            <w:tcW w:w="1276" w:type="dxa"/>
            <w:shd w:val="clear" w:color="auto" w:fill="auto"/>
            <w:vAlign w:val="center"/>
          </w:tcPr>
          <w:p w:rsidR="006376E4" w:rsidRPr="007C3B6F" w:rsidRDefault="000B73BB" w:rsidP="00D85747">
            <w:pPr>
              <w:pStyle w:val="ae"/>
              <w:jc w:val="center"/>
              <w:rPr>
                <w:rFonts w:eastAsia="Calibri"/>
                <w:sz w:val="24"/>
                <w:szCs w:val="24"/>
              </w:rPr>
            </w:pPr>
            <w:r>
              <w:rPr>
                <w:rFonts w:eastAsia="Calibri"/>
                <w:sz w:val="24"/>
                <w:szCs w:val="24"/>
              </w:rPr>
              <w:t>2,0</w:t>
            </w:r>
          </w:p>
        </w:tc>
        <w:tc>
          <w:tcPr>
            <w:tcW w:w="1417" w:type="dxa"/>
            <w:shd w:val="clear" w:color="auto" w:fill="auto"/>
          </w:tcPr>
          <w:p w:rsidR="006376E4" w:rsidRPr="007C3B6F" w:rsidRDefault="000B73BB" w:rsidP="00D85747">
            <w:pPr>
              <w:pStyle w:val="ae"/>
              <w:jc w:val="center"/>
              <w:rPr>
                <w:rFonts w:eastAsia="Calibri"/>
                <w:sz w:val="24"/>
                <w:szCs w:val="24"/>
              </w:rPr>
            </w:pPr>
            <w:r>
              <w:rPr>
                <w:rFonts w:eastAsia="Calibri"/>
                <w:sz w:val="24"/>
                <w:szCs w:val="24"/>
              </w:rPr>
              <w:t>6,6</w:t>
            </w:r>
          </w:p>
        </w:tc>
      </w:tr>
    </w:tbl>
    <w:p w:rsidR="000D154E" w:rsidRPr="007C3B6F" w:rsidRDefault="00C520FB" w:rsidP="00580116">
      <w:pPr>
        <w:jc w:val="center"/>
        <w:textAlignment w:val="auto"/>
        <w:rPr>
          <w:rFonts w:ascii="Times New Roman" w:eastAsia="Calibri" w:hAnsi="Times New Roman" w:cs="Times New Roman"/>
          <w:b/>
          <w:sz w:val="28"/>
          <w:szCs w:val="28"/>
          <w:lang w:eastAsia="en-US"/>
        </w:rPr>
      </w:pPr>
      <w:r w:rsidRPr="007C3B6F">
        <w:rPr>
          <w:rFonts w:ascii="Times New Roman" w:eastAsia="Calibri" w:hAnsi="Times New Roman" w:cs="Times New Roman"/>
          <w:b/>
          <w:sz w:val="28"/>
          <w:szCs w:val="28"/>
          <w:lang w:eastAsia="en-US"/>
        </w:rPr>
        <w:t>Оценка</w:t>
      </w:r>
      <w:r w:rsidR="000D154E" w:rsidRPr="007C3B6F">
        <w:rPr>
          <w:rFonts w:ascii="Times New Roman" w:eastAsia="Calibri" w:hAnsi="Times New Roman" w:cs="Times New Roman"/>
          <w:b/>
          <w:sz w:val="28"/>
          <w:szCs w:val="28"/>
          <w:lang w:eastAsia="en-US"/>
        </w:rPr>
        <w:t xml:space="preserve"> субъектами предпринимательства</w:t>
      </w:r>
      <w:r w:rsidRPr="007C3B6F">
        <w:rPr>
          <w:rFonts w:ascii="Times New Roman" w:eastAsia="Calibri" w:hAnsi="Times New Roman" w:cs="Times New Roman"/>
          <w:b/>
          <w:sz w:val="28"/>
          <w:szCs w:val="28"/>
          <w:lang w:eastAsia="en-US"/>
        </w:rPr>
        <w:t xml:space="preserve"> полноты размещенной информации о состоянии конкурентной среды на товарных рынках Краснодарского края, %</w:t>
      </w:r>
    </w:p>
    <w:p w:rsidR="000D154E" w:rsidRPr="007C3B6F" w:rsidRDefault="00C63AC1" w:rsidP="00580116">
      <w:pPr>
        <w:jc w:val="center"/>
        <w:textAlignment w:val="auto"/>
        <w:rPr>
          <w:rFonts w:eastAsia="Calibri"/>
          <w:sz w:val="28"/>
          <w:szCs w:val="28"/>
          <w:lang w:eastAsia="en-US"/>
        </w:rPr>
      </w:pPr>
      <w:r w:rsidRPr="007C3B6F">
        <w:rPr>
          <w:rFonts w:eastAsia="Calibri"/>
          <w:noProof/>
          <w:sz w:val="28"/>
          <w:szCs w:val="28"/>
          <w:lang w:eastAsia="ru-RU"/>
        </w:rPr>
        <w:drawing>
          <wp:inline distT="0" distB="0" distL="0" distR="0" wp14:anchorId="246ED2E2" wp14:editId="4A9CEAF0">
            <wp:extent cx="5486400" cy="2377440"/>
            <wp:effectExtent l="0" t="0" r="0" b="381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6376E4" w:rsidRPr="007C3B6F" w:rsidRDefault="009644BF" w:rsidP="000D154E">
      <w:pPr>
        <w:pStyle w:val="ae"/>
        <w:ind w:firstLine="708"/>
        <w:jc w:val="both"/>
        <w:rPr>
          <w:rFonts w:eastAsia="Calibri"/>
          <w:sz w:val="28"/>
          <w:szCs w:val="28"/>
        </w:rPr>
      </w:pPr>
      <w:proofErr w:type="gramStart"/>
      <w:r w:rsidRPr="007C3B6F">
        <w:rPr>
          <w:rFonts w:eastAsia="Calibri"/>
          <w:sz w:val="28"/>
          <w:szCs w:val="28"/>
        </w:rPr>
        <w:t>При оценке полноты размещенной органом исполнительной власти Кра</w:t>
      </w:r>
      <w:r w:rsidRPr="007C3B6F">
        <w:rPr>
          <w:rFonts w:eastAsia="Calibri"/>
          <w:sz w:val="28"/>
          <w:szCs w:val="28"/>
        </w:rPr>
        <w:t>с</w:t>
      </w:r>
      <w:r w:rsidRPr="007C3B6F">
        <w:rPr>
          <w:rFonts w:eastAsia="Calibri"/>
          <w:sz w:val="28"/>
          <w:szCs w:val="28"/>
        </w:rPr>
        <w:t xml:space="preserve">нодарского края и муниципальным образованием информации о состоянии конкурентной среды на рынках товаров, работ и услуг Краснодарского края и деятельности по содействию развитию конкуренции </w:t>
      </w:r>
      <w:r w:rsidR="00FA0A50">
        <w:rPr>
          <w:rFonts w:eastAsia="Calibri"/>
          <w:sz w:val="28"/>
          <w:szCs w:val="28"/>
        </w:rPr>
        <w:t>71,8</w:t>
      </w:r>
      <w:r w:rsidR="004763F5" w:rsidRPr="007C3B6F">
        <w:rPr>
          <w:rFonts w:eastAsia="Calibri"/>
          <w:sz w:val="28"/>
          <w:szCs w:val="28"/>
        </w:rPr>
        <w:t xml:space="preserve"> % опрошенных пре</w:t>
      </w:r>
      <w:r w:rsidR="004763F5" w:rsidRPr="007C3B6F">
        <w:rPr>
          <w:rFonts w:eastAsia="Calibri"/>
          <w:sz w:val="28"/>
          <w:szCs w:val="28"/>
        </w:rPr>
        <w:t>д</w:t>
      </w:r>
      <w:r w:rsidR="004763F5" w:rsidRPr="007C3B6F">
        <w:rPr>
          <w:rFonts w:eastAsia="Calibri"/>
          <w:sz w:val="28"/>
          <w:szCs w:val="28"/>
        </w:rPr>
        <w:t>ставителей</w:t>
      </w:r>
      <w:r w:rsidRPr="007C3B6F">
        <w:rPr>
          <w:rFonts w:eastAsia="Calibri"/>
          <w:sz w:val="28"/>
          <w:szCs w:val="28"/>
        </w:rPr>
        <w:t xml:space="preserve"> бизнеса о</w:t>
      </w:r>
      <w:r w:rsidR="00CD6168" w:rsidRPr="007C3B6F">
        <w:rPr>
          <w:rFonts w:eastAsia="Calibri"/>
          <w:sz w:val="28"/>
          <w:szCs w:val="28"/>
        </w:rPr>
        <w:t xml:space="preserve">ценили </w:t>
      </w:r>
      <w:r w:rsidR="00FE5F15" w:rsidRPr="007C3B6F">
        <w:rPr>
          <w:rFonts w:eastAsia="Calibri"/>
          <w:sz w:val="28"/>
          <w:szCs w:val="28"/>
        </w:rPr>
        <w:t>доступность информации о нормативной базе, св</w:t>
      </w:r>
      <w:r w:rsidR="00FE5F15" w:rsidRPr="007C3B6F">
        <w:rPr>
          <w:rFonts w:eastAsia="Calibri"/>
          <w:sz w:val="28"/>
          <w:szCs w:val="28"/>
        </w:rPr>
        <w:t>я</w:t>
      </w:r>
      <w:r w:rsidR="00FE5F15" w:rsidRPr="007C3B6F">
        <w:rPr>
          <w:rFonts w:eastAsia="Calibri"/>
          <w:sz w:val="28"/>
          <w:szCs w:val="28"/>
        </w:rPr>
        <w:t xml:space="preserve">занной с внедрением Стандарта в регионе, </w:t>
      </w:r>
      <w:r w:rsidR="00AF36A3" w:rsidRPr="007C3B6F">
        <w:rPr>
          <w:rFonts w:eastAsia="Calibri"/>
          <w:sz w:val="28"/>
          <w:szCs w:val="28"/>
        </w:rPr>
        <w:t xml:space="preserve">информации о перечне товарных рынков, </w:t>
      </w:r>
      <w:r w:rsidR="00FA0A50">
        <w:rPr>
          <w:rFonts w:eastAsia="Calibri"/>
          <w:sz w:val="28"/>
          <w:szCs w:val="28"/>
        </w:rPr>
        <w:t>«</w:t>
      </w:r>
      <w:r w:rsidR="00FE79CF" w:rsidRPr="007C3B6F">
        <w:rPr>
          <w:rFonts w:eastAsia="Calibri"/>
          <w:sz w:val="28"/>
          <w:szCs w:val="28"/>
        </w:rPr>
        <w:t xml:space="preserve">дорожной карте», </w:t>
      </w:r>
      <w:r w:rsidR="00FE5F15" w:rsidRPr="007C3B6F">
        <w:rPr>
          <w:rFonts w:eastAsia="Calibri"/>
          <w:sz w:val="28"/>
          <w:szCs w:val="28"/>
        </w:rPr>
        <w:t xml:space="preserve"> возможности прохождения электронных анкет, связанных с</w:t>
      </w:r>
      <w:proofErr w:type="gramEnd"/>
      <w:r w:rsidR="00FE5F15" w:rsidRPr="007C3B6F">
        <w:rPr>
          <w:rFonts w:eastAsia="Calibri"/>
          <w:sz w:val="28"/>
          <w:szCs w:val="28"/>
        </w:rPr>
        <w:t xml:space="preserve"> оценкой удовлетворенности предпринимателей и потребителей с</w:t>
      </w:r>
      <w:r w:rsidR="00FE5F15" w:rsidRPr="007C3B6F">
        <w:rPr>
          <w:rFonts w:eastAsia="Calibri"/>
          <w:sz w:val="28"/>
          <w:szCs w:val="28"/>
        </w:rPr>
        <w:t>о</w:t>
      </w:r>
      <w:r w:rsidR="00FE5F15" w:rsidRPr="007C3B6F">
        <w:rPr>
          <w:rFonts w:eastAsia="Calibri"/>
          <w:sz w:val="28"/>
          <w:szCs w:val="28"/>
        </w:rPr>
        <w:t>стоянием конкурентной среды регио</w:t>
      </w:r>
      <w:r w:rsidR="00FE79CF" w:rsidRPr="007C3B6F">
        <w:rPr>
          <w:rFonts w:eastAsia="Calibri"/>
          <w:sz w:val="28"/>
          <w:szCs w:val="28"/>
        </w:rPr>
        <w:t xml:space="preserve">на </w:t>
      </w:r>
      <w:r w:rsidR="00FE5F15" w:rsidRPr="007C3B6F">
        <w:rPr>
          <w:rFonts w:eastAsia="Calibri"/>
          <w:sz w:val="28"/>
          <w:szCs w:val="28"/>
        </w:rPr>
        <w:t>на «удовлетворительно».</w:t>
      </w:r>
    </w:p>
    <w:p w:rsidR="00FE5F15" w:rsidRPr="007C3B6F" w:rsidRDefault="00FE5F15" w:rsidP="00FE5F15">
      <w:pPr>
        <w:pStyle w:val="ae"/>
        <w:jc w:val="both"/>
        <w:rPr>
          <w:rFonts w:eastAsia="Calibri"/>
          <w:sz w:val="28"/>
          <w:szCs w:val="28"/>
        </w:rPr>
      </w:pPr>
      <w:r w:rsidRPr="007C3B6F">
        <w:rPr>
          <w:rFonts w:eastAsia="Calibri"/>
          <w:sz w:val="28"/>
          <w:szCs w:val="28"/>
        </w:rPr>
        <w:lastRenderedPageBreak/>
        <w:tab/>
        <w:t>На вопрос</w:t>
      </w:r>
      <w:r w:rsidR="00B06551" w:rsidRPr="007C3B6F">
        <w:rPr>
          <w:rFonts w:eastAsia="Calibri"/>
          <w:sz w:val="28"/>
          <w:szCs w:val="28"/>
        </w:rPr>
        <w:t xml:space="preserve"> о том,</w:t>
      </w:r>
      <w:r w:rsidRPr="007C3B6F">
        <w:rPr>
          <w:rFonts w:eastAsia="Calibri"/>
          <w:sz w:val="28"/>
          <w:szCs w:val="28"/>
        </w:rPr>
        <w:t xml:space="preserve"> какими источниками информации о состоянии конк</w:t>
      </w:r>
      <w:r w:rsidRPr="007C3B6F">
        <w:rPr>
          <w:rFonts w:eastAsia="Calibri"/>
          <w:sz w:val="28"/>
          <w:szCs w:val="28"/>
        </w:rPr>
        <w:t>у</w:t>
      </w:r>
      <w:r w:rsidRPr="007C3B6F">
        <w:rPr>
          <w:rFonts w:eastAsia="Calibri"/>
          <w:sz w:val="28"/>
          <w:szCs w:val="28"/>
        </w:rPr>
        <w:t>рентной среды на рынках товаров, работ и услуг Краснодарского края и де</w:t>
      </w:r>
      <w:r w:rsidRPr="007C3B6F">
        <w:rPr>
          <w:rFonts w:eastAsia="Calibri"/>
          <w:sz w:val="28"/>
          <w:szCs w:val="28"/>
        </w:rPr>
        <w:t>я</w:t>
      </w:r>
      <w:r w:rsidRPr="007C3B6F">
        <w:rPr>
          <w:rFonts w:eastAsia="Calibri"/>
          <w:sz w:val="28"/>
          <w:szCs w:val="28"/>
        </w:rPr>
        <w:t xml:space="preserve">тельности по содействию развитию конкуренции предпочитаете пользоваться и </w:t>
      </w:r>
      <w:proofErr w:type="gramStart"/>
      <w:r w:rsidRPr="007C3B6F">
        <w:rPr>
          <w:rFonts w:eastAsia="Calibri"/>
          <w:sz w:val="28"/>
          <w:szCs w:val="28"/>
        </w:rPr>
        <w:t>доверяет</w:t>
      </w:r>
      <w:r w:rsidR="00ED4B0D" w:rsidRPr="007C3B6F">
        <w:rPr>
          <w:rFonts w:eastAsia="Calibri"/>
          <w:sz w:val="28"/>
          <w:szCs w:val="28"/>
        </w:rPr>
        <w:t>е</w:t>
      </w:r>
      <w:r w:rsidRPr="007C3B6F">
        <w:rPr>
          <w:rFonts w:eastAsia="Calibri"/>
          <w:sz w:val="28"/>
          <w:szCs w:val="28"/>
        </w:rPr>
        <w:t xml:space="preserve"> больше всего</w:t>
      </w:r>
      <w:r w:rsidR="00ED4B0D" w:rsidRPr="007C3B6F">
        <w:rPr>
          <w:rFonts w:eastAsia="Calibri"/>
          <w:sz w:val="28"/>
          <w:szCs w:val="28"/>
        </w:rPr>
        <w:t xml:space="preserve"> предприниматели </w:t>
      </w:r>
      <w:proofErr w:type="spellStart"/>
      <w:r w:rsidR="00FA0A50">
        <w:rPr>
          <w:rFonts w:eastAsia="Calibri"/>
          <w:sz w:val="28"/>
          <w:szCs w:val="28"/>
        </w:rPr>
        <w:t>Приморско-Ахтарского</w:t>
      </w:r>
      <w:proofErr w:type="spellEnd"/>
      <w:r w:rsidR="00FA0A50">
        <w:rPr>
          <w:rFonts w:eastAsia="Calibri"/>
          <w:sz w:val="28"/>
          <w:szCs w:val="28"/>
        </w:rPr>
        <w:t xml:space="preserve"> района</w:t>
      </w:r>
      <w:r w:rsidR="00ED4B0D" w:rsidRPr="007C3B6F">
        <w:rPr>
          <w:rFonts w:eastAsia="Calibri"/>
          <w:sz w:val="28"/>
          <w:szCs w:val="28"/>
        </w:rPr>
        <w:t xml:space="preserve"> пр</w:t>
      </w:r>
      <w:r w:rsidR="00ED4B0D" w:rsidRPr="007C3B6F">
        <w:rPr>
          <w:rFonts w:eastAsia="Calibri"/>
          <w:sz w:val="28"/>
          <w:szCs w:val="28"/>
        </w:rPr>
        <w:t>о</w:t>
      </w:r>
      <w:r w:rsidR="00ED4B0D" w:rsidRPr="007C3B6F">
        <w:rPr>
          <w:rFonts w:eastAsia="Calibri"/>
          <w:sz w:val="28"/>
          <w:szCs w:val="28"/>
        </w:rPr>
        <w:t>голосовали</w:t>
      </w:r>
      <w:proofErr w:type="gramEnd"/>
      <w:r w:rsidR="00ED4B0D" w:rsidRPr="007C3B6F">
        <w:rPr>
          <w:rFonts w:eastAsia="Calibri"/>
          <w:sz w:val="28"/>
          <w:szCs w:val="28"/>
        </w:rPr>
        <w:t xml:space="preserve"> следующим образом:</w:t>
      </w:r>
    </w:p>
    <w:p w:rsidR="008050E5" w:rsidRPr="007C3B6F" w:rsidRDefault="00ED4B0D" w:rsidP="008050E5">
      <w:pPr>
        <w:pStyle w:val="ae"/>
        <w:jc w:val="both"/>
        <w:rPr>
          <w:rFonts w:eastAsia="Calibri"/>
          <w:sz w:val="28"/>
          <w:szCs w:val="28"/>
        </w:rPr>
      </w:pPr>
      <w:r w:rsidRPr="007C3B6F">
        <w:rPr>
          <w:rFonts w:eastAsia="Calibri"/>
          <w:sz w:val="28"/>
          <w:szCs w:val="28"/>
        </w:rPr>
        <w:tab/>
        <w:t xml:space="preserve">- </w:t>
      </w:r>
      <w:r w:rsidR="008050E5" w:rsidRPr="007C3B6F">
        <w:rPr>
          <w:rFonts w:eastAsia="Calibri"/>
          <w:sz w:val="28"/>
          <w:szCs w:val="28"/>
        </w:rPr>
        <w:t>официальной информаци</w:t>
      </w:r>
      <w:r w:rsidR="00CE10D1" w:rsidRPr="007C3B6F">
        <w:rPr>
          <w:rFonts w:eastAsia="Calibri"/>
          <w:sz w:val="28"/>
          <w:szCs w:val="28"/>
        </w:rPr>
        <w:t>ей</w:t>
      </w:r>
      <w:r w:rsidR="008050E5" w:rsidRPr="007C3B6F">
        <w:rPr>
          <w:rFonts w:eastAsia="Calibri"/>
          <w:sz w:val="28"/>
          <w:szCs w:val="28"/>
        </w:rPr>
        <w:t>, размещенной на сайте уполномоченного органа в информацион</w:t>
      </w:r>
      <w:r w:rsidR="00CE10D1" w:rsidRPr="007C3B6F">
        <w:rPr>
          <w:rFonts w:eastAsia="Calibri"/>
          <w:sz w:val="28"/>
          <w:szCs w:val="28"/>
        </w:rPr>
        <w:t>но-телекоммуникационной сети «Интернет»</w:t>
      </w:r>
      <w:r w:rsidR="008050E5" w:rsidRPr="007C3B6F">
        <w:rPr>
          <w:rFonts w:eastAsia="Calibri"/>
          <w:sz w:val="28"/>
          <w:szCs w:val="28"/>
        </w:rPr>
        <w:t xml:space="preserve"> предпочит</w:t>
      </w:r>
      <w:r w:rsidR="008050E5" w:rsidRPr="007C3B6F">
        <w:rPr>
          <w:rFonts w:eastAsia="Calibri"/>
          <w:sz w:val="28"/>
          <w:szCs w:val="28"/>
        </w:rPr>
        <w:t>а</w:t>
      </w:r>
      <w:r w:rsidR="00B06551" w:rsidRPr="007C3B6F">
        <w:rPr>
          <w:rFonts w:eastAsia="Calibri"/>
          <w:sz w:val="28"/>
          <w:szCs w:val="28"/>
        </w:rPr>
        <w:t xml:space="preserve">ет пользоваться </w:t>
      </w:r>
      <w:r w:rsidR="001B4C1B">
        <w:rPr>
          <w:rFonts w:eastAsia="Calibri"/>
          <w:sz w:val="28"/>
          <w:szCs w:val="28"/>
        </w:rPr>
        <w:t>97,7</w:t>
      </w:r>
      <w:r w:rsidR="00B06551" w:rsidRPr="007C3B6F">
        <w:rPr>
          <w:rFonts w:eastAsia="Calibri"/>
          <w:sz w:val="28"/>
          <w:szCs w:val="28"/>
        </w:rPr>
        <w:t xml:space="preserve"> % опрошенных, </w:t>
      </w:r>
      <w:r w:rsidR="001B4C1B">
        <w:rPr>
          <w:rFonts w:eastAsia="Calibri"/>
          <w:sz w:val="28"/>
          <w:szCs w:val="28"/>
        </w:rPr>
        <w:t>2,3</w:t>
      </w:r>
      <w:r w:rsidR="008050E5" w:rsidRPr="007C3B6F">
        <w:rPr>
          <w:rFonts w:eastAsia="Calibri"/>
          <w:sz w:val="28"/>
          <w:szCs w:val="28"/>
        </w:rPr>
        <w:t xml:space="preserve"> %</w:t>
      </w:r>
      <w:r w:rsidR="00CE10D1" w:rsidRPr="007C3B6F">
        <w:rPr>
          <w:rFonts w:eastAsia="Calibri"/>
          <w:sz w:val="28"/>
          <w:szCs w:val="28"/>
        </w:rPr>
        <w:t xml:space="preserve"> </w:t>
      </w:r>
      <w:r w:rsidR="008050E5" w:rsidRPr="007C3B6F">
        <w:rPr>
          <w:rFonts w:eastAsia="Calibri"/>
          <w:sz w:val="28"/>
          <w:szCs w:val="28"/>
        </w:rPr>
        <w:t>такой</w:t>
      </w:r>
      <w:r w:rsidR="00CE10D1" w:rsidRPr="007C3B6F">
        <w:rPr>
          <w:rFonts w:eastAsia="Calibri"/>
          <w:sz w:val="28"/>
          <w:szCs w:val="28"/>
        </w:rPr>
        <w:t xml:space="preserve"> информации доверяет больше всего;</w:t>
      </w:r>
    </w:p>
    <w:p w:rsidR="008050E5" w:rsidRPr="007C3B6F" w:rsidRDefault="00CE10D1" w:rsidP="00CE10D1">
      <w:pPr>
        <w:pStyle w:val="ae"/>
        <w:ind w:firstLine="708"/>
        <w:jc w:val="both"/>
        <w:rPr>
          <w:rFonts w:eastAsia="Calibri"/>
          <w:sz w:val="28"/>
          <w:szCs w:val="28"/>
        </w:rPr>
      </w:pPr>
      <w:r w:rsidRPr="007C3B6F">
        <w:rPr>
          <w:rFonts w:eastAsia="Calibri"/>
          <w:sz w:val="28"/>
          <w:szCs w:val="28"/>
        </w:rPr>
        <w:t>- официальной информации, размещенной</w:t>
      </w:r>
      <w:r w:rsidR="008050E5" w:rsidRPr="007C3B6F">
        <w:rPr>
          <w:rFonts w:eastAsia="Calibri"/>
          <w:sz w:val="28"/>
          <w:szCs w:val="28"/>
        </w:rPr>
        <w:t xml:space="preserve"> на интернет-портале об инв</w:t>
      </w:r>
      <w:r w:rsidR="008050E5" w:rsidRPr="007C3B6F">
        <w:rPr>
          <w:rFonts w:eastAsia="Calibri"/>
          <w:sz w:val="28"/>
          <w:szCs w:val="28"/>
        </w:rPr>
        <w:t>е</w:t>
      </w:r>
      <w:r w:rsidR="008050E5" w:rsidRPr="007C3B6F">
        <w:rPr>
          <w:rFonts w:eastAsia="Calibri"/>
          <w:sz w:val="28"/>
          <w:szCs w:val="28"/>
        </w:rPr>
        <w:t>стиционной деятельности в Краснодарском крае</w:t>
      </w:r>
      <w:r w:rsidRPr="007C3B6F">
        <w:rPr>
          <w:rFonts w:eastAsia="Calibri"/>
          <w:sz w:val="28"/>
          <w:szCs w:val="28"/>
        </w:rPr>
        <w:t xml:space="preserve"> предпочитает пользоваться </w:t>
      </w:r>
      <w:r w:rsidR="00B06551" w:rsidRPr="007C3B6F">
        <w:rPr>
          <w:rFonts w:eastAsia="Calibri"/>
          <w:sz w:val="28"/>
          <w:szCs w:val="28"/>
        </w:rPr>
        <w:t xml:space="preserve">      </w:t>
      </w:r>
      <w:r w:rsidR="001B4C1B">
        <w:rPr>
          <w:rFonts w:eastAsia="Calibri"/>
          <w:sz w:val="28"/>
          <w:szCs w:val="28"/>
        </w:rPr>
        <w:t>95,6</w:t>
      </w:r>
      <w:r w:rsidR="00B06551" w:rsidRPr="007C3B6F">
        <w:rPr>
          <w:rFonts w:eastAsia="Calibri"/>
          <w:sz w:val="28"/>
          <w:szCs w:val="28"/>
        </w:rPr>
        <w:t xml:space="preserve"> % </w:t>
      </w:r>
      <w:proofErr w:type="gramStart"/>
      <w:r w:rsidR="00B06551" w:rsidRPr="007C3B6F">
        <w:rPr>
          <w:rFonts w:eastAsia="Calibri"/>
          <w:sz w:val="28"/>
          <w:szCs w:val="28"/>
        </w:rPr>
        <w:t>опрошенных</w:t>
      </w:r>
      <w:proofErr w:type="gramEnd"/>
      <w:r w:rsidR="00B06551" w:rsidRPr="007C3B6F">
        <w:rPr>
          <w:rFonts w:eastAsia="Calibri"/>
          <w:sz w:val="28"/>
          <w:szCs w:val="28"/>
        </w:rPr>
        <w:t xml:space="preserve">, </w:t>
      </w:r>
      <w:r w:rsidR="001B4C1B">
        <w:rPr>
          <w:rFonts w:eastAsia="Calibri"/>
          <w:sz w:val="28"/>
          <w:szCs w:val="28"/>
        </w:rPr>
        <w:t>4,4</w:t>
      </w:r>
      <w:r w:rsidRPr="007C3B6F">
        <w:rPr>
          <w:rFonts w:eastAsia="Calibri"/>
          <w:sz w:val="28"/>
          <w:szCs w:val="28"/>
        </w:rPr>
        <w:t xml:space="preserve"> % такой информации доверяет больше всего;</w:t>
      </w:r>
    </w:p>
    <w:p w:rsidR="008050E5" w:rsidRPr="007C3B6F" w:rsidRDefault="00CE10D1" w:rsidP="00CE10D1">
      <w:pPr>
        <w:pStyle w:val="ae"/>
        <w:ind w:firstLine="708"/>
        <w:jc w:val="both"/>
        <w:rPr>
          <w:rFonts w:eastAsia="Calibri"/>
          <w:sz w:val="28"/>
          <w:szCs w:val="28"/>
        </w:rPr>
      </w:pPr>
      <w:r w:rsidRPr="007C3B6F">
        <w:rPr>
          <w:rFonts w:eastAsia="Calibri"/>
          <w:sz w:val="28"/>
          <w:szCs w:val="28"/>
        </w:rPr>
        <w:t>- официальной информации, размещенной</w:t>
      </w:r>
      <w:r w:rsidR="008050E5" w:rsidRPr="007C3B6F">
        <w:rPr>
          <w:rFonts w:eastAsia="Calibri"/>
          <w:sz w:val="28"/>
          <w:szCs w:val="28"/>
        </w:rPr>
        <w:t xml:space="preserve"> на официальном сайте ФАС России в информаци</w:t>
      </w:r>
      <w:r w:rsidRPr="007C3B6F">
        <w:rPr>
          <w:rFonts w:eastAsia="Calibri"/>
          <w:sz w:val="28"/>
          <w:szCs w:val="28"/>
        </w:rPr>
        <w:t>онно-телекоммуникационной сети «Интернет»</w:t>
      </w:r>
      <w:r w:rsidRPr="007C3B6F">
        <w:t xml:space="preserve"> </w:t>
      </w:r>
      <w:r w:rsidRPr="007C3B6F">
        <w:rPr>
          <w:rFonts w:eastAsia="Calibri"/>
          <w:sz w:val="28"/>
          <w:szCs w:val="28"/>
        </w:rPr>
        <w:t>предпоч</w:t>
      </w:r>
      <w:r w:rsidRPr="007C3B6F">
        <w:rPr>
          <w:rFonts w:eastAsia="Calibri"/>
          <w:sz w:val="28"/>
          <w:szCs w:val="28"/>
        </w:rPr>
        <w:t>и</w:t>
      </w:r>
      <w:r w:rsidRPr="007C3B6F">
        <w:rPr>
          <w:rFonts w:eastAsia="Calibri"/>
          <w:sz w:val="28"/>
          <w:szCs w:val="28"/>
        </w:rPr>
        <w:t xml:space="preserve">тает пользоваться </w:t>
      </w:r>
      <w:r w:rsidR="001B4C1B">
        <w:rPr>
          <w:rFonts w:eastAsia="Calibri"/>
          <w:sz w:val="28"/>
          <w:szCs w:val="28"/>
        </w:rPr>
        <w:t>95,1</w:t>
      </w:r>
      <w:r w:rsidRPr="007C3B6F">
        <w:rPr>
          <w:rFonts w:eastAsia="Calibri"/>
          <w:sz w:val="28"/>
          <w:szCs w:val="28"/>
        </w:rPr>
        <w:t xml:space="preserve"> % опрошенных, </w:t>
      </w:r>
      <w:r w:rsidR="001B4C1B">
        <w:rPr>
          <w:rFonts w:eastAsia="Calibri"/>
          <w:sz w:val="28"/>
          <w:szCs w:val="28"/>
        </w:rPr>
        <w:t>4,9</w:t>
      </w:r>
      <w:r w:rsidR="00B06551" w:rsidRPr="007C3B6F">
        <w:rPr>
          <w:rFonts w:eastAsia="Calibri"/>
          <w:sz w:val="28"/>
          <w:szCs w:val="28"/>
        </w:rPr>
        <w:t xml:space="preserve"> % доверяет больше всего</w:t>
      </w:r>
      <w:r w:rsidRPr="007C3B6F">
        <w:rPr>
          <w:rFonts w:eastAsia="Calibri"/>
          <w:sz w:val="28"/>
          <w:szCs w:val="28"/>
        </w:rPr>
        <w:t>;</w:t>
      </w:r>
    </w:p>
    <w:p w:rsidR="008050E5" w:rsidRPr="007C3B6F" w:rsidRDefault="00B778C7" w:rsidP="00B778C7">
      <w:pPr>
        <w:pStyle w:val="ae"/>
        <w:ind w:firstLine="708"/>
        <w:jc w:val="both"/>
        <w:rPr>
          <w:rFonts w:eastAsia="Calibri"/>
          <w:sz w:val="28"/>
          <w:szCs w:val="28"/>
        </w:rPr>
      </w:pPr>
      <w:r w:rsidRPr="007C3B6F">
        <w:rPr>
          <w:rFonts w:eastAsia="Calibri"/>
          <w:sz w:val="28"/>
          <w:szCs w:val="28"/>
        </w:rPr>
        <w:t>- информации, размещенной</w:t>
      </w:r>
      <w:r w:rsidR="008050E5" w:rsidRPr="007C3B6F">
        <w:rPr>
          <w:rFonts w:eastAsia="Calibri"/>
          <w:sz w:val="28"/>
          <w:szCs w:val="28"/>
        </w:rPr>
        <w:t xml:space="preserve"> на официальных сайтах других исполн</w:t>
      </w:r>
      <w:r w:rsidR="008050E5" w:rsidRPr="007C3B6F">
        <w:rPr>
          <w:rFonts w:eastAsia="Calibri"/>
          <w:sz w:val="28"/>
          <w:szCs w:val="28"/>
        </w:rPr>
        <w:t>и</w:t>
      </w:r>
      <w:r w:rsidR="008050E5" w:rsidRPr="007C3B6F">
        <w:rPr>
          <w:rFonts w:eastAsia="Calibri"/>
          <w:sz w:val="28"/>
          <w:szCs w:val="28"/>
        </w:rPr>
        <w:t>тельных органов государственной власти Краснодарского края и органов мес</w:t>
      </w:r>
      <w:r w:rsidR="008050E5" w:rsidRPr="007C3B6F">
        <w:rPr>
          <w:rFonts w:eastAsia="Calibri"/>
          <w:sz w:val="28"/>
          <w:szCs w:val="28"/>
        </w:rPr>
        <w:t>т</w:t>
      </w:r>
      <w:r w:rsidR="008050E5" w:rsidRPr="007C3B6F">
        <w:rPr>
          <w:rFonts w:eastAsia="Calibri"/>
          <w:sz w:val="28"/>
          <w:szCs w:val="28"/>
        </w:rPr>
        <w:t>ного самоуправления в информаци</w:t>
      </w:r>
      <w:r w:rsidRPr="007C3B6F">
        <w:rPr>
          <w:rFonts w:eastAsia="Calibri"/>
          <w:sz w:val="28"/>
          <w:szCs w:val="28"/>
        </w:rPr>
        <w:t>онно-телекоммуникационной сети «</w:t>
      </w:r>
      <w:r w:rsidR="008050E5" w:rsidRPr="007C3B6F">
        <w:rPr>
          <w:rFonts w:eastAsia="Calibri"/>
          <w:sz w:val="28"/>
          <w:szCs w:val="28"/>
        </w:rPr>
        <w:t>Инте</w:t>
      </w:r>
      <w:r w:rsidR="008050E5" w:rsidRPr="007C3B6F">
        <w:rPr>
          <w:rFonts w:eastAsia="Calibri"/>
          <w:sz w:val="28"/>
          <w:szCs w:val="28"/>
        </w:rPr>
        <w:t>р</w:t>
      </w:r>
      <w:r w:rsidRPr="007C3B6F">
        <w:rPr>
          <w:rFonts w:eastAsia="Calibri"/>
          <w:sz w:val="28"/>
          <w:szCs w:val="28"/>
        </w:rPr>
        <w:t>нет»</w:t>
      </w:r>
      <w:r w:rsidR="00B06551" w:rsidRPr="007C3B6F">
        <w:rPr>
          <w:rFonts w:eastAsia="Calibri"/>
          <w:sz w:val="28"/>
          <w:szCs w:val="28"/>
        </w:rPr>
        <w:t xml:space="preserve"> </w:t>
      </w:r>
      <w:r w:rsidRPr="007C3B6F">
        <w:rPr>
          <w:rFonts w:eastAsia="Calibri"/>
          <w:sz w:val="28"/>
          <w:szCs w:val="28"/>
        </w:rPr>
        <w:t xml:space="preserve"> </w:t>
      </w:r>
      <w:r w:rsidR="00B06551" w:rsidRPr="007C3B6F">
        <w:rPr>
          <w:rFonts w:eastAsia="Calibri"/>
          <w:sz w:val="28"/>
          <w:szCs w:val="28"/>
        </w:rPr>
        <w:t xml:space="preserve">предпочитает пользоваться </w:t>
      </w:r>
      <w:r w:rsidR="001B4C1B">
        <w:rPr>
          <w:rFonts w:eastAsia="Calibri"/>
          <w:sz w:val="28"/>
          <w:szCs w:val="28"/>
        </w:rPr>
        <w:t>94,7</w:t>
      </w:r>
      <w:r w:rsidR="00B06551" w:rsidRPr="007C3B6F">
        <w:rPr>
          <w:rFonts w:eastAsia="Calibri"/>
          <w:sz w:val="28"/>
          <w:szCs w:val="28"/>
        </w:rPr>
        <w:t xml:space="preserve"> % опрошенных, </w:t>
      </w:r>
      <w:r w:rsidR="001B4C1B">
        <w:rPr>
          <w:rFonts w:eastAsia="Calibri"/>
          <w:sz w:val="28"/>
          <w:szCs w:val="28"/>
        </w:rPr>
        <w:t>5,3</w:t>
      </w:r>
      <w:r w:rsidR="00B06551" w:rsidRPr="007C3B6F">
        <w:rPr>
          <w:rFonts w:eastAsia="Calibri"/>
          <w:sz w:val="28"/>
          <w:szCs w:val="28"/>
        </w:rPr>
        <w:t xml:space="preserve"> % доверяет больше всего;</w:t>
      </w:r>
    </w:p>
    <w:p w:rsidR="008050E5" w:rsidRPr="007C3B6F" w:rsidRDefault="00B778C7" w:rsidP="00B778C7">
      <w:pPr>
        <w:pStyle w:val="ae"/>
        <w:ind w:firstLine="708"/>
        <w:jc w:val="both"/>
        <w:rPr>
          <w:rFonts w:eastAsia="Calibri"/>
          <w:sz w:val="28"/>
          <w:szCs w:val="28"/>
        </w:rPr>
      </w:pPr>
      <w:r w:rsidRPr="007C3B6F">
        <w:rPr>
          <w:rFonts w:eastAsia="Calibri"/>
          <w:sz w:val="28"/>
          <w:szCs w:val="28"/>
        </w:rPr>
        <w:t>- т</w:t>
      </w:r>
      <w:r w:rsidR="008050E5" w:rsidRPr="007C3B6F">
        <w:rPr>
          <w:rFonts w:eastAsia="Calibri"/>
          <w:sz w:val="28"/>
          <w:szCs w:val="28"/>
        </w:rPr>
        <w:t>елевидение</w:t>
      </w:r>
      <w:r w:rsidRPr="007C3B6F">
        <w:rPr>
          <w:rFonts w:eastAsia="Calibri"/>
          <w:sz w:val="28"/>
          <w:szCs w:val="28"/>
        </w:rPr>
        <w:t xml:space="preserve">м предпочитает пользоваться </w:t>
      </w:r>
      <w:r w:rsidR="001B4C1B">
        <w:rPr>
          <w:rFonts w:eastAsia="Calibri"/>
          <w:sz w:val="28"/>
          <w:szCs w:val="28"/>
        </w:rPr>
        <w:t>94,4</w:t>
      </w:r>
      <w:r w:rsidRPr="007C3B6F">
        <w:rPr>
          <w:rFonts w:eastAsia="Calibri"/>
          <w:sz w:val="28"/>
          <w:szCs w:val="28"/>
        </w:rPr>
        <w:t xml:space="preserve"> % </w:t>
      </w:r>
      <w:proofErr w:type="gramStart"/>
      <w:r w:rsidRPr="007C3B6F">
        <w:rPr>
          <w:rFonts w:eastAsia="Calibri"/>
          <w:sz w:val="28"/>
          <w:szCs w:val="28"/>
        </w:rPr>
        <w:t>опрошенных</w:t>
      </w:r>
      <w:proofErr w:type="gramEnd"/>
      <w:r w:rsidRPr="007C3B6F">
        <w:rPr>
          <w:rFonts w:eastAsia="Calibri"/>
          <w:sz w:val="28"/>
          <w:szCs w:val="28"/>
        </w:rPr>
        <w:t xml:space="preserve">, </w:t>
      </w:r>
      <w:r w:rsidR="001B4C1B">
        <w:rPr>
          <w:rFonts w:eastAsia="Calibri"/>
          <w:sz w:val="28"/>
          <w:szCs w:val="28"/>
        </w:rPr>
        <w:t>5,6</w:t>
      </w:r>
      <w:r w:rsidRPr="007C3B6F">
        <w:rPr>
          <w:rFonts w:eastAsia="Calibri"/>
          <w:sz w:val="28"/>
          <w:szCs w:val="28"/>
        </w:rPr>
        <w:t xml:space="preserve"> % информации, представленной на телевидении доверяет больше всего</w:t>
      </w:r>
      <w:r w:rsidR="00B06551" w:rsidRPr="007C3B6F">
        <w:rPr>
          <w:rFonts w:eastAsia="Calibri"/>
          <w:sz w:val="28"/>
          <w:szCs w:val="28"/>
        </w:rPr>
        <w:t>;</w:t>
      </w:r>
    </w:p>
    <w:p w:rsidR="008050E5" w:rsidRPr="007C3B6F" w:rsidRDefault="00B778C7" w:rsidP="00B778C7">
      <w:pPr>
        <w:pStyle w:val="ae"/>
        <w:ind w:firstLine="708"/>
        <w:jc w:val="both"/>
        <w:rPr>
          <w:rFonts w:eastAsia="Calibri"/>
          <w:sz w:val="28"/>
          <w:szCs w:val="28"/>
        </w:rPr>
      </w:pPr>
      <w:r w:rsidRPr="007C3B6F">
        <w:rPr>
          <w:rFonts w:eastAsia="Calibri"/>
          <w:sz w:val="28"/>
          <w:szCs w:val="28"/>
        </w:rPr>
        <w:t>- печатным</w:t>
      </w:r>
      <w:r w:rsidR="008050E5" w:rsidRPr="007C3B6F">
        <w:rPr>
          <w:rFonts w:eastAsia="Calibri"/>
          <w:sz w:val="28"/>
          <w:szCs w:val="28"/>
        </w:rPr>
        <w:t xml:space="preserve"> средства</w:t>
      </w:r>
      <w:r w:rsidRPr="007C3B6F">
        <w:rPr>
          <w:rFonts w:eastAsia="Calibri"/>
          <w:sz w:val="28"/>
          <w:szCs w:val="28"/>
        </w:rPr>
        <w:t>м</w:t>
      </w:r>
      <w:r w:rsidR="008050E5" w:rsidRPr="007C3B6F">
        <w:rPr>
          <w:rFonts w:eastAsia="Calibri"/>
          <w:sz w:val="28"/>
          <w:szCs w:val="28"/>
        </w:rPr>
        <w:t xml:space="preserve"> массовой информации</w:t>
      </w:r>
      <w:r w:rsidRPr="007C3B6F">
        <w:rPr>
          <w:rFonts w:eastAsia="Calibri"/>
          <w:sz w:val="28"/>
          <w:szCs w:val="28"/>
        </w:rPr>
        <w:t xml:space="preserve"> </w:t>
      </w:r>
      <w:r w:rsidR="000B4F08" w:rsidRPr="007C3B6F">
        <w:rPr>
          <w:rFonts w:eastAsia="Calibri"/>
          <w:sz w:val="28"/>
          <w:szCs w:val="28"/>
        </w:rPr>
        <w:t xml:space="preserve">предпочитает пользоваться </w:t>
      </w:r>
      <w:r w:rsidR="001B4C1B">
        <w:rPr>
          <w:rFonts w:eastAsia="Calibri"/>
          <w:sz w:val="28"/>
          <w:szCs w:val="28"/>
        </w:rPr>
        <w:t>95,8</w:t>
      </w:r>
      <w:r w:rsidR="000B4F08" w:rsidRPr="007C3B6F">
        <w:rPr>
          <w:rFonts w:eastAsia="Calibri"/>
          <w:sz w:val="28"/>
          <w:szCs w:val="28"/>
        </w:rPr>
        <w:t xml:space="preserve"> % </w:t>
      </w:r>
      <w:proofErr w:type="gramStart"/>
      <w:r w:rsidR="000B4F08" w:rsidRPr="007C3B6F">
        <w:rPr>
          <w:rFonts w:eastAsia="Calibri"/>
          <w:sz w:val="28"/>
          <w:szCs w:val="28"/>
        </w:rPr>
        <w:t>опрошенных</w:t>
      </w:r>
      <w:proofErr w:type="gramEnd"/>
      <w:r w:rsidR="000B4F08" w:rsidRPr="007C3B6F">
        <w:rPr>
          <w:rFonts w:eastAsia="Calibri"/>
          <w:sz w:val="28"/>
          <w:szCs w:val="28"/>
        </w:rPr>
        <w:t xml:space="preserve">, </w:t>
      </w:r>
      <w:r w:rsidR="001B4C1B">
        <w:rPr>
          <w:rFonts w:eastAsia="Calibri"/>
          <w:sz w:val="28"/>
          <w:szCs w:val="28"/>
        </w:rPr>
        <w:t>4</w:t>
      </w:r>
      <w:r w:rsidR="000B4F08" w:rsidRPr="007C3B6F">
        <w:rPr>
          <w:rFonts w:eastAsia="Calibri"/>
          <w:sz w:val="28"/>
          <w:szCs w:val="28"/>
        </w:rPr>
        <w:t>,2 % доверяет больше всего;</w:t>
      </w:r>
    </w:p>
    <w:p w:rsidR="000B4F08" w:rsidRDefault="000B4F08" w:rsidP="00B778C7">
      <w:pPr>
        <w:pStyle w:val="ae"/>
        <w:ind w:firstLine="708"/>
        <w:jc w:val="both"/>
        <w:rPr>
          <w:rFonts w:eastAsia="Calibri"/>
          <w:sz w:val="28"/>
          <w:szCs w:val="28"/>
        </w:rPr>
      </w:pPr>
      <w:r w:rsidRPr="007C3B6F">
        <w:rPr>
          <w:rFonts w:eastAsia="Calibri"/>
          <w:sz w:val="28"/>
          <w:szCs w:val="28"/>
        </w:rPr>
        <w:t xml:space="preserve">- информации, представленной на радио, предпочитает пользоваться </w:t>
      </w:r>
      <w:r w:rsidR="001B4C1B">
        <w:rPr>
          <w:rFonts w:eastAsia="Calibri"/>
          <w:sz w:val="28"/>
          <w:szCs w:val="28"/>
        </w:rPr>
        <w:t>97,0</w:t>
      </w:r>
      <w:r w:rsidRPr="007C3B6F">
        <w:rPr>
          <w:rFonts w:eastAsia="Calibri"/>
          <w:sz w:val="28"/>
          <w:szCs w:val="28"/>
        </w:rPr>
        <w:t xml:space="preserve"> % опрошенных, </w:t>
      </w:r>
      <w:r w:rsidR="001B4C1B">
        <w:rPr>
          <w:rFonts w:eastAsia="Calibri"/>
          <w:sz w:val="28"/>
          <w:szCs w:val="28"/>
        </w:rPr>
        <w:t>3,0</w:t>
      </w:r>
      <w:r w:rsidRPr="007C3B6F">
        <w:rPr>
          <w:rFonts w:eastAsia="Calibri"/>
          <w:sz w:val="28"/>
          <w:szCs w:val="28"/>
        </w:rPr>
        <w:t xml:space="preserve"> % рес</w:t>
      </w:r>
      <w:r w:rsidR="001B4C1B">
        <w:rPr>
          <w:rFonts w:eastAsia="Calibri"/>
          <w:sz w:val="28"/>
          <w:szCs w:val="28"/>
        </w:rPr>
        <w:t>пондентов доверяет больше всего;</w:t>
      </w:r>
    </w:p>
    <w:p w:rsidR="001B4C1B" w:rsidRPr="007C3B6F" w:rsidRDefault="001B4C1B" w:rsidP="00B778C7">
      <w:pPr>
        <w:pStyle w:val="ae"/>
        <w:ind w:firstLine="708"/>
        <w:jc w:val="both"/>
        <w:rPr>
          <w:rFonts w:eastAsia="Calibri"/>
          <w:sz w:val="28"/>
          <w:szCs w:val="28"/>
        </w:rPr>
      </w:pPr>
      <w:r>
        <w:rPr>
          <w:rFonts w:eastAsia="Calibri"/>
          <w:sz w:val="28"/>
          <w:szCs w:val="28"/>
        </w:rPr>
        <w:t xml:space="preserve">-  97,4% </w:t>
      </w:r>
      <w:r w:rsidRPr="00066666">
        <w:rPr>
          <w:sz w:val="28"/>
          <w:szCs w:val="28"/>
        </w:rPr>
        <w:t>респондентов предпочитают пользоваться специальными блог</w:t>
      </w:r>
      <w:r w:rsidRPr="00066666">
        <w:rPr>
          <w:sz w:val="28"/>
          <w:szCs w:val="28"/>
        </w:rPr>
        <w:t>а</w:t>
      </w:r>
      <w:r w:rsidRPr="00066666">
        <w:rPr>
          <w:sz w:val="28"/>
          <w:szCs w:val="28"/>
        </w:rPr>
        <w:t>ми, порталами и прочими электронными ресурсами</w:t>
      </w:r>
    </w:p>
    <w:p w:rsidR="000B4F08" w:rsidRPr="007C3B6F" w:rsidRDefault="000B4F08" w:rsidP="00B778C7">
      <w:pPr>
        <w:pStyle w:val="ae"/>
        <w:ind w:firstLine="708"/>
        <w:jc w:val="both"/>
        <w:rPr>
          <w:rFonts w:eastAsia="Calibri"/>
          <w:sz w:val="28"/>
          <w:szCs w:val="28"/>
        </w:rPr>
      </w:pPr>
      <w:r w:rsidRPr="007C3B6F">
        <w:rPr>
          <w:rFonts w:eastAsia="Calibri"/>
          <w:sz w:val="28"/>
          <w:szCs w:val="28"/>
        </w:rPr>
        <w:t>Необходимо отметить, что  почти 9</w:t>
      </w:r>
      <w:r w:rsidR="001B4C1B">
        <w:rPr>
          <w:rFonts w:eastAsia="Calibri"/>
          <w:sz w:val="28"/>
          <w:szCs w:val="28"/>
        </w:rPr>
        <w:t>7,</w:t>
      </w:r>
      <w:r w:rsidRPr="007C3B6F">
        <w:rPr>
          <w:rFonts w:eastAsia="Calibri"/>
          <w:sz w:val="28"/>
          <w:szCs w:val="28"/>
        </w:rPr>
        <w:t xml:space="preserve">8 % </w:t>
      </w:r>
      <w:proofErr w:type="gramStart"/>
      <w:r w:rsidRPr="007C3B6F">
        <w:rPr>
          <w:rFonts w:eastAsia="Calibri"/>
          <w:sz w:val="28"/>
          <w:szCs w:val="28"/>
        </w:rPr>
        <w:t>опрошенных</w:t>
      </w:r>
      <w:proofErr w:type="gramEnd"/>
      <w:r w:rsidRPr="007C3B6F">
        <w:rPr>
          <w:rFonts w:eastAsia="Calibri"/>
          <w:sz w:val="28"/>
          <w:szCs w:val="28"/>
        </w:rPr>
        <w:t xml:space="preserve"> затруднились с о</w:t>
      </w:r>
      <w:r w:rsidRPr="007C3B6F">
        <w:rPr>
          <w:rFonts w:eastAsia="Calibri"/>
          <w:sz w:val="28"/>
          <w:szCs w:val="28"/>
        </w:rPr>
        <w:t>т</w:t>
      </w:r>
      <w:r w:rsidRPr="007C3B6F">
        <w:rPr>
          <w:rFonts w:eastAsia="Calibri"/>
          <w:sz w:val="28"/>
          <w:szCs w:val="28"/>
        </w:rPr>
        <w:t>ветом по выбору источника информации, которым они пользуются либо дов</w:t>
      </w:r>
      <w:r w:rsidRPr="007C3B6F">
        <w:rPr>
          <w:rFonts w:eastAsia="Calibri"/>
          <w:sz w:val="28"/>
          <w:szCs w:val="28"/>
        </w:rPr>
        <w:t>е</w:t>
      </w:r>
      <w:r w:rsidRPr="007C3B6F">
        <w:rPr>
          <w:rFonts w:eastAsia="Calibri"/>
          <w:sz w:val="28"/>
          <w:szCs w:val="28"/>
        </w:rPr>
        <w:t>ряют.</w:t>
      </w:r>
    </w:p>
    <w:p w:rsidR="00283433" w:rsidRPr="007C3B6F" w:rsidRDefault="008277FF" w:rsidP="00580116">
      <w:pPr>
        <w:pStyle w:val="ae"/>
        <w:ind w:firstLine="708"/>
        <w:jc w:val="both"/>
        <w:rPr>
          <w:rFonts w:eastAsia="Calibri"/>
          <w:sz w:val="28"/>
          <w:szCs w:val="28"/>
        </w:rPr>
      </w:pPr>
      <w:r w:rsidRPr="007C3B6F">
        <w:rPr>
          <w:rFonts w:eastAsia="Calibri"/>
          <w:sz w:val="28"/>
          <w:szCs w:val="28"/>
        </w:rPr>
        <w:t xml:space="preserve">Кроме этого, проводился опрос и жителей </w:t>
      </w:r>
      <w:proofErr w:type="spellStart"/>
      <w:r w:rsidR="001B4C1B">
        <w:rPr>
          <w:rFonts w:eastAsia="Calibri"/>
          <w:sz w:val="28"/>
          <w:szCs w:val="28"/>
        </w:rPr>
        <w:t>Приморско-Ахтарского</w:t>
      </w:r>
      <w:proofErr w:type="spellEnd"/>
      <w:r w:rsidRPr="007C3B6F">
        <w:rPr>
          <w:rFonts w:eastAsia="Calibri"/>
          <w:sz w:val="28"/>
          <w:szCs w:val="28"/>
        </w:rPr>
        <w:t xml:space="preserve"> района, которых просили оценить качество официальной информации о состоянии ко</w:t>
      </w:r>
      <w:r w:rsidRPr="007C3B6F">
        <w:rPr>
          <w:rFonts w:eastAsia="Calibri"/>
          <w:sz w:val="28"/>
          <w:szCs w:val="28"/>
        </w:rPr>
        <w:t>н</w:t>
      </w:r>
      <w:r w:rsidRPr="007C3B6F">
        <w:rPr>
          <w:rFonts w:eastAsia="Calibri"/>
          <w:sz w:val="28"/>
          <w:szCs w:val="28"/>
        </w:rPr>
        <w:t>курентной среды на рынках товаров и услуг Краснодарского края, размещаемой в открытом доступе.</w:t>
      </w:r>
    </w:p>
    <w:p w:rsidR="00283433" w:rsidRPr="007C3B6F" w:rsidRDefault="00283433" w:rsidP="00580116">
      <w:pPr>
        <w:pStyle w:val="ae"/>
        <w:jc w:val="center"/>
        <w:rPr>
          <w:rFonts w:eastAsia="Calibri"/>
          <w:b/>
          <w:sz w:val="28"/>
          <w:szCs w:val="28"/>
        </w:rPr>
      </w:pPr>
      <w:r w:rsidRPr="007C3B6F">
        <w:rPr>
          <w:rFonts w:eastAsia="Calibri"/>
          <w:b/>
          <w:sz w:val="28"/>
          <w:szCs w:val="28"/>
        </w:rPr>
        <w:t>Оценка качества официальной информации о состоянии конкурентной среды на рынках товаров и услуг Краснодарского края,</w:t>
      </w:r>
      <w:r w:rsidR="00580116">
        <w:rPr>
          <w:rFonts w:eastAsia="Calibri"/>
          <w:b/>
          <w:sz w:val="28"/>
          <w:szCs w:val="28"/>
        </w:rPr>
        <w:t xml:space="preserve"> размещаемой в открытом доступе</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1418"/>
        <w:gridCol w:w="1275"/>
        <w:gridCol w:w="1417"/>
        <w:gridCol w:w="992"/>
      </w:tblGrid>
      <w:tr w:rsidR="002D0CE4" w:rsidRPr="007C3B6F" w:rsidTr="00143BEF">
        <w:trPr>
          <w:trHeight w:val="406"/>
        </w:trPr>
        <w:tc>
          <w:tcPr>
            <w:tcW w:w="2943" w:type="dxa"/>
            <w:vMerge w:val="restart"/>
            <w:shd w:val="clear" w:color="auto" w:fill="auto"/>
            <w:vAlign w:val="center"/>
          </w:tcPr>
          <w:p w:rsidR="002D0CE4" w:rsidRPr="007C3B6F" w:rsidRDefault="002D0CE4" w:rsidP="00C00A63">
            <w:pPr>
              <w:pStyle w:val="ae"/>
              <w:jc w:val="center"/>
              <w:rPr>
                <w:rFonts w:eastAsia="Calibri"/>
                <w:sz w:val="24"/>
                <w:szCs w:val="24"/>
              </w:rPr>
            </w:pPr>
            <w:r w:rsidRPr="007C3B6F">
              <w:rPr>
                <w:rFonts w:eastAsia="Calibri"/>
                <w:sz w:val="24"/>
                <w:szCs w:val="24"/>
              </w:rPr>
              <w:t>Критерий</w:t>
            </w:r>
          </w:p>
        </w:tc>
        <w:tc>
          <w:tcPr>
            <w:tcW w:w="6378" w:type="dxa"/>
            <w:gridSpan w:val="5"/>
          </w:tcPr>
          <w:p w:rsidR="002D0CE4" w:rsidRPr="007C3B6F" w:rsidRDefault="002D0CE4" w:rsidP="00C00A63">
            <w:pPr>
              <w:pStyle w:val="ae"/>
              <w:jc w:val="center"/>
              <w:rPr>
                <w:rFonts w:eastAsia="Calibri"/>
                <w:sz w:val="24"/>
                <w:szCs w:val="24"/>
              </w:rPr>
            </w:pPr>
            <w:r w:rsidRPr="007C3B6F">
              <w:rPr>
                <w:rFonts w:eastAsia="Calibri"/>
                <w:sz w:val="24"/>
                <w:szCs w:val="24"/>
              </w:rPr>
              <w:t>Варианты ответов</w:t>
            </w:r>
            <w:r w:rsidR="00E81C8F" w:rsidRPr="007C3B6F">
              <w:rPr>
                <w:rFonts w:eastAsia="Calibri"/>
                <w:sz w:val="24"/>
                <w:szCs w:val="24"/>
              </w:rPr>
              <w:t>, %</w:t>
            </w:r>
          </w:p>
        </w:tc>
      </w:tr>
      <w:tr w:rsidR="002D0CE4" w:rsidRPr="007C3B6F" w:rsidTr="002D0CE4">
        <w:trPr>
          <w:trHeight w:val="406"/>
        </w:trPr>
        <w:tc>
          <w:tcPr>
            <w:tcW w:w="2943" w:type="dxa"/>
            <w:vMerge/>
            <w:shd w:val="clear" w:color="auto" w:fill="auto"/>
            <w:vAlign w:val="center"/>
          </w:tcPr>
          <w:p w:rsidR="002D0CE4" w:rsidRPr="007C3B6F" w:rsidRDefault="002D0CE4" w:rsidP="00C00A63">
            <w:pPr>
              <w:pStyle w:val="ae"/>
              <w:jc w:val="center"/>
              <w:rPr>
                <w:rFonts w:eastAsia="Calibri"/>
                <w:sz w:val="24"/>
                <w:szCs w:val="24"/>
              </w:rPr>
            </w:pPr>
          </w:p>
        </w:tc>
        <w:tc>
          <w:tcPr>
            <w:tcW w:w="1276" w:type="dxa"/>
          </w:tcPr>
          <w:p w:rsidR="002D0CE4" w:rsidRPr="007C3B6F" w:rsidRDefault="002D0CE4" w:rsidP="002D0CE4">
            <w:pPr>
              <w:pStyle w:val="ae"/>
              <w:jc w:val="center"/>
              <w:rPr>
                <w:rFonts w:eastAsia="Calibri"/>
                <w:sz w:val="24"/>
                <w:szCs w:val="24"/>
              </w:rPr>
            </w:pPr>
            <w:r w:rsidRPr="007C3B6F">
              <w:rPr>
                <w:rFonts w:eastAsia="Calibri"/>
                <w:sz w:val="24"/>
                <w:szCs w:val="24"/>
              </w:rPr>
              <w:t>Удовл</w:t>
            </w:r>
            <w:r w:rsidRPr="007C3B6F">
              <w:rPr>
                <w:rFonts w:eastAsia="Calibri"/>
                <w:sz w:val="24"/>
                <w:szCs w:val="24"/>
              </w:rPr>
              <w:t>е</w:t>
            </w:r>
            <w:r w:rsidRPr="007C3B6F">
              <w:rPr>
                <w:rFonts w:eastAsia="Calibri"/>
                <w:sz w:val="24"/>
                <w:szCs w:val="24"/>
              </w:rPr>
              <w:t>твор</w:t>
            </w:r>
            <w:r w:rsidRPr="007C3B6F">
              <w:rPr>
                <w:rFonts w:eastAsia="Calibri"/>
                <w:sz w:val="24"/>
                <w:szCs w:val="24"/>
              </w:rPr>
              <w:t>и</w:t>
            </w:r>
            <w:r w:rsidRPr="007C3B6F">
              <w:rPr>
                <w:rFonts w:eastAsia="Calibri"/>
                <w:sz w:val="24"/>
                <w:szCs w:val="24"/>
              </w:rPr>
              <w:t>тельно</w:t>
            </w:r>
          </w:p>
        </w:tc>
        <w:tc>
          <w:tcPr>
            <w:tcW w:w="1418" w:type="dxa"/>
            <w:shd w:val="clear" w:color="auto" w:fill="auto"/>
            <w:vAlign w:val="center"/>
          </w:tcPr>
          <w:p w:rsidR="002D0CE4" w:rsidRPr="007C3B6F" w:rsidRDefault="002D0CE4" w:rsidP="00C00A63">
            <w:pPr>
              <w:pStyle w:val="ae"/>
              <w:jc w:val="center"/>
              <w:rPr>
                <w:rFonts w:eastAsia="Calibri"/>
                <w:sz w:val="24"/>
                <w:szCs w:val="24"/>
              </w:rPr>
            </w:pPr>
            <w:r w:rsidRPr="007C3B6F">
              <w:rPr>
                <w:rFonts w:eastAsia="Calibri"/>
                <w:sz w:val="24"/>
                <w:szCs w:val="24"/>
              </w:rPr>
              <w:t>Скорее удовлетв</w:t>
            </w:r>
            <w:r w:rsidRPr="007C3B6F">
              <w:rPr>
                <w:rFonts w:eastAsia="Calibri"/>
                <w:sz w:val="24"/>
                <w:szCs w:val="24"/>
              </w:rPr>
              <w:t>о</w:t>
            </w:r>
            <w:r w:rsidRPr="007C3B6F">
              <w:rPr>
                <w:rFonts w:eastAsia="Calibri"/>
                <w:sz w:val="24"/>
                <w:szCs w:val="24"/>
              </w:rPr>
              <w:t>рительно</w:t>
            </w:r>
          </w:p>
        </w:tc>
        <w:tc>
          <w:tcPr>
            <w:tcW w:w="1275" w:type="dxa"/>
            <w:shd w:val="clear" w:color="auto" w:fill="auto"/>
            <w:vAlign w:val="center"/>
          </w:tcPr>
          <w:p w:rsidR="002D0CE4" w:rsidRPr="007C3B6F" w:rsidRDefault="002D0CE4" w:rsidP="00C00A63">
            <w:pPr>
              <w:pStyle w:val="ae"/>
              <w:jc w:val="center"/>
              <w:rPr>
                <w:rFonts w:eastAsia="Calibri"/>
                <w:sz w:val="24"/>
                <w:szCs w:val="24"/>
              </w:rPr>
            </w:pPr>
            <w:r w:rsidRPr="007C3B6F">
              <w:rPr>
                <w:rFonts w:eastAsia="Calibri"/>
                <w:sz w:val="24"/>
                <w:szCs w:val="24"/>
              </w:rPr>
              <w:t>Скорее неудовл</w:t>
            </w:r>
            <w:r w:rsidRPr="007C3B6F">
              <w:rPr>
                <w:rFonts w:eastAsia="Calibri"/>
                <w:sz w:val="24"/>
                <w:szCs w:val="24"/>
              </w:rPr>
              <w:t>е</w:t>
            </w:r>
            <w:r w:rsidRPr="007C3B6F">
              <w:rPr>
                <w:rFonts w:eastAsia="Calibri"/>
                <w:sz w:val="24"/>
                <w:szCs w:val="24"/>
              </w:rPr>
              <w:t>твор</w:t>
            </w:r>
            <w:r w:rsidRPr="007C3B6F">
              <w:rPr>
                <w:rFonts w:eastAsia="Calibri"/>
                <w:sz w:val="24"/>
                <w:szCs w:val="24"/>
              </w:rPr>
              <w:t>и</w:t>
            </w:r>
            <w:r w:rsidRPr="007C3B6F">
              <w:rPr>
                <w:rFonts w:eastAsia="Calibri"/>
                <w:sz w:val="24"/>
                <w:szCs w:val="24"/>
              </w:rPr>
              <w:t>тельно</w:t>
            </w:r>
          </w:p>
        </w:tc>
        <w:tc>
          <w:tcPr>
            <w:tcW w:w="1417" w:type="dxa"/>
            <w:shd w:val="clear" w:color="auto" w:fill="auto"/>
            <w:vAlign w:val="center"/>
          </w:tcPr>
          <w:p w:rsidR="002D0CE4" w:rsidRPr="007C3B6F" w:rsidRDefault="002D0CE4" w:rsidP="00C00A63">
            <w:pPr>
              <w:pStyle w:val="ae"/>
              <w:jc w:val="center"/>
              <w:rPr>
                <w:rFonts w:eastAsia="Calibri"/>
                <w:sz w:val="24"/>
                <w:szCs w:val="24"/>
              </w:rPr>
            </w:pPr>
            <w:r w:rsidRPr="007C3B6F">
              <w:rPr>
                <w:rFonts w:eastAsia="Calibri"/>
                <w:sz w:val="24"/>
                <w:szCs w:val="24"/>
              </w:rPr>
              <w:t>Неудовл</w:t>
            </w:r>
            <w:r w:rsidRPr="007C3B6F">
              <w:rPr>
                <w:rFonts w:eastAsia="Calibri"/>
                <w:sz w:val="24"/>
                <w:szCs w:val="24"/>
              </w:rPr>
              <w:t>е</w:t>
            </w:r>
            <w:r w:rsidRPr="007C3B6F">
              <w:rPr>
                <w:rFonts w:eastAsia="Calibri"/>
                <w:sz w:val="24"/>
                <w:szCs w:val="24"/>
              </w:rPr>
              <w:t>творител</w:t>
            </w:r>
            <w:r w:rsidRPr="007C3B6F">
              <w:rPr>
                <w:rFonts w:eastAsia="Calibri"/>
                <w:sz w:val="24"/>
                <w:szCs w:val="24"/>
              </w:rPr>
              <w:t>ь</w:t>
            </w:r>
            <w:r w:rsidRPr="007C3B6F">
              <w:rPr>
                <w:rFonts w:eastAsia="Calibri"/>
                <w:sz w:val="24"/>
                <w:szCs w:val="24"/>
              </w:rPr>
              <w:t>но</w:t>
            </w:r>
          </w:p>
        </w:tc>
        <w:tc>
          <w:tcPr>
            <w:tcW w:w="992" w:type="dxa"/>
          </w:tcPr>
          <w:p w:rsidR="002D0CE4" w:rsidRPr="007C3B6F" w:rsidRDefault="002D0CE4" w:rsidP="00C00A63">
            <w:pPr>
              <w:pStyle w:val="ae"/>
              <w:jc w:val="center"/>
              <w:rPr>
                <w:rFonts w:eastAsia="Calibri"/>
                <w:sz w:val="24"/>
                <w:szCs w:val="24"/>
              </w:rPr>
            </w:pPr>
            <w:r w:rsidRPr="007C3B6F">
              <w:rPr>
                <w:rFonts w:eastAsia="Calibri"/>
                <w:sz w:val="24"/>
                <w:szCs w:val="24"/>
              </w:rPr>
              <w:t>З</w:t>
            </w:r>
            <w:r w:rsidRPr="007C3B6F">
              <w:rPr>
                <w:rFonts w:eastAsia="Calibri"/>
                <w:sz w:val="24"/>
                <w:szCs w:val="24"/>
              </w:rPr>
              <w:t>а</w:t>
            </w:r>
            <w:r w:rsidRPr="007C3B6F">
              <w:rPr>
                <w:rFonts w:eastAsia="Calibri"/>
                <w:sz w:val="24"/>
                <w:szCs w:val="24"/>
              </w:rPr>
              <w:t>тру</w:t>
            </w:r>
            <w:r w:rsidRPr="007C3B6F">
              <w:rPr>
                <w:rFonts w:eastAsia="Calibri"/>
                <w:sz w:val="24"/>
                <w:szCs w:val="24"/>
              </w:rPr>
              <w:t>д</w:t>
            </w:r>
            <w:r w:rsidRPr="007C3B6F">
              <w:rPr>
                <w:rFonts w:eastAsia="Calibri"/>
                <w:sz w:val="24"/>
                <w:szCs w:val="24"/>
              </w:rPr>
              <w:t>няюсь отв</w:t>
            </w:r>
            <w:r w:rsidRPr="007C3B6F">
              <w:rPr>
                <w:rFonts w:eastAsia="Calibri"/>
                <w:sz w:val="24"/>
                <w:szCs w:val="24"/>
              </w:rPr>
              <w:t>е</w:t>
            </w:r>
            <w:r w:rsidRPr="007C3B6F">
              <w:rPr>
                <w:rFonts w:eastAsia="Calibri"/>
                <w:sz w:val="24"/>
                <w:szCs w:val="24"/>
              </w:rPr>
              <w:t>тить</w:t>
            </w:r>
          </w:p>
        </w:tc>
      </w:tr>
      <w:tr w:rsidR="002D0CE4" w:rsidRPr="007C3B6F" w:rsidTr="002D0CE4">
        <w:tc>
          <w:tcPr>
            <w:tcW w:w="2943" w:type="dxa"/>
            <w:shd w:val="clear" w:color="auto" w:fill="auto"/>
            <w:vAlign w:val="center"/>
          </w:tcPr>
          <w:p w:rsidR="002D0CE4" w:rsidRPr="007C3B6F" w:rsidRDefault="002D0CE4" w:rsidP="00C00A63">
            <w:pPr>
              <w:pStyle w:val="ae"/>
              <w:rPr>
                <w:rFonts w:eastAsia="Calibri"/>
                <w:sz w:val="24"/>
                <w:szCs w:val="24"/>
              </w:rPr>
            </w:pPr>
            <w:r w:rsidRPr="007C3B6F">
              <w:rPr>
                <w:rFonts w:eastAsia="Calibri"/>
                <w:sz w:val="24"/>
                <w:szCs w:val="24"/>
              </w:rPr>
              <w:t>Уровень доступности</w:t>
            </w:r>
          </w:p>
        </w:tc>
        <w:tc>
          <w:tcPr>
            <w:tcW w:w="1276" w:type="dxa"/>
            <w:vAlign w:val="center"/>
          </w:tcPr>
          <w:p w:rsidR="002D0CE4" w:rsidRPr="007C3B6F" w:rsidRDefault="003650D4" w:rsidP="00C00A63">
            <w:pPr>
              <w:pStyle w:val="ae"/>
              <w:jc w:val="center"/>
              <w:rPr>
                <w:rFonts w:eastAsia="Calibri"/>
                <w:sz w:val="24"/>
                <w:szCs w:val="24"/>
              </w:rPr>
            </w:pPr>
            <w:r>
              <w:rPr>
                <w:rFonts w:eastAsia="Calibri"/>
                <w:sz w:val="24"/>
                <w:szCs w:val="24"/>
              </w:rPr>
              <w:t>65,9</w:t>
            </w:r>
          </w:p>
        </w:tc>
        <w:tc>
          <w:tcPr>
            <w:tcW w:w="1418" w:type="dxa"/>
            <w:shd w:val="clear" w:color="auto" w:fill="auto"/>
            <w:vAlign w:val="center"/>
          </w:tcPr>
          <w:p w:rsidR="002D0CE4" w:rsidRPr="007C3B6F" w:rsidRDefault="003650D4" w:rsidP="00C00A63">
            <w:pPr>
              <w:pStyle w:val="ae"/>
              <w:jc w:val="center"/>
              <w:rPr>
                <w:rFonts w:eastAsia="Calibri"/>
                <w:sz w:val="24"/>
                <w:szCs w:val="24"/>
              </w:rPr>
            </w:pPr>
            <w:r>
              <w:rPr>
                <w:rFonts w:eastAsia="Calibri"/>
                <w:sz w:val="24"/>
                <w:szCs w:val="24"/>
              </w:rPr>
              <w:t>11,2</w:t>
            </w:r>
          </w:p>
        </w:tc>
        <w:tc>
          <w:tcPr>
            <w:tcW w:w="1275" w:type="dxa"/>
            <w:shd w:val="clear" w:color="auto" w:fill="auto"/>
            <w:vAlign w:val="center"/>
          </w:tcPr>
          <w:p w:rsidR="002D0CE4" w:rsidRPr="007C3B6F" w:rsidRDefault="003650D4" w:rsidP="00C00A63">
            <w:pPr>
              <w:pStyle w:val="ae"/>
              <w:jc w:val="center"/>
              <w:rPr>
                <w:rFonts w:eastAsia="Calibri"/>
                <w:sz w:val="24"/>
                <w:szCs w:val="24"/>
              </w:rPr>
            </w:pPr>
            <w:r>
              <w:rPr>
                <w:rFonts w:eastAsia="Calibri"/>
                <w:sz w:val="24"/>
                <w:szCs w:val="24"/>
              </w:rPr>
              <w:t>2,0</w:t>
            </w:r>
          </w:p>
        </w:tc>
        <w:tc>
          <w:tcPr>
            <w:tcW w:w="1417" w:type="dxa"/>
            <w:shd w:val="clear" w:color="auto" w:fill="auto"/>
            <w:vAlign w:val="center"/>
          </w:tcPr>
          <w:p w:rsidR="002D0CE4" w:rsidRPr="007C3B6F" w:rsidRDefault="003650D4" w:rsidP="00C00A63">
            <w:pPr>
              <w:pStyle w:val="ae"/>
              <w:jc w:val="center"/>
              <w:rPr>
                <w:rFonts w:eastAsia="Calibri"/>
                <w:sz w:val="24"/>
                <w:szCs w:val="24"/>
              </w:rPr>
            </w:pPr>
            <w:r>
              <w:rPr>
                <w:rFonts w:eastAsia="Calibri"/>
                <w:sz w:val="24"/>
                <w:szCs w:val="24"/>
              </w:rPr>
              <w:t>1,8</w:t>
            </w:r>
          </w:p>
        </w:tc>
        <w:tc>
          <w:tcPr>
            <w:tcW w:w="992" w:type="dxa"/>
          </w:tcPr>
          <w:p w:rsidR="002D0CE4" w:rsidRPr="007C3B6F" w:rsidRDefault="003650D4" w:rsidP="00C00A63">
            <w:pPr>
              <w:pStyle w:val="ae"/>
              <w:jc w:val="center"/>
              <w:rPr>
                <w:rFonts w:eastAsia="Calibri"/>
                <w:sz w:val="24"/>
                <w:szCs w:val="24"/>
              </w:rPr>
            </w:pPr>
            <w:r>
              <w:rPr>
                <w:rFonts w:eastAsia="Calibri"/>
                <w:sz w:val="24"/>
                <w:szCs w:val="24"/>
              </w:rPr>
              <w:t>1</w:t>
            </w:r>
            <w:r w:rsidR="001C49F3" w:rsidRPr="007C3B6F">
              <w:rPr>
                <w:rFonts w:eastAsia="Calibri"/>
                <w:sz w:val="24"/>
                <w:szCs w:val="24"/>
              </w:rPr>
              <w:t>9,2</w:t>
            </w:r>
          </w:p>
        </w:tc>
      </w:tr>
      <w:tr w:rsidR="002D0CE4" w:rsidRPr="007C3B6F" w:rsidTr="002D0CE4">
        <w:tc>
          <w:tcPr>
            <w:tcW w:w="2943" w:type="dxa"/>
            <w:shd w:val="clear" w:color="auto" w:fill="auto"/>
            <w:vAlign w:val="center"/>
          </w:tcPr>
          <w:p w:rsidR="002D0CE4" w:rsidRPr="007C3B6F" w:rsidRDefault="002D0CE4" w:rsidP="00C00A63">
            <w:pPr>
              <w:pStyle w:val="ae"/>
              <w:rPr>
                <w:rFonts w:eastAsia="Calibri"/>
                <w:sz w:val="24"/>
                <w:szCs w:val="24"/>
              </w:rPr>
            </w:pPr>
            <w:r w:rsidRPr="007C3B6F">
              <w:rPr>
                <w:rFonts w:eastAsia="Calibri"/>
                <w:sz w:val="24"/>
                <w:szCs w:val="24"/>
              </w:rPr>
              <w:lastRenderedPageBreak/>
              <w:t>Уровень понятности</w:t>
            </w:r>
          </w:p>
        </w:tc>
        <w:tc>
          <w:tcPr>
            <w:tcW w:w="1276" w:type="dxa"/>
            <w:vAlign w:val="center"/>
          </w:tcPr>
          <w:p w:rsidR="002D0CE4" w:rsidRPr="007C3B6F" w:rsidRDefault="003650D4" w:rsidP="00C00A63">
            <w:pPr>
              <w:pStyle w:val="ae"/>
              <w:jc w:val="center"/>
              <w:rPr>
                <w:rFonts w:eastAsia="Calibri"/>
                <w:sz w:val="24"/>
                <w:szCs w:val="24"/>
              </w:rPr>
            </w:pPr>
            <w:r>
              <w:rPr>
                <w:rFonts w:eastAsia="Calibri"/>
                <w:sz w:val="24"/>
                <w:szCs w:val="24"/>
              </w:rPr>
              <w:t>65,8</w:t>
            </w:r>
          </w:p>
        </w:tc>
        <w:tc>
          <w:tcPr>
            <w:tcW w:w="1418" w:type="dxa"/>
            <w:shd w:val="clear" w:color="auto" w:fill="auto"/>
            <w:vAlign w:val="center"/>
          </w:tcPr>
          <w:p w:rsidR="002D0CE4" w:rsidRPr="007C3B6F" w:rsidRDefault="003650D4" w:rsidP="00C00A63">
            <w:pPr>
              <w:pStyle w:val="ae"/>
              <w:jc w:val="center"/>
              <w:rPr>
                <w:rFonts w:eastAsia="Calibri"/>
                <w:sz w:val="24"/>
                <w:szCs w:val="24"/>
              </w:rPr>
            </w:pPr>
            <w:r>
              <w:rPr>
                <w:rFonts w:eastAsia="Calibri"/>
                <w:sz w:val="24"/>
                <w:szCs w:val="24"/>
              </w:rPr>
              <w:t>11,7</w:t>
            </w:r>
          </w:p>
        </w:tc>
        <w:tc>
          <w:tcPr>
            <w:tcW w:w="1275" w:type="dxa"/>
            <w:shd w:val="clear" w:color="auto" w:fill="auto"/>
            <w:vAlign w:val="center"/>
          </w:tcPr>
          <w:p w:rsidR="002D0CE4" w:rsidRPr="007C3B6F" w:rsidRDefault="003650D4" w:rsidP="00C00A63">
            <w:pPr>
              <w:pStyle w:val="ae"/>
              <w:jc w:val="center"/>
              <w:rPr>
                <w:rFonts w:eastAsia="Calibri"/>
                <w:sz w:val="24"/>
                <w:szCs w:val="24"/>
              </w:rPr>
            </w:pPr>
            <w:r>
              <w:rPr>
                <w:rFonts w:eastAsia="Calibri"/>
                <w:sz w:val="24"/>
                <w:szCs w:val="24"/>
              </w:rPr>
              <w:t>2,6</w:t>
            </w:r>
          </w:p>
        </w:tc>
        <w:tc>
          <w:tcPr>
            <w:tcW w:w="1417" w:type="dxa"/>
            <w:shd w:val="clear" w:color="auto" w:fill="auto"/>
            <w:vAlign w:val="center"/>
          </w:tcPr>
          <w:p w:rsidR="002D0CE4" w:rsidRPr="007C3B6F" w:rsidRDefault="003650D4" w:rsidP="00C00A63">
            <w:pPr>
              <w:pStyle w:val="ae"/>
              <w:jc w:val="center"/>
              <w:rPr>
                <w:rFonts w:eastAsia="Calibri"/>
                <w:sz w:val="24"/>
                <w:szCs w:val="24"/>
              </w:rPr>
            </w:pPr>
            <w:r>
              <w:rPr>
                <w:rFonts w:eastAsia="Calibri"/>
                <w:sz w:val="24"/>
                <w:szCs w:val="24"/>
              </w:rPr>
              <w:t>1,7</w:t>
            </w:r>
          </w:p>
        </w:tc>
        <w:tc>
          <w:tcPr>
            <w:tcW w:w="992" w:type="dxa"/>
          </w:tcPr>
          <w:p w:rsidR="002D0CE4" w:rsidRPr="007C3B6F" w:rsidRDefault="003650D4" w:rsidP="00C00A63">
            <w:pPr>
              <w:pStyle w:val="ae"/>
              <w:jc w:val="center"/>
              <w:rPr>
                <w:rFonts w:eastAsia="Calibri"/>
                <w:sz w:val="24"/>
                <w:szCs w:val="24"/>
              </w:rPr>
            </w:pPr>
            <w:r>
              <w:rPr>
                <w:rFonts w:eastAsia="Calibri"/>
                <w:sz w:val="24"/>
                <w:szCs w:val="24"/>
              </w:rPr>
              <w:t>18</w:t>
            </w:r>
            <w:r w:rsidR="001C49F3" w:rsidRPr="007C3B6F">
              <w:rPr>
                <w:rFonts w:eastAsia="Calibri"/>
                <w:sz w:val="24"/>
                <w:szCs w:val="24"/>
              </w:rPr>
              <w:t>,2</w:t>
            </w:r>
          </w:p>
        </w:tc>
      </w:tr>
      <w:tr w:rsidR="002D0CE4" w:rsidRPr="007C3B6F" w:rsidTr="002D0CE4">
        <w:tc>
          <w:tcPr>
            <w:tcW w:w="2943" w:type="dxa"/>
            <w:shd w:val="clear" w:color="auto" w:fill="auto"/>
            <w:vAlign w:val="center"/>
          </w:tcPr>
          <w:p w:rsidR="002D0CE4" w:rsidRPr="007C3B6F" w:rsidRDefault="00FE79CF" w:rsidP="00C00A63">
            <w:pPr>
              <w:pStyle w:val="ae"/>
              <w:rPr>
                <w:rFonts w:eastAsia="Calibri"/>
                <w:sz w:val="24"/>
                <w:szCs w:val="24"/>
              </w:rPr>
            </w:pPr>
            <w:r w:rsidRPr="007C3B6F">
              <w:rPr>
                <w:rFonts w:eastAsia="Calibri"/>
                <w:sz w:val="24"/>
                <w:szCs w:val="24"/>
              </w:rPr>
              <w:t>Удобство</w:t>
            </w:r>
            <w:r w:rsidR="002D0CE4" w:rsidRPr="007C3B6F">
              <w:rPr>
                <w:rFonts w:eastAsia="Calibri"/>
                <w:sz w:val="24"/>
                <w:szCs w:val="24"/>
              </w:rPr>
              <w:t xml:space="preserve"> получения</w:t>
            </w:r>
          </w:p>
        </w:tc>
        <w:tc>
          <w:tcPr>
            <w:tcW w:w="1276" w:type="dxa"/>
            <w:vAlign w:val="center"/>
          </w:tcPr>
          <w:p w:rsidR="002D0CE4" w:rsidRPr="007C3B6F" w:rsidRDefault="003650D4" w:rsidP="00C00A63">
            <w:pPr>
              <w:pStyle w:val="ae"/>
              <w:jc w:val="center"/>
              <w:rPr>
                <w:rFonts w:eastAsia="Calibri"/>
                <w:sz w:val="24"/>
                <w:szCs w:val="24"/>
              </w:rPr>
            </w:pPr>
            <w:r>
              <w:rPr>
                <w:rFonts w:eastAsia="Calibri"/>
                <w:sz w:val="24"/>
                <w:szCs w:val="24"/>
              </w:rPr>
              <w:t>65,4</w:t>
            </w:r>
          </w:p>
        </w:tc>
        <w:tc>
          <w:tcPr>
            <w:tcW w:w="1418" w:type="dxa"/>
            <w:shd w:val="clear" w:color="auto" w:fill="auto"/>
            <w:vAlign w:val="center"/>
          </w:tcPr>
          <w:p w:rsidR="002D0CE4" w:rsidRPr="007C3B6F" w:rsidRDefault="003650D4" w:rsidP="00C00A63">
            <w:pPr>
              <w:pStyle w:val="ae"/>
              <w:jc w:val="center"/>
              <w:rPr>
                <w:rFonts w:eastAsia="Calibri"/>
                <w:sz w:val="24"/>
                <w:szCs w:val="24"/>
              </w:rPr>
            </w:pPr>
            <w:r>
              <w:rPr>
                <w:rFonts w:eastAsia="Calibri"/>
                <w:sz w:val="24"/>
                <w:szCs w:val="24"/>
              </w:rPr>
              <w:t>12,1</w:t>
            </w:r>
          </w:p>
        </w:tc>
        <w:tc>
          <w:tcPr>
            <w:tcW w:w="1275" w:type="dxa"/>
            <w:shd w:val="clear" w:color="auto" w:fill="auto"/>
            <w:vAlign w:val="center"/>
          </w:tcPr>
          <w:p w:rsidR="002D0CE4" w:rsidRPr="007C3B6F" w:rsidRDefault="003650D4" w:rsidP="00C00A63">
            <w:pPr>
              <w:pStyle w:val="ae"/>
              <w:jc w:val="center"/>
              <w:rPr>
                <w:rFonts w:eastAsia="Calibri"/>
                <w:sz w:val="24"/>
                <w:szCs w:val="24"/>
              </w:rPr>
            </w:pPr>
            <w:r>
              <w:rPr>
                <w:rFonts w:eastAsia="Calibri"/>
                <w:sz w:val="24"/>
                <w:szCs w:val="24"/>
              </w:rPr>
              <w:t>2,</w:t>
            </w:r>
            <w:r w:rsidR="001C49F3" w:rsidRPr="007C3B6F">
              <w:rPr>
                <w:rFonts w:eastAsia="Calibri"/>
                <w:sz w:val="24"/>
                <w:szCs w:val="24"/>
              </w:rPr>
              <w:t>3</w:t>
            </w:r>
          </w:p>
        </w:tc>
        <w:tc>
          <w:tcPr>
            <w:tcW w:w="1417" w:type="dxa"/>
            <w:shd w:val="clear" w:color="auto" w:fill="auto"/>
            <w:vAlign w:val="center"/>
          </w:tcPr>
          <w:p w:rsidR="002D0CE4" w:rsidRPr="007C3B6F" w:rsidRDefault="003650D4" w:rsidP="00C00A63">
            <w:pPr>
              <w:pStyle w:val="ae"/>
              <w:jc w:val="center"/>
              <w:rPr>
                <w:rFonts w:eastAsia="Calibri"/>
                <w:sz w:val="24"/>
                <w:szCs w:val="24"/>
              </w:rPr>
            </w:pPr>
            <w:r>
              <w:rPr>
                <w:rFonts w:eastAsia="Calibri"/>
                <w:sz w:val="24"/>
                <w:szCs w:val="24"/>
              </w:rPr>
              <w:t>1,2</w:t>
            </w:r>
          </w:p>
        </w:tc>
        <w:tc>
          <w:tcPr>
            <w:tcW w:w="992" w:type="dxa"/>
          </w:tcPr>
          <w:p w:rsidR="002D0CE4" w:rsidRPr="007C3B6F" w:rsidRDefault="003650D4" w:rsidP="00C00A63">
            <w:pPr>
              <w:pStyle w:val="ae"/>
              <w:jc w:val="center"/>
              <w:rPr>
                <w:rFonts w:eastAsia="Calibri"/>
                <w:sz w:val="24"/>
                <w:szCs w:val="24"/>
              </w:rPr>
            </w:pPr>
            <w:r>
              <w:rPr>
                <w:rFonts w:eastAsia="Calibri"/>
                <w:sz w:val="24"/>
                <w:szCs w:val="24"/>
              </w:rPr>
              <w:t>19,0</w:t>
            </w:r>
          </w:p>
        </w:tc>
      </w:tr>
    </w:tbl>
    <w:p w:rsidR="00F82CBD" w:rsidRPr="007C3B6F" w:rsidRDefault="00F82CBD" w:rsidP="008277FF">
      <w:pPr>
        <w:pStyle w:val="ae"/>
        <w:jc w:val="both"/>
        <w:rPr>
          <w:sz w:val="28"/>
          <w:szCs w:val="28"/>
        </w:rPr>
      </w:pPr>
    </w:p>
    <w:p w:rsidR="00FE79CF" w:rsidRPr="007C3B6F" w:rsidRDefault="00831F8B" w:rsidP="00831F8B">
      <w:pPr>
        <w:pStyle w:val="ae"/>
        <w:ind w:firstLine="708"/>
        <w:jc w:val="both"/>
        <w:rPr>
          <w:sz w:val="28"/>
          <w:szCs w:val="28"/>
        </w:rPr>
      </w:pPr>
      <w:r w:rsidRPr="007C3B6F">
        <w:rPr>
          <w:sz w:val="28"/>
          <w:szCs w:val="28"/>
        </w:rPr>
        <w:t xml:space="preserve">Результаты опроса населения </w:t>
      </w:r>
      <w:proofErr w:type="spellStart"/>
      <w:r w:rsidR="003650D4">
        <w:rPr>
          <w:sz w:val="28"/>
          <w:szCs w:val="28"/>
        </w:rPr>
        <w:t>Приморско-Ахтарского</w:t>
      </w:r>
      <w:proofErr w:type="spellEnd"/>
      <w:r w:rsidRPr="007C3B6F">
        <w:rPr>
          <w:sz w:val="28"/>
          <w:szCs w:val="28"/>
        </w:rPr>
        <w:t xml:space="preserve"> района показали, что </w:t>
      </w:r>
      <w:r w:rsidR="003650D4">
        <w:rPr>
          <w:sz w:val="28"/>
          <w:szCs w:val="28"/>
        </w:rPr>
        <w:t>65,9</w:t>
      </w:r>
      <w:r w:rsidR="00DC64CF" w:rsidRPr="007C3B6F">
        <w:rPr>
          <w:sz w:val="28"/>
          <w:szCs w:val="28"/>
        </w:rPr>
        <w:t xml:space="preserve"> % удовлетворены доступностью получения информации, размещаемой в открытом доступе. </w:t>
      </w:r>
      <w:r w:rsidR="003650D4">
        <w:rPr>
          <w:sz w:val="28"/>
          <w:szCs w:val="28"/>
        </w:rPr>
        <w:t>6</w:t>
      </w:r>
      <w:r w:rsidR="00DC64CF" w:rsidRPr="007C3B6F">
        <w:rPr>
          <w:sz w:val="28"/>
          <w:szCs w:val="28"/>
        </w:rPr>
        <w:t>5,</w:t>
      </w:r>
      <w:r w:rsidR="003650D4">
        <w:rPr>
          <w:sz w:val="28"/>
          <w:szCs w:val="28"/>
        </w:rPr>
        <w:t>8</w:t>
      </w:r>
      <w:r w:rsidR="00DC64CF" w:rsidRPr="007C3B6F">
        <w:rPr>
          <w:sz w:val="28"/>
          <w:szCs w:val="28"/>
        </w:rPr>
        <w:t xml:space="preserve"> %</w:t>
      </w:r>
      <w:r w:rsidR="001C49F3" w:rsidRPr="007C3B6F">
        <w:rPr>
          <w:sz w:val="28"/>
          <w:szCs w:val="28"/>
        </w:rPr>
        <w:t xml:space="preserve"> опрошенных граждан удовлетворены уровн</w:t>
      </w:r>
      <w:r w:rsidR="00FE79CF" w:rsidRPr="007C3B6F">
        <w:rPr>
          <w:sz w:val="28"/>
          <w:szCs w:val="28"/>
        </w:rPr>
        <w:t>ем</w:t>
      </w:r>
      <w:r w:rsidR="001C49F3" w:rsidRPr="007C3B6F">
        <w:rPr>
          <w:sz w:val="28"/>
          <w:szCs w:val="28"/>
        </w:rPr>
        <w:t xml:space="preserve"> п</w:t>
      </w:r>
      <w:r w:rsidR="001C49F3" w:rsidRPr="007C3B6F">
        <w:rPr>
          <w:sz w:val="28"/>
          <w:szCs w:val="28"/>
        </w:rPr>
        <w:t>о</w:t>
      </w:r>
      <w:r w:rsidR="001C49F3" w:rsidRPr="007C3B6F">
        <w:rPr>
          <w:sz w:val="28"/>
          <w:szCs w:val="28"/>
        </w:rPr>
        <w:t xml:space="preserve">нятности и </w:t>
      </w:r>
      <w:r w:rsidR="003650D4">
        <w:rPr>
          <w:sz w:val="28"/>
          <w:szCs w:val="28"/>
        </w:rPr>
        <w:t xml:space="preserve">65,4% удовлетворены </w:t>
      </w:r>
      <w:r w:rsidR="00FE79CF" w:rsidRPr="007C3B6F">
        <w:rPr>
          <w:sz w:val="28"/>
          <w:szCs w:val="28"/>
        </w:rPr>
        <w:t xml:space="preserve">уровнем </w:t>
      </w:r>
      <w:r w:rsidR="001C49F3" w:rsidRPr="007C3B6F">
        <w:rPr>
          <w:sz w:val="28"/>
          <w:szCs w:val="28"/>
        </w:rPr>
        <w:t>получения информации о состоянии конкурентной среды</w:t>
      </w:r>
      <w:r w:rsidR="00FE79CF" w:rsidRPr="007C3B6F">
        <w:rPr>
          <w:sz w:val="28"/>
          <w:szCs w:val="28"/>
        </w:rPr>
        <w:t>.</w:t>
      </w:r>
    </w:p>
    <w:p w:rsidR="001A7413" w:rsidRPr="007C3B6F" w:rsidRDefault="003650D4" w:rsidP="00580116">
      <w:pPr>
        <w:pStyle w:val="ae"/>
        <w:ind w:firstLine="708"/>
        <w:jc w:val="both"/>
        <w:rPr>
          <w:sz w:val="28"/>
          <w:szCs w:val="28"/>
        </w:rPr>
      </w:pPr>
      <w:r>
        <w:rPr>
          <w:sz w:val="28"/>
          <w:szCs w:val="28"/>
        </w:rPr>
        <w:t>2,0</w:t>
      </w:r>
      <w:r w:rsidR="00FE79CF" w:rsidRPr="007C3B6F">
        <w:rPr>
          <w:sz w:val="28"/>
          <w:szCs w:val="28"/>
        </w:rPr>
        <w:t xml:space="preserve"> % опрошенных граждан скорее не</w:t>
      </w:r>
      <w:r>
        <w:rPr>
          <w:sz w:val="28"/>
          <w:szCs w:val="28"/>
        </w:rPr>
        <w:t xml:space="preserve"> </w:t>
      </w:r>
      <w:r w:rsidR="00FE79CF" w:rsidRPr="007C3B6F">
        <w:rPr>
          <w:sz w:val="28"/>
          <w:szCs w:val="28"/>
        </w:rPr>
        <w:t>удовлетворены уровнем доступн</w:t>
      </w:r>
      <w:r w:rsidR="00FE79CF" w:rsidRPr="007C3B6F">
        <w:rPr>
          <w:sz w:val="28"/>
          <w:szCs w:val="28"/>
        </w:rPr>
        <w:t>о</w:t>
      </w:r>
      <w:r w:rsidR="00FE79CF" w:rsidRPr="007C3B6F">
        <w:rPr>
          <w:sz w:val="28"/>
          <w:szCs w:val="28"/>
        </w:rPr>
        <w:t>сти информации, размещаемой органами исполнительной власти и муниц</w:t>
      </w:r>
      <w:r w:rsidR="00FE79CF" w:rsidRPr="007C3B6F">
        <w:rPr>
          <w:sz w:val="28"/>
          <w:szCs w:val="28"/>
        </w:rPr>
        <w:t>и</w:t>
      </w:r>
      <w:r w:rsidR="00FE79CF" w:rsidRPr="007C3B6F">
        <w:rPr>
          <w:sz w:val="28"/>
          <w:szCs w:val="28"/>
        </w:rPr>
        <w:t>пальными образованиями. Уровнем понятности скорее не</w:t>
      </w:r>
      <w:r>
        <w:rPr>
          <w:sz w:val="28"/>
          <w:szCs w:val="28"/>
        </w:rPr>
        <w:t xml:space="preserve"> </w:t>
      </w:r>
      <w:r w:rsidR="00FE79CF" w:rsidRPr="007C3B6F">
        <w:rPr>
          <w:sz w:val="28"/>
          <w:szCs w:val="28"/>
        </w:rPr>
        <w:t xml:space="preserve">удовлетворены </w:t>
      </w:r>
      <w:r>
        <w:rPr>
          <w:sz w:val="28"/>
          <w:szCs w:val="28"/>
        </w:rPr>
        <w:t>2</w:t>
      </w:r>
      <w:r w:rsidR="00FE79CF" w:rsidRPr="007C3B6F">
        <w:rPr>
          <w:sz w:val="28"/>
          <w:szCs w:val="28"/>
        </w:rPr>
        <w:t xml:space="preserve">,6 % граждан. Удобством получения информации скорее </w:t>
      </w:r>
      <w:r w:rsidR="00803CFC" w:rsidRPr="007C3B6F">
        <w:rPr>
          <w:sz w:val="28"/>
          <w:szCs w:val="28"/>
        </w:rPr>
        <w:t>не</w:t>
      </w:r>
      <w:r>
        <w:rPr>
          <w:sz w:val="28"/>
          <w:szCs w:val="28"/>
        </w:rPr>
        <w:t xml:space="preserve"> </w:t>
      </w:r>
      <w:r w:rsidR="00803CFC" w:rsidRPr="007C3B6F">
        <w:rPr>
          <w:sz w:val="28"/>
          <w:szCs w:val="28"/>
        </w:rPr>
        <w:t xml:space="preserve">удовлетворены </w:t>
      </w:r>
      <w:r>
        <w:rPr>
          <w:sz w:val="28"/>
          <w:szCs w:val="28"/>
        </w:rPr>
        <w:t>1,2</w:t>
      </w:r>
      <w:r w:rsidR="00803CFC" w:rsidRPr="007C3B6F">
        <w:rPr>
          <w:sz w:val="28"/>
          <w:szCs w:val="28"/>
        </w:rPr>
        <w:t xml:space="preserve"> % опрошенных граждан.</w:t>
      </w:r>
    </w:p>
    <w:p w:rsidR="001A7413" w:rsidRPr="007C3B6F" w:rsidRDefault="001A7413" w:rsidP="001A7413">
      <w:pPr>
        <w:pStyle w:val="ae"/>
        <w:ind w:firstLine="708"/>
        <w:jc w:val="center"/>
        <w:rPr>
          <w:rFonts w:eastAsia="Calibri"/>
          <w:b/>
          <w:sz w:val="28"/>
          <w:szCs w:val="28"/>
          <w:lang w:eastAsia="en-US"/>
        </w:rPr>
      </w:pPr>
      <w:r w:rsidRPr="007C3B6F">
        <w:rPr>
          <w:rFonts w:eastAsia="Calibri"/>
          <w:b/>
          <w:sz w:val="28"/>
          <w:szCs w:val="28"/>
          <w:lang w:eastAsia="en-US"/>
        </w:rPr>
        <w:t>Оценка</w:t>
      </w:r>
      <w:r w:rsidR="00C40427" w:rsidRPr="007C3B6F">
        <w:rPr>
          <w:rFonts w:eastAsia="Calibri"/>
          <w:b/>
          <w:sz w:val="28"/>
          <w:szCs w:val="28"/>
          <w:lang w:eastAsia="en-US"/>
        </w:rPr>
        <w:t xml:space="preserve"> населением</w:t>
      </w:r>
      <w:r w:rsidRPr="007C3B6F">
        <w:rPr>
          <w:rFonts w:eastAsia="Calibri"/>
          <w:b/>
          <w:sz w:val="28"/>
          <w:szCs w:val="28"/>
          <w:lang w:eastAsia="en-US"/>
        </w:rPr>
        <w:t xml:space="preserve"> полноты размещенной информации о состоянии</w:t>
      </w:r>
    </w:p>
    <w:p w:rsidR="001A7413" w:rsidRPr="007C3B6F" w:rsidRDefault="001A7413" w:rsidP="00580116">
      <w:pPr>
        <w:pStyle w:val="ae"/>
        <w:ind w:firstLine="708"/>
        <w:jc w:val="center"/>
        <w:rPr>
          <w:rFonts w:eastAsia="Calibri"/>
          <w:b/>
          <w:sz w:val="28"/>
          <w:szCs w:val="28"/>
          <w:lang w:eastAsia="en-US"/>
        </w:rPr>
      </w:pPr>
      <w:r w:rsidRPr="007C3B6F">
        <w:rPr>
          <w:rFonts w:eastAsia="Calibri"/>
          <w:b/>
          <w:sz w:val="28"/>
          <w:szCs w:val="28"/>
          <w:lang w:eastAsia="en-US"/>
        </w:rPr>
        <w:t>конкурентной среды на товарны</w:t>
      </w:r>
      <w:r w:rsidR="00580116">
        <w:rPr>
          <w:rFonts w:eastAsia="Calibri"/>
          <w:b/>
          <w:sz w:val="28"/>
          <w:szCs w:val="28"/>
          <w:lang w:eastAsia="en-US"/>
        </w:rPr>
        <w:t>х рынках Краснодарского края, %</w:t>
      </w:r>
    </w:p>
    <w:p w:rsidR="00EB1CFC" w:rsidRPr="007C3B6F" w:rsidRDefault="001A7413" w:rsidP="00580116">
      <w:pPr>
        <w:pStyle w:val="ae"/>
        <w:jc w:val="center"/>
        <w:rPr>
          <w:sz w:val="28"/>
          <w:szCs w:val="28"/>
        </w:rPr>
      </w:pPr>
      <w:r w:rsidRPr="007C3B6F">
        <w:rPr>
          <w:rFonts w:eastAsia="Calibri"/>
          <w:noProof/>
          <w:sz w:val="28"/>
          <w:szCs w:val="28"/>
        </w:rPr>
        <w:drawing>
          <wp:inline distT="0" distB="0" distL="0" distR="0" wp14:anchorId="3CF7543D" wp14:editId="77678837">
            <wp:extent cx="5509260" cy="22860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EB1CFC" w:rsidRPr="007C3B6F" w:rsidRDefault="00EB1CFC" w:rsidP="00B37989">
      <w:pPr>
        <w:pStyle w:val="ae"/>
        <w:ind w:firstLine="708"/>
        <w:jc w:val="both"/>
        <w:rPr>
          <w:sz w:val="28"/>
          <w:szCs w:val="28"/>
        </w:rPr>
      </w:pPr>
      <w:proofErr w:type="gramStart"/>
      <w:r w:rsidRPr="007C3B6F">
        <w:rPr>
          <w:sz w:val="28"/>
          <w:szCs w:val="28"/>
        </w:rPr>
        <w:t>При оценке полноты размещенной органом исполнительной власти Кра</w:t>
      </w:r>
      <w:r w:rsidRPr="007C3B6F">
        <w:rPr>
          <w:sz w:val="28"/>
          <w:szCs w:val="28"/>
        </w:rPr>
        <w:t>с</w:t>
      </w:r>
      <w:r w:rsidRPr="007C3B6F">
        <w:rPr>
          <w:sz w:val="28"/>
          <w:szCs w:val="28"/>
        </w:rPr>
        <w:t xml:space="preserve">нодарского края и муниципальным образованием информации о состоянии конкурентной среды на рынках товаров, работ и услуг Краснодарского края и деятельности по содействию развитию конкуренции </w:t>
      </w:r>
      <w:r w:rsidR="005935F0" w:rsidRPr="007C3B6F">
        <w:rPr>
          <w:sz w:val="28"/>
          <w:szCs w:val="28"/>
        </w:rPr>
        <w:t xml:space="preserve"> </w:t>
      </w:r>
      <w:r w:rsidR="009D4FAD">
        <w:rPr>
          <w:sz w:val="28"/>
          <w:szCs w:val="28"/>
        </w:rPr>
        <w:t>66,6</w:t>
      </w:r>
      <w:r w:rsidRPr="007C3B6F">
        <w:rPr>
          <w:sz w:val="28"/>
          <w:szCs w:val="28"/>
        </w:rPr>
        <w:t xml:space="preserve"> % опрошенных гра</w:t>
      </w:r>
      <w:r w:rsidRPr="007C3B6F">
        <w:rPr>
          <w:sz w:val="28"/>
          <w:szCs w:val="28"/>
        </w:rPr>
        <w:t>ж</w:t>
      </w:r>
      <w:r w:rsidRPr="007C3B6F">
        <w:rPr>
          <w:sz w:val="28"/>
          <w:szCs w:val="28"/>
        </w:rPr>
        <w:t xml:space="preserve">дан </w:t>
      </w:r>
      <w:r w:rsidR="00B55B85" w:rsidRPr="007C3B6F">
        <w:rPr>
          <w:sz w:val="28"/>
          <w:szCs w:val="28"/>
        </w:rPr>
        <w:t xml:space="preserve"> на «удовлетворительно» </w:t>
      </w:r>
      <w:r w:rsidRPr="007C3B6F">
        <w:rPr>
          <w:sz w:val="28"/>
          <w:szCs w:val="28"/>
        </w:rPr>
        <w:t xml:space="preserve">оценили доступность информации о нормативной базе, </w:t>
      </w:r>
      <w:r w:rsidR="00DA62A2" w:rsidRPr="007C3B6F">
        <w:rPr>
          <w:sz w:val="28"/>
          <w:szCs w:val="28"/>
        </w:rPr>
        <w:t xml:space="preserve"> </w:t>
      </w:r>
      <w:r w:rsidR="009D4FAD">
        <w:rPr>
          <w:sz w:val="28"/>
          <w:szCs w:val="28"/>
        </w:rPr>
        <w:t xml:space="preserve">66,9% </w:t>
      </w:r>
      <w:r w:rsidR="00DA62A2" w:rsidRPr="007C3B6F">
        <w:rPr>
          <w:sz w:val="28"/>
          <w:szCs w:val="28"/>
        </w:rPr>
        <w:t xml:space="preserve">перечне рынков, </w:t>
      </w:r>
      <w:r w:rsidR="009D4FAD">
        <w:rPr>
          <w:sz w:val="28"/>
          <w:szCs w:val="28"/>
        </w:rPr>
        <w:t xml:space="preserve">67,2% </w:t>
      </w:r>
      <w:r w:rsidRPr="007C3B6F">
        <w:rPr>
          <w:sz w:val="28"/>
          <w:szCs w:val="28"/>
        </w:rPr>
        <w:t>возможности прохождения электронных анкет, связанных с оценкой удовлетворенности предпринимателей и потреб</w:t>
      </w:r>
      <w:r w:rsidRPr="007C3B6F">
        <w:rPr>
          <w:sz w:val="28"/>
          <w:szCs w:val="28"/>
        </w:rPr>
        <w:t>и</w:t>
      </w:r>
      <w:r w:rsidRPr="007C3B6F">
        <w:rPr>
          <w:sz w:val="28"/>
          <w:szCs w:val="28"/>
        </w:rPr>
        <w:t>телей состоянием конкурентной сре</w:t>
      </w:r>
      <w:r w:rsidR="00DA62A2" w:rsidRPr="007C3B6F">
        <w:rPr>
          <w:sz w:val="28"/>
          <w:szCs w:val="28"/>
        </w:rPr>
        <w:t>ды</w:t>
      </w:r>
      <w:proofErr w:type="gramEnd"/>
      <w:r w:rsidR="00DA62A2" w:rsidRPr="007C3B6F">
        <w:rPr>
          <w:sz w:val="28"/>
          <w:szCs w:val="28"/>
        </w:rPr>
        <w:t xml:space="preserve"> региона,</w:t>
      </w:r>
      <w:r w:rsidR="00B55B85" w:rsidRPr="007C3B6F">
        <w:rPr>
          <w:sz w:val="28"/>
          <w:szCs w:val="28"/>
        </w:rPr>
        <w:t xml:space="preserve"> </w:t>
      </w:r>
      <w:r w:rsidR="009D4FAD">
        <w:rPr>
          <w:sz w:val="28"/>
          <w:szCs w:val="28"/>
        </w:rPr>
        <w:t xml:space="preserve">60,2% </w:t>
      </w:r>
      <w:r w:rsidR="00B55B85" w:rsidRPr="007C3B6F">
        <w:rPr>
          <w:sz w:val="28"/>
          <w:szCs w:val="28"/>
        </w:rPr>
        <w:t>доступности</w:t>
      </w:r>
      <w:r w:rsidR="00DA62A2" w:rsidRPr="007C3B6F">
        <w:rPr>
          <w:sz w:val="28"/>
          <w:szCs w:val="28"/>
        </w:rPr>
        <w:t xml:space="preserve"> «дорожной карты», </w:t>
      </w:r>
      <w:r w:rsidR="009D4FAD">
        <w:rPr>
          <w:sz w:val="28"/>
          <w:szCs w:val="28"/>
        </w:rPr>
        <w:t xml:space="preserve">67,0% </w:t>
      </w:r>
      <w:r w:rsidRPr="007C3B6F">
        <w:rPr>
          <w:sz w:val="28"/>
          <w:szCs w:val="28"/>
        </w:rPr>
        <w:t>доступности информации о проведенных обучающих меропри</w:t>
      </w:r>
      <w:r w:rsidRPr="007C3B6F">
        <w:rPr>
          <w:sz w:val="28"/>
          <w:szCs w:val="28"/>
        </w:rPr>
        <w:t>я</w:t>
      </w:r>
      <w:r w:rsidRPr="007C3B6F">
        <w:rPr>
          <w:sz w:val="28"/>
          <w:szCs w:val="28"/>
        </w:rPr>
        <w:t>тиях</w:t>
      </w:r>
      <w:r w:rsidR="00B55B85" w:rsidRPr="007C3B6F">
        <w:rPr>
          <w:sz w:val="28"/>
          <w:szCs w:val="28"/>
        </w:rPr>
        <w:t>.</w:t>
      </w:r>
      <w:r w:rsidRPr="007C3B6F">
        <w:rPr>
          <w:sz w:val="28"/>
          <w:szCs w:val="28"/>
        </w:rPr>
        <w:t xml:space="preserve"> </w:t>
      </w:r>
    </w:p>
    <w:p w:rsidR="00EB1CFC" w:rsidRPr="007C3B6F" w:rsidRDefault="00EB1CFC" w:rsidP="00EB1CFC">
      <w:pPr>
        <w:pStyle w:val="ae"/>
        <w:ind w:firstLine="708"/>
        <w:jc w:val="both"/>
        <w:rPr>
          <w:rFonts w:eastAsia="Calibri"/>
          <w:sz w:val="28"/>
          <w:szCs w:val="28"/>
        </w:rPr>
      </w:pPr>
      <w:r w:rsidRPr="007C3B6F">
        <w:rPr>
          <w:rFonts w:eastAsia="Calibri"/>
          <w:sz w:val="28"/>
          <w:szCs w:val="28"/>
        </w:rPr>
        <w:t>На вопрос</w:t>
      </w:r>
      <w:r w:rsidR="00B55B85" w:rsidRPr="007C3B6F">
        <w:rPr>
          <w:rFonts w:eastAsia="Calibri"/>
          <w:sz w:val="28"/>
          <w:szCs w:val="28"/>
        </w:rPr>
        <w:t>,</w:t>
      </w:r>
      <w:r w:rsidRPr="007C3B6F">
        <w:rPr>
          <w:rFonts w:eastAsia="Calibri"/>
          <w:sz w:val="28"/>
          <w:szCs w:val="28"/>
        </w:rPr>
        <w:t xml:space="preserve"> какими источниками информации о состоянии конкурентной среды на рынках товаров, работ и услуг Краснодарского края и деятельности по содействию развитию конкуренции предпочитаете пользоваться и доверяете больше</w:t>
      </w:r>
      <w:r w:rsidR="00B55B85" w:rsidRPr="007C3B6F">
        <w:rPr>
          <w:rFonts w:eastAsia="Calibri"/>
          <w:sz w:val="28"/>
          <w:szCs w:val="28"/>
        </w:rPr>
        <w:t xml:space="preserve">, </w:t>
      </w:r>
      <w:r w:rsidRPr="007C3B6F">
        <w:rPr>
          <w:rFonts w:eastAsia="Calibri"/>
          <w:sz w:val="28"/>
          <w:szCs w:val="28"/>
        </w:rPr>
        <w:t xml:space="preserve">всего </w:t>
      </w:r>
      <w:r w:rsidR="00C034D5" w:rsidRPr="007C3B6F">
        <w:rPr>
          <w:rFonts w:eastAsia="Calibri"/>
          <w:sz w:val="28"/>
          <w:szCs w:val="28"/>
        </w:rPr>
        <w:t>граждане</w:t>
      </w:r>
      <w:r w:rsidRPr="007C3B6F">
        <w:rPr>
          <w:rFonts w:eastAsia="Calibri"/>
          <w:sz w:val="28"/>
          <w:szCs w:val="28"/>
        </w:rPr>
        <w:t xml:space="preserve"> </w:t>
      </w:r>
      <w:proofErr w:type="spellStart"/>
      <w:r w:rsidR="009D4FAD">
        <w:rPr>
          <w:rFonts w:eastAsia="Calibri"/>
          <w:sz w:val="28"/>
          <w:szCs w:val="28"/>
        </w:rPr>
        <w:t>Приморско-Ахтарского</w:t>
      </w:r>
      <w:proofErr w:type="spellEnd"/>
      <w:r w:rsidRPr="007C3B6F">
        <w:rPr>
          <w:rFonts w:eastAsia="Calibri"/>
          <w:sz w:val="28"/>
          <w:szCs w:val="28"/>
        </w:rPr>
        <w:t xml:space="preserve"> района проголосовали след</w:t>
      </w:r>
      <w:r w:rsidRPr="007C3B6F">
        <w:rPr>
          <w:rFonts w:eastAsia="Calibri"/>
          <w:sz w:val="28"/>
          <w:szCs w:val="28"/>
        </w:rPr>
        <w:t>у</w:t>
      </w:r>
      <w:r w:rsidRPr="007C3B6F">
        <w:rPr>
          <w:rFonts w:eastAsia="Calibri"/>
          <w:sz w:val="28"/>
          <w:szCs w:val="28"/>
        </w:rPr>
        <w:t>ющим образом:</w:t>
      </w:r>
    </w:p>
    <w:p w:rsidR="00EB1CFC" w:rsidRPr="007C3B6F" w:rsidRDefault="00EB1CFC" w:rsidP="00EB1CFC">
      <w:pPr>
        <w:pStyle w:val="ae"/>
        <w:jc w:val="both"/>
        <w:rPr>
          <w:rFonts w:eastAsia="Calibri"/>
          <w:sz w:val="28"/>
          <w:szCs w:val="28"/>
        </w:rPr>
      </w:pPr>
      <w:r w:rsidRPr="007C3B6F">
        <w:rPr>
          <w:rFonts w:eastAsia="Calibri"/>
          <w:sz w:val="28"/>
          <w:szCs w:val="28"/>
        </w:rPr>
        <w:tab/>
        <w:t>- официальной информацией, размещенной на сайте уполномоченного органа в информационно-телекоммуникационной сети «Интернет» предпочит</w:t>
      </w:r>
      <w:r w:rsidRPr="007C3B6F">
        <w:rPr>
          <w:rFonts w:eastAsia="Calibri"/>
          <w:sz w:val="28"/>
          <w:szCs w:val="28"/>
        </w:rPr>
        <w:t>а</w:t>
      </w:r>
      <w:r w:rsidRPr="007C3B6F">
        <w:rPr>
          <w:rFonts w:eastAsia="Calibri"/>
          <w:sz w:val="28"/>
          <w:szCs w:val="28"/>
        </w:rPr>
        <w:lastRenderedPageBreak/>
        <w:t>ет</w:t>
      </w:r>
      <w:r w:rsidR="00B55B85" w:rsidRPr="007C3B6F">
        <w:rPr>
          <w:rFonts w:eastAsia="Calibri"/>
          <w:sz w:val="28"/>
          <w:szCs w:val="28"/>
        </w:rPr>
        <w:t xml:space="preserve"> пользоваться </w:t>
      </w:r>
      <w:r w:rsidR="009D4FAD">
        <w:rPr>
          <w:rFonts w:eastAsia="Calibri"/>
          <w:sz w:val="28"/>
          <w:szCs w:val="28"/>
        </w:rPr>
        <w:t>91,8</w:t>
      </w:r>
      <w:r w:rsidRPr="007C3B6F">
        <w:rPr>
          <w:rFonts w:eastAsia="Calibri"/>
          <w:sz w:val="28"/>
          <w:szCs w:val="28"/>
        </w:rPr>
        <w:t xml:space="preserve"> %</w:t>
      </w:r>
      <w:r w:rsidR="00B55B85" w:rsidRPr="007C3B6F">
        <w:rPr>
          <w:rFonts w:eastAsia="Calibri"/>
          <w:sz w:val="28"/>
          <w:szCs w:val="28"/>
        </w:rPr>
        <w:t xml:space="preserve"> опрошенных, </w:t>
      </w:r>
      <w:r w:rsidR="009D4FAD">
        <w:rPr>
          <w:rFonts w:eastAsia="Calibri"/>
          <w:sz w:val="28"/>
          <w:szCs w:val="28"/>
        </w:rPr>
        <w:t>8,2</w:t>
      </w:r>
      <w:r w:rsidRPr="007C3B6F">
        <w:rPr>
          <w:rFonts w:eastAsia="Calibri"/>
          <w:sz w:val="28"/>
          <w:szCs w:val="28"/>
        </w:rPr>
        <w:t xml:space="preserve"> % такой информации доверяет больше всего;</w:t>
      </w:r>
    </w:p>
    <w:p w:rsidR="00EB1CFC" w:rsidRPr="007C3B6F" w:rsidRDefault="00EB1CFC" w:rsidP="00EB1CFC">
      <w:pPr>
        <w:pStyle w:val="ae"/>
        <w:ind w:firstLine="708"/>
        <w:jc w:val="both"/>
        <w:rPr>
          <w:rFonts w:eastAsia="Calibri"/>
          <w:sz w:val="28"/>
          <w:szCs w:val="28"/>
        </w:rPr>
      </w:pPr>
      <w:r w:rsidRPr="007C3B6F">
        <w:rPr>
          <w:rFonts w:eastAsia="Calibri"/>
          <w:sz w:val="28"/>
          <w:szCs w:val="28"/>
        </w:rPr>
        <w:t>- официальной информации, размещенной на интернет-портале об инв</w:t>
      </w:r>
      <w:r w:rsidRPr="007C3B6F">
        <w:rPr>
          <w:rFonts w:eastAsia="Calibri"/>
          <w:sz w:val="28"/>
          <w:szCs w:val="28"/>
        </w:rPr>
        <w:t>е</w:t>
      </w:r>
      <w:r w:rsidRPr="007C3B6F">
        <w:rPr>
          <w:rFonts w:eastAsia="Calibri"/>
          <w:sz w:val="28"/>
          <w:szCs w:val="28"/>
        </w:rPr>
        <w:t xml:space="preserve">стиционной деятельности в Краснодарском крае предпочитает пользоваться </w:t>
      </w:r>
      <w:r w:rsidR="009D4FAD">
        <w:rPr>
          <w:rFonts w:eastAsia="Calibri"/>
          <w:sz w:val="28"/>
          <w:szCs w:val="28"/>
        </w:rPr>
        <w:t>93,4</w:t>
      </w:r>
      <w:r w:rsidRPr="007C3B6F">
        <w:rPr>
          <w:rFonts w:eastAsia="Calibri"/>
          <w:sz w:val="28"/>
          <w:szCs w:val="28"/>
        </w:rPr>
        <w:t xml:space="preserve"> % </w:t>
      </w:r>
      <w:proofErr w:type="gramStart"/>
      <w:r w:rsidRPr="007C3B6F">
        <w:rPr>
          <w:rFonts w:eastAsia="Calibri"/>
          <w:sz w:val="28"/>
          <w:szCs w:val="28"/>
        </w:rPr>
        <w:t>опрошенных</w:t>
      </w:r>
      <w:proofErr w:type="gramEnd"/>
      <w:r w:rsidRPr="007C3B6F">
        <w:rPr>
          <w:rFonts w:eastAsia="Calibri"/>
          <w:sz w:val="28"/>
          <w:szCs w:val="28"/>
        </w:rPr>
        <w:t xml:space="preserve">, </w:t>
      </w:r>
      <w:r w:rsidR="009D4FAD">
        <w:rPr>
          <w:rFonts w:eastAsia="Calibri"/>
          <w:sz w:val="28"/>
          <w:szCs w:val="28"/>
        </w:rPr>
        <w:t>6,6</w:t>
      </w:r>
      <w:r w:rsidRPr="007C3B6F">
        <w:rPr>
          <w:rFonts w:eastAsia="Calibri"/>
          <w:sz w:val="28"/>
          <w:szCs w:val="28"/>
        </w:rPr>
        <w:t xml:space="preserve"> % такой информации доверяет больше всего;</w:t>
      </w:r>
    </w:p>
    <w:p w:rsidR="00EB1CFC" w:rsidRPr="007C3B6F" w:rsidRDefault="00EB1CFC" w:rsidP="00EB1CFC">
      <w:pPr>
        <w:pStyle w:val="ae"/>
        <w:ind w:firstLine="708"/>
        <w:jc w:val="both"/>
        <w:rPr>
          <w:rFonts w:eastAsia="Calibri"/>
          <w:sz w:val="28"/>
          <w:szCs w:val="28"/>
        </w:rPr>
      </w:pPr>
      <w:r w:rsidRPr="007C3B6F">
        <w:rPr>
          <w:rFonts w:eastAsia="Calibri"/>
          <w:sz w:val="28"/>
          <w:szCs w:val="28"/>
        </w:rPr>
        <w:t>- официальной информации, размещенной на официальном сайте ФАС России в информационно-телекоммуникационной сети «Интернет»</w:t>
      </w:r>
      <w:r w:rsidRPr="007C3B6F">
        <w:t xml:space="preserve"> </w:t>
      </w:r>
      <w:r w:rsidRPr="007C3B6F">
        <w:rPr>
          <w:rFonts w:eastAsia="Calibri"/>
          <w:sz w:val="28"/>
          <w:szCs w:val="28"/>
        </w:rPr>
        <w:t>предпоч</w:t>
      </w:r>
      <w:r w:rsidRPr="007C3B6F">
        <w:rPr>
          <w:rFonts w:eastAsia="Calibri"/>
          <w:sz w:val="28"/>
          <w:szCs w:val="28"/>
        </w:rPr>
        <w:t>и</w:t>
      </w:r>
      <w:r w:rsidRPr="007C3B6F">
        <w:rPr>
          <w:rFonts w:eastAsia="Calibri"/>
          <w:sz w:val="28"/>
          <w:szCs w:val="28"/>
        </w:rPr>
        <w:t xml:space="preserve">тает пользоваться </w:t>
      </w:r>
      <w:r w:rsidR="009D4FAD">
        <w:rPr>
          <w:rFonts w:eastAsia="Calibri"/>
          <w:sz w:val="28"/>
          <w:szCs w:val="28"/>
        </w:rPr>
        <w:t>92,1</w:t>
      </w:r>
      <w:r w:rsidRPr="007C3B6F">
        <w:rPr>
          <w:rFonts w:eastAsia="Calibri"/>
          <w:sz w:val="28"/>
          <w:szCs w:val="28"/>
        </w:rPr>
        <w:t xml:space="preserve"> % опрошенных, </w:t>
      </w:r>
      <w:r w:rsidR="009D4FAD">
        <w:rPr>
          <w:rFonts w:eastAsia="Calibri"/>
          <w:sz w:val="28"/>
          <w:szCs w:val="28"/>
        </w:rPr>
        <w:t>7</w:t>
      </w:r>
      <w:r w:rsidR="00227238" w:rsidRPr="007C3B6F">
        <w:rPr>
          <w:rFonts w:eastAsia="Calibri"/>
          <w:sz w:val="28"/>
          <w:szCs w:val="28"/>
        </w:rPr>
        <w:t>,9</w:t>
      </w:r>
      <w:r w:rsidRPr="007C3B6F">
        <w:rPr>
          <w:rFonts w:eastAsia="Calibri"/>
          <w:sz w:val="28"/>
          <w:szCs w:val="28"/>
        </w:rPr>
        <w:t xml:space="preserve"> % </w:t>
      </w:r>
      <w:r w:rsidR="00C034D5" w:rsidRPr="007C3B6F">
        <w:rPr>
          <w:rFonts w:eastAsia="Calibri"/>
          <w:sz w:val="28"/>
          <w:szCs w:val="28"/>
        </w:rPr>
        <w:t>доверяет больше всего</w:t>
      </w:r>
      <w:r w:rsidRPr="007C3B6F">
        <w:rPr>
          <w:rFonts w:eastAsia="Calibri"/>
          <w:sz w:val="28"/>
          <w:szCs w:val="28"/>
        </w:rPr>
        <w:t>;</w:t>
      </w:r>
    </w:p>
    <w:p w:rsidR="00EB1CFC" w:rsidRPr="007C3B6F" w:rsidRDefault="00EB1CFC" w:rsidP="00EB1CFC">
      <w:pPr>
        <w:pStyle w:val="ae"/>
        <w:ind w:firstLine="708"/>
        <w:jc w:val="both"/>
        <w:rPr>
          <w:rFonts w:eastAsia="Calibri"/>
          <w:sz w:val="28"/>
          <w:szCs w:val="28"/>
        </w:rPr>
      </w:pPr>
      <w:r w:rsidRPr="007C3B6F">
        <w:rPr>
          <w:rFonts w:eastAsia="Calibri"/>
          <w:sz w:val="28"/>
          <w:szCs w:val="28"/>
        </w:rPr>
        <w:t>- информации, размещенной на официальных сайтах других исполн</w:t>
      </w:r>
      <w:r w:rsidRPr="007C3B6F">
        <w:rPr>
          <w:rFonts w:eastAsia="Calibri"/>
          <w:sz w:val="28"/>
          <w:szCs w:val="28"/>
        </w:rPr>
        <w:t>и</w:t>
      </w:r>
      <w:r w:rsidRPr="007C3B6F">
        <w:rPr>
          <w:rFonts w:eastAsia="Calibri"/>
          <w:sz w:val="28"/>
          <w:szCs w:val="28"/>
        </w:rPr>
        <w:t>тельных органов государственной власти Краснодарского края и органов мес</w:t>
      </w:r>
      <w:r w:rsidRPr="007C3B6F">
        <w:rPr>
          <w:rFonts w:eastAsia="Calibri"/>
          <w:sz w:val="28"/>
          <w:szCs w:val="28"/>
        </w:rPr>
        <w:t>т</w:t>
      </w:r>
      <w:r w:rsidRPr="007C3B6F">
        <w:rPr>
          <w:rFonts w:eastAsia="Calibri"/>
          <w:sz w:val="28"/>
          <w:szCs w:val="28"/>
        </w:rPr>
        <w:t>ного самоуправления в информационно-телекоммуникационной сети «Инте</w:t>
      </w:r>
      <w:r w:rsidRPr="007C3B6F">
        <w:rPr>
          <w:rFonts w:eastAsia="Calibri"/>
          <w:sz w:val="28"/>
          <w:szCs w:val="28"/>
        </w:rPr>
        <w:t>р</w:t>
      </w:r>
      <w:r w:rsidRPr="007C3B6F">
        <w:rPr>
          <w:rFonts w:eastAsia="Calibri"/>
          <w:sz w:val="28"/>
          <w:szCs w:val="28"/>
        </w:rPr>
        <w:t>нет»</w:t>
      </w:r>
      <w:r w:rsidR="00C034D5" w:rsidRPr="007C3B6F">
        <w:t xml:space="preserve"> </w:t>
      </w:r>
      <w:r w:rsidR="00C034D5" w:rsidRPr="007C3B6F">
        <w:rPr>
          <w:rFonts w:eastAsia="Calibri"/>
          <w:sz w:val="28"/>
          <w:szCs w:val="28"/>
        </w:rPr>
        <w:t xml:space="preserve">предпочитает пользоваться </w:t>
      </w:r>
      <w:r w:rsidR="009D4FAD">
        <w:rPr>
          <w:rFonts w:eastAsia="Calibri"/>
          <w:sz w:val="28"/>
          <w:szCs w:val="28"/>
        </w:rPr>
        <w:t>92,9</w:t>
      </w:r>
      <w:r w:rsidR="00C034D5" w:rsidRPr="007C3B6F">
        <w:rPr>
          <w:rFonts w:eastAsia="Calibri"/>
          <w:sz w:val="28"/>
          <w:szCs w:val="28"/>
        </w:rPr>
        <w:t xml:space="preserve"> % опрошенных, </w:t>
      </w:r>
      <w:r w:rsidR="009D4FAD">
        <w:rPr>
          <w:rFonts w:eastAsia="Calibri"/>
          <w:sz w:val="28"/>
          <w:szCs w:val="28"/>
        </w:rPr>
        <w:t>7,1</w:t>
      </w:r>
      <w:r w:rsidR="00C034D5" w:rsidRPr="007C3B6F">
        <w:rPr>
          <w:rFonts w:eastAsia="Calibri"/>
          <w:sz w:val="28"/>
          <w:szCs w:val="28"/>
        </w:rPr>
        <w:t xml:space="preserve"> % доверяет больше всего; </w:t>
      </w:r>
    </w:p>
    <w:p w:rsidR="00EB1CFC" w:rsidRPr="007C3B6F" w:rsidRDefault="00EB1CFC" w:rsidP="00EB1CFC">
      <w:pPr>
        <w:pStyle w:val="ae"/>
        <w:ind w:firstLine="708"/>
        <w:jc w:val="both"/>
        <w:rPr>
          <w:rFonts w:eastAsia="Calibri"/>
          <w:sz w:val="28"/>
          <w:szCs w:val="28"/>
        </w:rPr>
      </w:pPr>
      <w:r w:rsidRPr="007C3B6F">
        <w:rPr>
          <w:rFonts w:eastAsia="Calibri"/>
          <w:sz w:val="28"/>
          <w:szCs w:val="28"/>
        </w:rPr>
        <w:t xml:space="preserve">- телевидением предпочитает пользоваться </w:t>
      </w:r>
      <w:r w:rsidR="009D4FAD">
        <w:rPr>
          <w:rFonts w:eastAsia="Calibri"/>
          <w:sz w:val="28"/>
          <w:szCs w:val="28"/>
        </w:rPr>
        <w:t>92,6</w:t>
      </w:r>
      <w:r w:rsidRPr="007C3B6F">
        <w:rPr>
          <w:rFonts w:eastAsia="Calibri"/>
          <w:sz w:val="28"/>
          <w:szCs w:val="28"/>
        </w:rPr>
        <w:t xml:space="preserve"> % </w:t>
      </w:r>
      <w:proofErr w:type="gramStart"/>
      <w:r w:rsidRPr="007C3B6F">
        <w:rPr>
          <w:rFonts w:eastAsia="Calibri"/>
          <w:sz w:val="28"/>
          <w:szCs w:val="28"/>
        </w:rPr>
        <w:t>опрошенных</w:t>
      </w:r>
      <w:proofErr w:type="gramEnd"/>
      <w:r w:rsidRPr="007C3B6F">
        <w:rPr>
          <w:rFonts w:eastAsia="Calibri"/>
          <w:sz w:val="28"/>
          <w:szCs w:val="28"/>
        </w:rPr>
        <w:t xml:space="preserve">, </w:t>
      </w:r>
      <w:r w:rsidR="009D4FAD">
        <w:rPr>
          <w:rFonts w:eastAsia="Calibri"/>
          <w:sz w:val="28"/>
          <w:szCs w:val="28"/>
        </w:rPr>
        <w:t>7</w:t>
      </w:r>
      <w:r w:rsidR="00227238" w:rsidRPr="007C3B6F">
        <w:rPr>
          <w:rFonts w:eastAsia="Calibri"/>
          <w:sz w:val="28"/>
          <w:szCs w:val="28"/>
        </w:rPr>
        <w:t>,4</w:t>
      </w:r>
      <w:r w:rsidRPr="007C3B6F">
        <w:rPr>
          <w:rFonts w:eastAsia="Calibri"/>
          <w:sz w:val="28"/>
          <w:szCs w:val="28"/>
        </w:rPr>
        <w:t xml:space="preserve"> % информации, представленной на телевидении доверяет больше всего</w:t>
      </w:r>
      <w:r w:rsidR="00DA1784" w:rsidRPr="007C3B6F">
        <w:rPr>
          <w:rFonts w:eastAsia="Calibri"/>
          <w:sz w:val="28"/>
          <w:szCs w:val="28"/>
        </w:rPr>
        <w:t>;</w:t>
      </w:r>
    </w:p>
    <w:p w:rsidR="00EB1CFC" w:rsidRPr="007C3B6F" w:rsidRDefault="00EB1CFC" w:rsidP="00D44448">
      <w:pPr>
        <w:pStyle w:val="ae"/>
        <w:ind w:firstLine="708"/>
        <w:jc w:val="both"/>
        <w:rPr>
          <w:rFonts w:eastAsia="Calibri"/>
          <w:sz w:val="28"/>
          <w:szCs w:val="28"/>
        </w:rPr>
      </w:pPr>
      <w:r w:rsidRPr="007C3B6F">
        <w:rPr>
          <w:rFonts w:eastAsia="Calibri"/>
          <w:sz w:val="28"/>
          <w:szCs w:val="28"/>
        </w:rPr>
        <w:t xml:space="preserve">- печатным средствам массовой информации </w:t>
      </w:r>
      <w:r w:rsidR="009D4FAD">
        <w:rPr>
          <w:rFonts w:eastAsia="Calibri"/>
          <w:sz w:val="28"/>
          <w:szCs w:val="28"/>
        </w:rPr>
        <w:t>93</w:t>
      </w:r>
      <w:r w:rsidR="00227238" w:rsidRPr="007C3B6F">
        <w:rPr>
          <w:rFonts w:eastAsia="Calibri"/>
          <w:sz w:val="28"/>
          <w:szCs w:val="28"/>
        </w:rPr>
        <w:t xml:space="preserve">,3 </w:t>
      </w:r>
      <w:r w:rsidRPr="007C3B6F">
        <w:rPr>
          <w:rFonts w:eastAsia="Calibri"/>
          <w:sz w:val="28"/>
          <w:szCs w:val="28"/>
        </w:rPr>
        <w:t xml:space="preserve">% </w:t>
      </w:r>
      <w:proofErr w:type="gramStart"/>
      <w:r w:rsidRPr="007C3B6F">
        <w:rPr>
          <w:rFonts w:eastAsia="Calibri"/>
          <w:sz w:val="28"/>
          <w:szCs w:val="28"/>
        </w:rPr>
        <w:t>опрошенных</w:t>
      </w:r>
      <w:proofErr w:type="gramEnd"/>
      <w:r w:rsidR="00227238" w:rsidRPr="007C3B6F">
        <w:rPr>
          <w:rFonts w:eastAsia="Calibri"/>
          <w:sz w:val="28"/>
          <w:szCs w:val="28"/>
        </w:rPr>
        <w:t xml:space="preserve"> предп</w:t>
      </w:r>
      <w:r w:rsidR="00227238" w:rsidRPr="007C3B6F">
        <w:rPr>
          <w:rFonts w:eastAsia="Calibri"/>
          <w:sz w:val="28"/>
          <w:szCs w:val="28"/>
        </w:rPr>
        <w:t>о</w:t>
      </w:r>
      <w:r w:rsidR="00227238" w:rsidRPr="007C3B6F">
        <w:rPr>
          <w:rFonts w:eastAsia="Calibri"/>
          <w:sz w:val="28"/>
          <w:szCs w:val="28"/>
        </w:rPr>
        <w:t xml:space="preserve">читает пользоваться, </w:t>
      </w:r>
      <w:r w:rsidR="009D4FAD">
        <w:rPr>
          <w:rFonts w:eastAsia="Calibri"/>
          <w:sz w:val="28"/>
          <w:szCs w:val="28"/>
        </w:rPr>
        <w:t>6,7</w:t>
      </w:r>
      <w:r w:rsidR="00227238" w:rsidRPr="007C3B6F">
        <w:rPr>
          <w:rFonts w:eastAsia="Calibri"/>
          <w:sz w:val="28"/>
          <w:szCs w:val="28"/>
        </w:rPr>
        <w:t xml:space="preserve"> %</w:t>
      </w:r>
      <w:r w:rsidRPr="007C3B6F">
        <w:rPr>
          <w:rFonts w:eastAsia="Calibri"/>
          <w:sz w:val="28"/>
          <w:szCs w:val="28"/>
        </w:rPr>
        <w:t xml:space="preserve"> доверя</w:t>
      </w:r>
      <w:r w:rsidR="00227238" w:rsidRPr="007C3B6F">
        <w:rPr>
          <w:rFonts w:eastAsia="Calibri"/>
          <w:sz w:val="28"/>
          <w:szCs w:val="28"/>
        </w:rPr>
        <w:t>ет больше всего;</w:t>
      </w:r>
    </w:p>
    <w:p w:rsidR="00227238" w:rsidRPr="007C3B6F" w:rsidRDefault="00227238" w:rsidP="00D44448">
      <w:pPr>
        <w:pStyle w:val="ae"/>
        <w:ind w:firstLine="708"/>
        <w:jc w:val="both"/>
        <w:rPr>
          <w:rFonts w:eastAsia="Calibri"/>
          <w:sz w:val="28"/>
          <w:szCs w:val="28"/>
        </w:rPr>
      </w:pPr>
      <w:r w:rsidRPr="007C3B6F">
        <w:rPr>
          <w:rFonts w:eastAsia="Calibri"/>
          <w:sz w:val="28"/>
          <w:szCs w:val="28"/>
        </w:rPr>
        <w:t xml:space="preserve">- радио предпочитает пользоваться </w:t>
      </w:r>
      <w:r w:rsidR="009D4FAD">
        <w:rPr>
          <w:rFonts w:eastAsia="Calibri"/>
          <w:sz w:val="28"/>
          <w:szCs w:val="28"/>
        </w:rPr>
        <w:t>93,6</w:t>
      </w:r>
      <w:r w:rsidRPr="007C3B6F">
        <w:rPr>
          <w:rFonts w:eastAsia="Calibri"/>
          <w:sz w:val="28"/>
          <w:szCs w:val="28"/>
        </w:rPr>
        <w:t xml:space="preserve"> % опрошенных, доверяет больше всего </w:t>
      </w:r>
      <w:r w:rsidR="009D4FAD">
        <w:rPr>
          <w:rFonts w:eastAsia="Calibri"/>
          <w:sz w:val="28"/>
          <w:szCs w:val="28"/>
        </w:rPr>
        <w:t>6,4</w:t>
      </w:r>
      <w:r w:rsidRPr="007C3B6F">
        <w:rPr>
          <w:rFonts w:eastAsia="Calibri"/>
          <w:sz w:val="28"/>
          <w:szCs w:val="28"/>
        </w:rPr>
        <w:t xml:space="preserve"> %;</w:t>
      </w:r>
    </w:p>
    <w:p w:rsidR="00227238" w:rsidRPr="007C3B6F" w:rsidRDefault="00227238" w:rsidP="00D44448">
      <w:pPr>
        <w:pStyle w:val="ae"/>
        <w:ind w:firstLine="708"/>
        <w:jc w:val="both"/>
        <w:rPr>
          <w:rFonts w:eastAsia="Calibri"/>
          <w:sz w:val="28"/>
          <w:szCs w:val="28"/>
        </w:rPr>
      </w:pPr>
      <w:r w:rsidRPr="007C3B6F">
        <w:rPr>
          <w:rFonts w:eastAsia="Calibri"/>
          <w:sz w:val="28"/>
          <w:szCs w:val="28"/>
        </w:rPr>
        <w:t xml:space="preserve">- специальными блогами, порталами и прочими ресурсами предпочитает пользоваться </w:t>
      </w:r>
      <w:r w:rsidR="009D4FAD">
        <w:rPr>
          <w:rFonts w:eastAsia="Calibri"/>
          <w:sz w:val="28"/>
          <w:szCs w:val="28"/>
        </w:rPr>
        <w:t>93,9</w:t>
      </w:r>
      <w:r w:rsidRPr="007C3B6F">
        <w:rPr>
          <w:rFonts w:eastAsia="Calibri"/>
          <w:sz w:val="28"/>
          <w:szCs w:val="28"/>
        </w:rPr>
        <w:t xml:space="preserve"> % </w:t>
      </w:r>
      <w:proofErr w:type="gramStart"/>
      <w:r w:rsidRPr="007C3B6F">
        <w:rPr>
          <w:rFonts w:eastAsia="Calibri"/>
          <w:sz w:val="28"/>
          <w:szCs w:val="28"/>
        </w:rPr>
        <w:t>опрошенных</w:t>
      </w:r>
      <w:proofErr w:type="gramEnd"/>
      <w:r w:rsidRPr="007C3B6F">
        <w:rPr>
          <w:rFonts w:eastAsia="Calibri"/>
          <w:sz w:val="28"/>
          <w:szCs w:val="28"/>
        </w:rPr>
        <w:t xml:space="preserve">, </w:t>
      </w:r>
      <w:r w:rsidR="009D4FAD">
        <w:rPr>
          <w:rFonts w:eastAsia="Calibri"/>
          <w:sz w:val="28"/>
          <w:szCs w:val="28"/>
        </w:rPr>
        <w:t>6,1</w:t>
      </w:r>
      <w:r w:rsidRPr="007C3B6F">
        <w:rPr>
          <w:rFonts w:eastAsia="Calibri"/>
          <w:sz w:val="28"/>
          <w:szCs w:val="28"/>
        </w:rPr>
        <w:t xml:space="preserve"> % доверяет больше всего.</w:t>
      </w:r>
    </w:p>
    <w:p w:rsidR="0046287B" w:rsidRPr="007C3B6F" w:rsidRDefault="00831F8B" w:rsidP="00580116">
      <w:pPr>
        <w:pStyle w:val="ae"/>
        <w:ind w:firstLine="708"/>
        <w:jc w:val="both"/>
        <w:rPr>
          <w:rFonts w:eastAsia="Calibri"/>
          <w:sz w:val="28"/>
          <w:szCs w:val="28"/>
        </w:rPr>
      </w:pPr>
      <w:r w:rsidRPr="007C3B6F">
        <w:rPr>
          <w:rFonts w:eastAsia="Calibri"/>
          <w:sz w:val="28"/>
          <w:szCs w:val="28"/>
        </w:rPr>
        <w:t xml:space="preserve">Результаты опроса предпринимателей, а также населения </w:t>
      </w:r>
      <w:proofErr w:type="spellStart"/>
      <w:r w:rsidR="009D4FAD">
        <w:rPr>
          <w:rFonts w:eastAsia="Calibri"/>
          <w:sz w:val="28"/>
          <w:szCs w:val="28"/>
        </w:rPr>
        <w:t>Приморско-Ахтарского</w:t>
      </w:r>
      <w:proofErr w:type="spellEnd"/>
      <w:r w:rsidRPr="007C3B6F">
        <w:rPr>
          <w:rFonts w:eastAsia="Calibri"/>
          <w:sz w:val="28"/>
          <w:szCs w:val="28"/>
        </w:rPr>
        <w:t xml:space="preserve"> района </w:t>
      </w:r>
      <w:r w:rsidR="00765DFE" w:rsidRPr="007C3B6F">
        <w:rPr>
          <w:rFonts w:eastAsia="Calibri"/>
          <w:sz w:val="28"/>
          <w:szCs w:val="28"/>
        </w:rPr>
        <w:t xml:space="preserve">в целом </w:t>
      </w:r>
      <w:r w:rsidRPr="007C3B6F">
        <w:rPr>
          <w:rFonts w:eastAsia="Calibri"/>
          <w:sz w:val="28"/>
          <w:szCs w:val="28"/>
        </w:rPr>
        <w:t xml:space="preserve">характеризуют  </w:t>
      </w:r>
      <w:r w:rsidR="00765DFE" w:rsidRPr="007C3B6F">
        <w:rPr>
          <w:rFonts w:eastAsia="Calibri"/>
          <w:sz w:val="28"/>
          <w:szCs w:val="28"/>
        </w:rPr>
        <w:t xml:space="preserve">размещаемую </w:t>
      </w:r>
      <w:r w:rsidRPr="007C3B6F">
        <w:rPr>
          <w:rFonts w:eastAsia="Calibri"/>
          <w:sz w:val="28"/>
          <w:szCs w:val="28"/>
        </w:rPr>
        <w:t>информацию о с</w:t>
      </w:r>
      <w:r w:rsidRPr="007C3B6F">
        <w:rPr>
          <w:rFonts w:eastAsia="Calibri"/>
          <w:sz w:val="28"/>
          <w:szCs w:val="28"/>
        </w:rPr>
        <w:t>о</w:t>
      </w:r>
      <w:r w:rsidRPr="007C3B6F">
        <w:rPr>
          <w:rFonts w:eastAsia="Calibri"/>
          <w:sz w:val="28"/>
          <w:szCs w:val="28"/>
        </w:rPr>
        <w:t xml:space="preserve">стоянии конкурентной среды </w:t>
      </w:r>
      <w:r w:rsidR="00765DFE" w:rsidRPr="007C3B6F">
        <w:rPr>
          <w:rFonts w:eastAsia="Calibri"/>
          <w:sz w:val="28"/>
          <w:szCs w:val="28"/>
        </w:rPr>
        <w:t xml:space="preserve">на рынках товаров и услуг </w:t>
      </w:r>
      <w:r w:rsidRPr="007C3B6F">
        <w:rPr>
          <w:rFonts w:eastAsia="Calibri"/>
          <w:sz w:val="28"/>
          <w:szCs w:val="28"/>
        </w:rPr>
        <w:t>муниципального обр</w:t>
      </w:r>
      <w:r w:rsidRPr="007C3B6F">
        <w:rPr>
          <w:rFonts w:eastAsia="Calibri"/>
          <w:sz w:val="28"/>
          <w:szCs w:val="28"/>
        </w:rPr>
        <w:t>а</w:t>
      </w:r>
      <w:r w:rsidRPr="007C3B6F">
        <w:rPr>
          <w:rFonts w:eastAsia="Calibri"/>
          <w:sz w:val="28"/>
          <w:szCs w:val="28"/>
        </w:rPr>
        <w:t xml:space="preserve">зования </w:t>
      </w:r>
      <w:proofErr w:type="spellStart"/>
      <w:r w:rsidR="009D4FAD">
        <w:rPr>
          <w:rFonts w:eastAsia="Calibri"/>
          <w:sz w:val="28"/>
          <w:szCs w:val="28"/>
        </w:rPr>
        <w:t>Приморско-Ахтарский</w:t>
      </w:r>
      <w:proofErr w:type="spellEnd"/>
      <w:r w:rsidRPr="007C3B6F">
        <w:rPr>
          <w:rFonts w:eastAsia="Calibri"/>
          <w:sz w:val="28"/>
          <w:szCs w:val="28"/>
        </w:rPr>
        <w:t xml:space="preserve"> район как достаточно понятную, доступную и удобную в получении.</w:t>
      </w:r>
    </w:p>
    <w:p w:rsidR="009C044E" w:rsidRPr="007C3B6F" w:rsidRDefault="003E30C7" w:rsidP="00580116">
      <w:pPr>
        <w:spacing w:after="0" w:line="240" w:lineRule="auto"/>
        <w:ind w:firstLine="708"/>
        <w:jc w:val="both"/>
        <w:rPr>
          <w:rFonts w:ascii="Times New Roman" w:hAnsi="Times New Roman" w:cs="Times New Roman"/>
          <w:b/>
          <w:sz w:val="28"/>
          <w:szCs w:val="28"/>
        </w:rPr>
      </w:pPr>
      <w:r w:rsidRPr="00E30237">
        <w:rPr>
          <w:rFonts w:ascii="Times New Roman" w:hAnsi="Times New Roman"/>
          <w:b/>
          <w:sz w:val="26"/>
          <w:szCs w:val="26"/>
        </w:rPr>
        <w:t>1.4</w:t>
      </w:r>
      <w:r w:rsidR="00E30237">
        <w:rPr>
          <w:rFonts w:ascii="Times New Roman" w:hAnsi="Times New Roman" w:cs="Times New Roman"/>
          <w:b/>
          <w:sz w:val="28"/>
          <w:szCs w:val="28"/>
        </w:rPr>
        <w:t xml:space="preserve"> </w:t>
      </w:r>
      <w:r w:rsidR="000E0F90" w:rsidRPr="005563F3">
        <w:rPr>
          <w:rFonts w:ascii="Times New Roman" w:hAnsi="Times New Roman" w:cs="Times New Roman"/>
          <w:b/>
          <w:sz w:val="28"/>
          <w:szCs w:val="28"/>
        </w:rPr>
        <w:t xml:space="preserve"> </w:t>
      </w:r>
      <w:r w:rsidR="00A3654C" w:rsidRPr="005563F3">
        <w:rPr>
          <w:rFonts w:ascii="Times New Roman" w:hAnsi="Times New Roman" w:cs="Times New Roman"/>
          <w:b/>
          <w:sz w:val="28"/>
          <w:szCs w:val="28"/>
        </w:rPr>
        <w:t>Р</w:t>
      </w:r>
      <w:r w:rsidR="001911FD" w:rsidRPr="005563F3">
        <w:rPr>
          <w:rFonts w:ascii="Times New Roman" w:hAnsi="Times New Roman" w:cs="Times New Roman"/>
          <w:b/>
          <w:sz w:val="28"/>
          <w:szCs w:val="28"/>
        </w:rPr>
        <w:t xml:space="preserve">езультаты мониторинга развития передовых производственных технологий и их внедрения, а также процесса </w:t>
      </w:r>
      <w:proofErr w:type="spellStart"/>
      <w:r w:rsidR="001911FD" w:rsidRPr="005563F3">
        <w:rPr>
          <w:rFonts w:ascii="Times New Roman" w:hAnsi="Times New Roman" w:cs="Times New Roman"/>
          <w:b/>
          <w:sz w:val="28"/>
          <w:szCs w:val="28"/>
        </w:rPr>
        <w:t>цифровизации</w:t>
      </w:r>
      <w:proofErr w:type="spellEnd"/>
      <w:r w:rsidR="001911FD" w:rsidRPr="005563F3">
        <w:rPr>
          <w:rFonts w:ascii="Times New Roman" w:hAnsi="Times New Roman" w:cs="Times New Roman"/>
          <w:b/>
          <w:sz w:val="28"/>
          <w:szCs w:val="28"/>
        </w:rPr>
        <w:t xml:space="preserve"> экономики и формирования новых рынков и секторов</w:t>
      </w:r>
      <w:r w:rsidR="00A3654C" w:rsidRPr="005563F3">
        <w:rPr>
          <w:rFonts w:ascii="Times New Roman" w:hAnsi="Times New Roman" w:cs="Times New Roman"/>
          <w:b/>
          <w:sz w:val="28"/>
          <w:szCs w:val="28"/>
        </w:rPr>
        <w:t>.</w:t>
      </w:r>
      <w:r w:rsidR="00407942" w:rsidRPr="005563F3">
        <w:rPr>
          <w:rFonts w:ascii="Times New Roman" w:hAnsi="Times New Roman" w:cs="Times New Roman"/>
          <w:b/>
          <w:sz w:val="28"/>
          <w:szCs w:val="28"/>
        </w:rPr>
        <w:t xml:space="preserve"> </w:t>
      </w:r>
    </w:p>
    <w:p w:rsidR="00AB1A3F" w:rsidRPr="007C3B6F" w:rsidRDefault="006B150E" w:rsidP="00636118">
      <w:pPr>
        <w:spacing w:after="0" w:line="240" w:lineRule="auto"/>
        <w:ind w:firstLine="709"/>
        <w:jc w:val="both"/>
        <w:rPr>
          <w:rFonts w:ascii="Times New Roman" w:hAnsi="Times New Roman" w:cs="Times New Roman"/>
          <w:sz w:val="28"/>
          <w:szCs w:val="28"/>
        </w:rPr>
      </w:pPr>
      <w:proofErr w:type="spellStart"/>
      <w:r w:rsidRPr="007C3B6F">
        <w:rPr>
          <w:rFonts w:ascii="Times New Roman" w:hAnsi="Times New Roman" w:cs="Times New Roman"/>
          <w:sz w:val="28"/>
          <w:szCs w:val="28"/>
        </w:rPr>
        <w:t>Цифровизация</w:t>
      </w:r>
      <w:proofErr w:type="spellEnd"/>
      <w:r w:rsidRPr="007C3B6F">
        <w:rPr>
          <w:rFonts w:ascii="Times New Roman" w:hAnsi="Times New Roman" w:cs="Times New Roman"/>
          <w:sz w:val="28"/>
          <w:szCs w:val="28"/>
        </w:rPr>
        <w:t xml:space="preserve"> в России </w:t>
      </w:r>
      <w:proofErr w:type="gramStart"/>
      <w:r w:rsidRPr="007C3B6F">
        <w:rPr>
          <w:rFonts w:ascii="Times New Roman" w:hAnsi="Times New Roman" w:cs="Times New Roman"/>
          <w:sz w:val="28"/>
          <w:szCs w:val="28"/>
        </w:rPr>
        <w:t>объявлена</w:t>
      </w:r>
      <w:proofErr w:type="gramEnd"/>
      <w:r w:rsidRPr="007C3B6F">
        <w:rPr>
          <w:rFonts w:ascii="Times New Roman" w:hAnsi="Times New Roman" w:cs="Times New Roman"/>
          <w:sz w:val="28"/>
          <w:szCs w:val="28"/>
        </w:rPr>
        <w:t xml:space="preserve"> приоритетным направлением.</w:t>
      </w:r>
    </w:p>
    <w:p w:rsidR="00560223" w:rsidRPr="007C3B6F" w:rsidRDefault="00560223" w:rsidP="00560223">
      <w:pPr>
        <w:spacing w:after="0" w:line="240" w:lineRule="auto"/>
        <w:ind w:firstLine="709"/>
        <w:jc w:val="both"/>
        <w:rPr>
          <w:rStyle w:val="af"/>
          <w:rFonts w:eastAsia="SimSun"/>
          <w:sz w:val="28"/>
          <w:szCs w:val="28"/>
        </w:rPr>
      </w:pPr>
      <w:r w:rsidRPr="007C3B6F">
        <w:rPr>
          <w:rStyle w:val="af"/>
          <w:rFonts w:eastAsia="SimSun"/>
          <w:sz w:val="28"/>
          <w:szCs w:val="28"/>
        </w:rPr>
        <w:t>Цифровые технологии окружают людей со всех сторон: они есть в каждом современном доме, учреждении, на предприятиях, заводах, в больницах, школах, университетах.</w:t>
      </w:r>
    </w:p>
    <w:p w:rsidR="00560223" w:rsidRPr="007C3B6F" w:rsidRDefault="00560223" w:rsidP="00560223">
      <w:pPr>
        <w:spacing w:after="0" w:line="240" w:lineRule="auto"/>
        <w:ind w:firstLine="709"/>
        <w:jc w:val="both"/>
        <w:rPr>
          <w:rStyle w:val="af"/>
          <w:rFonts w:eastAsia="SimSun"/>
          <w:sz w:val="28"/>
          <w:szCs w:val="28"/>
        </w:rPr>
      </w:pPr>
      <w:r w:rsidRPr="007C3B6F">
        <w:rPr>
          <w:rStyle w:val="af"/>
          <w:rFonts w:eastAsia="SimSun"/>
          <w:sz w:val="28"/>
          <w:szCs w:val="28"/>
        </w:rPr>
        <w:t xml:space="preserve">Цифровая трансформация повышает условия </w:t>
      </w:r>
      <w:r w:rsidR="009F3D0A" w:rsidRPr="007C3B6F">
        <w:rPr>
          <w:rStyle w:val="af"/>
          <w:rFonts w:eastAsia="SimSun"/>
          <w:sz w:val="28"/>
          <w:szCs w:val="28"/>
        </w:rPr>
        <w:t>жизни граждан, создает</w:t>
      </w:r>
      <w:r w:rsidR="00066328" w:rsidRPr="007C3B6F">
        <w:rPr>
          <w:rStyle w:val="af"/>
          <w:rFonts w:eastAsia="SimSun"/>
          <w:sz w:val="28"/>
          <w:szCs w:val="28"/>
        </w:rPr>
        <w:t xml:space="preserve"> комфортные условия</w:t>
      </w:r>
      <w:r w:rsidRPr="007C3B6F">
        <w:rPr>
          <w:rStyle w:val="af"/>
          <w:rFonts w:eastAsia="SimSun"/>
          <w:sz w:val="28"/>
          <w:szCs w:val="28"/>
        </w:rPr>
        <w:t xml:space="preserve"> для их проживания</w:t>
      </w:r>
      <w:r w:rsidR="009F3D0A" w:rsidRPr="007C3B6F">
        <w:rPr>
          <w:rStyle w:val="af"/>
          <w:rFonts w:eastAsia="SimSun"/>
          <w:sz w:val="28"/>
          <w:szCs w:val="28"/>
        </w:rPr>
        <w:t xml:space="preserve">, помогает бизнесу </w:t>
      </w:r>
      <w:r w:rsidR="00066328" w:rsidRPr="007C3B6F">
        <w:rPr>
          <w:rStyle w:val="af"/>
          <w:rFonts w:eastAsia="SimSun"/>
          <w:sz w:val="28"/>
          <w:szCs w:val="28"/>
        </w:rPr>
        <w:t>взаимодействовать</w:t>
      </w:r>
      <w:r w:rsidR="009F3D0A" w:rsidRPr="007C3B6F">
        <w:rPr>
          <w:rStyle w:val="af"/>
          <w:rFonts w:eastAsia="SimSun"/>
          <w:sz w:val="28"/>
          <w:szCs w:val="28"/>
        </w:rPr>
        <w:t xml:space="preserve"> </w:t>
      </w:r>
      <w:r w:rsidR="00066328" w:rsidRPr="007C3B6F">
        <w:rPr>
          <w:rStyle w:val="af"/>
          <w:rFonts w:eastAsia="SimSun"/>
          <w:sz w:val="28"/>
          <w:szCs w:val="28"/>
        </w:rPr>
        <w:t>с</w:t>
      </w:r>
      <w:r w:rsidR="009F3D0A" w:rsidRPr="007C3B6F">
        <w:rPr>
          <w:rStyle w:val="af"/>
          <w:rFonts w:eastAsia="SimSun"/>
          <w:sz w:val="28"/>
          <w:szCs w:val="28"/>
        </w:rPr>
        <w:t xml:space="preserve"> органа</w:t>
      </w:r>
      <w:r w:rsidR="006D1D5E" w:rsidRPr="007C3B6F">
        <w:rPr>
          <w:rStyle w:val="af"/>
          <w:rFonts w:eastAsia="SimSun"/>
          <w:sz w:val="28"/>
          <w:szCs w:val="28"/>
        </w:rPr>
        <w:t>ми власти практически незаметно</w:t>
      </w:r>
      <w:r w:rsidR="005D6ABE" w:rsidRPr="007C3B6F">
        <w:rPr>
          <w:rStyle w:val="af"/>
          <w:rFonts w:eastAsia="SimSun"/>
          <w:sz w:val="28"/>
          <w:szCs w:val="28"/>
        </w:rPr>
        <w:t xml:space="preserve">, не устанавливая </w:t>
      </w:r>
      <w:r w:rsidR="000E034F" w:rsidRPr="007C3B6F">
        <w:rPr>
          <w:rStyle w:val="af"/>
          <w:rFonts w:eastAsia="SimSun"/>
          <w:sz w:val="28"/>
          <w:szCs w:val="28"/>
        </w:rPr>
        <w:t xml:space="preserve">предпринимателям </w:t>
      </w:r>
      <w:r w:rsidR="005D6ABE" w:rsidRPr="007C3B6F">
        <w:rPr>
          <w:rStyle w:val="af"/>
          <w:rFonts w:eastAsia="SimSun"/>
          <w:sz w:val="28"/>
          <w:szCs w:val="28"/>
        </w:rPr>
        <w:t>административные барьеры</w:t>
      </w:r>
      <w:r w:rsidR="006D1D5E" w:rsidRPr="007C3B6F">
        <w:rPr>
          <w:rStyle w:val="af"/>
          <w:rFonts w:eastAsia="SimSun"/>
          <w:sz w:val="28"/>
          <w:szCs w:val="28"/>
        </w:rPr>
        <w:t>.</w:t>
      </w:r>
    </w:p>
    <w:p w:rsidR="006D1D5E" w:rsidRPr="007C3B6F" w:rsidRDefault="00A57B65" w:rsidP="00560223">
      <w:pPr>
        <w:spacing w:after="0" w:line="240" w:lineRule="auto"/>
        <w:ind w:firstLine="709"/>
        <w:jc w:val="both"/>
        <w:rPr>
          <w:rStyle w:val="af"/>
          <w:rFonts w:eastAsia="SimSun"/>
          <w:color w:val="000000" w:themeColor="text1"/>
          <w:sz w:val="28"/>
          <w:szCs w:val="28"/>
        </w:rPr>
      </w:pPr>
      <w:proofErr w:type="gramStart"/>
      <w:r>
        <w:rPr>
          <w:rStyle w:val="af"/>
          <w:rFonts w:eastAsia="SimSun"/>
          <w:color w:val="000000" w:themeColor="text1"/>
          <w:sz w:val="28"/>
          <w:szCs w:val="28"/>
        </w:rPr>
        <w:t>В</w:t>
      </w:r>
      <w:proofErr w:type="gramEnd"/>
      <w:r w:rsidR="00802079" w:rsidRPr="007C3B6F">
        <w:rPr>
          <w:rStyle w:val="af"/>
          <w:rFonts w:eastAsia="SimSun"/>
          <w:color w:val="000000" w:themeColor="text1"/>
          <w:sz w:val="28"/>
          <w:szCs w:val="28"/>
        </w:rPr>
        <w:t xml:space="preserve"> </w:t>
      </w:r>
      <w:proofErr w:type="gramStart"/>
      <w:r w:rsidR="008903A8">
        <w:rPr>
          <w:rStyle w:val="af"/>
          <w:rFonts w:eastAsia="SimSun"/>
          <w:color w:val="000000" w:themeColor="text1"/>
          <w:sz w:val="28"/>
          <w:szCs w:val="28"/>
        </w:rPr>
        <w:t>Приморско-Ахтарском</w:t>
      </w:r>
      <w:proofErr w:type="gramEnd"/>
      <w:r w:rsidR="00802079" w:rsidRPr="007C3B6F">
        <w:rPr>
          <w:rStyle w:val="af"/>
          <w:rFonts w:eastAsia="SimSun"/>
          <w:color w:val="000000" w:themeColor="text1"/>
          <w:sz w:val="28"/>
          <w:szCs w:val="28"/>
        </w:rPr>
        <w:t xml:space="preserve"> районе граждане могут </w:t>
      </w:r>
      <w:r w:rsidR="00F47386" w:rsidRPr="007C3B6F">
        <w:rPr>
          <w:rStyle w:val="af"/>
          <w:rFonts w:eastAsia="SimSun"/>
          <w:color w:val="000000" w:themeColor="text1"/>
          <w:sz w:val="28"/>
          <w:szCs w:val="28"/>
        </w:rPr>
        <w:t>записать ребенка в детский сад</w:t>
      </w:r>
      <w:r w:rsidR="00802079" w:rsidRPr="007C3B6F">
        <w:rPr>
          <w:rStyle w:val="af"/>
          <w:rFonts w:eastAsia="SimSun"/>
          <w:color w:val="000000" w:themeColor="text1"/>
          <w:sz w:val="28"/>
          <w:szCs w:val="28"/>
        </w:rPr>
        <w:t>,</w:t>
      </w:r>
      <w:r w:rsidR="00583BCE" w:rsidRPr="007C3B6F">
        <w:rPr>
          <w:rStyle w:val="af"/>
          <w:rFonts w:eastAsia="SimSun"/>
          <w:color w:val="000000" w:themeColor="text1"/>
          <w:sz w:val="28"/>
          <w:szCs w:val="28"/>
        </w:rPr>
        <w:t xml:space="preserve"> секцию,</w:t>
      </w:r>
      <w:r w:rsidR="00802079" w:rsidRPr="007C3B6F">
        <w:rPr>
          <w:rStyle w:val="af"/>
          <w:rFonts w:eastAsia="SimSun"/>
          <w:color w:val="000000" w:themeColor="text1"/>
          <w:sz w:val="28"/>
          <w:szCs w:val="28"/>
        </w:rPr>
        <w:t xml:space="preserve"> </w:t>
      </w:r>
      <w:r w:rsidR="00583BCE" w:rsidRPr="007C3B6F">
        <w:rPr>
          <w:rStyle w:val="af"/>
          <w:rFonts w:eastAsia="SimSun"/>
          <w:color w:val="000000" w:themeColor="text1"/>
          <w:sz w:val="28"/>
          <w:szCs w:val="28"/>
        </w:rPr>
        <w:t>записаться на прием к</w:t>
      </w:r>
      <w:r w:rsidR="00802079" w:rsidRPr="007C3B6F">
        <w:rPr>
          <w:rStyle w:val="af"/>
          <w:rFonts w:eastAsia="SimSun"/>
          <w:color w:val="000000" w:themeColor="text1"/>
          <w:sz w:val="28"/>
          <w:szCs w:val="28"/>
        </w:rPr>
        <w:t xml:space="preserve"> врачу</w:t>
      </w:r>
      <w:r w:rsidR="00EF77CA" w:rsidRPr="007C3B6F">
        <w:rPr>
          <w:rStyle w:val="af"/>
          <w:rFonts w:eastAsia="SimSun"/>
          <w:color w:val="000000" w:themeColor="text1"/>
          <w:sz w:val="28"/>
          <w:szCs w:val="28"/>
        </w:rPr>
        <w:t xml:space="preserve">, </w:t>
      </w:r>
      <w:r w:rsidR="00F5171D" w:rsidRPr="007C3B6F">
        <w:rPr>
          <w:rStyle w:val="af"/>
          <w:rFonts w:eastAsia="SimSun"/>
          <w:color w:val="000000" w:themeColor="text1"/>
          <w:sz w:val="28"/>
          <w:szCs w:val="28"/>
        </w:rPr>
        <w:t xml:space="preserve">обратиться со своими проблемами к главе района. </w:t>
      </w:r>
    </w:p>
    <w:p w:rsidR="00636118" w:rsidRPr="007C3B6F" w:rsidRDefault="00F47386" w:rsidP="00636118">
      <w:pPr>
        <w:spacing w:after="0" w:line="240" w:lineRule="auto"/>
        <w:ind w:firstLine="709"/>
        <w:jc w:val="both"/>
        <w:rPr>
          <w:rFonts w:ascii="Times New Roman" w:hAnsi="Times New Roman" w:cs="Times New Roman"/>
          <w:sz w:val="28"/>
          <w:szCs w:val="28"/>
        </w:rPr>
      </w:pPr>
      <w:r w:rsidRPr="007C3B6F">
        <w:rPr>
          <w:rFonts w:ascii="Times New Roman" w:hAnsi="Times New Roman" w:cs="Times New Roman"/>
          <w:sz w:val="28"/>
          <w:szCs w:val="28"/>
        </w:rPr>
        <w:t>Так</w:t>
      </w:r>
      <w:r w:rsidR="00583BCE" w:rsidRPr="007C3B6F">
        <w:rPr>
          <w:rFonts w:ascii="Times New Roman" w:hAnsi="Times New Roman" w:cs="Times New Roman"/>
          <w:sz w:val="28"/>
          <w:szCs w:val="28"/>
        </w:rPr>
        <w:t xml:space="preserve">, например, </w:t>
      </w:r>
      <w:r w:rsidRPr="007C3B6F">
        <w:rPr>
          <w:rFonts w:ascii="Times New Roman" w:hAnsi="Times New Roman" w:cs="Times New Roman"/>
          <w:sz w:val="28"/>
          <w:szCs w:val="28"/>
        </w:rPr>
        <w:t>использование автоматизированной информационной системы «Навигатор» позволяет родителям записывать детей на кружки, развивающие курсы</w:t>
      </w:r>
      <w:r w:rsidR="00583BCE" w:rsidRPr="007C3B6F">
        <w:rPr>
          <w:rFonts w:ascii="Times New Roman" w:hAnsi="Times New Roman" w:cs="Times New Roman"/>
          <w:sz w:val="28"/>
          <w:szCs w:val="28"/>
        </w:rPr>
        <w:t xml:space="preserve"> и  другие виды дополнительного образования. </w:t>
      </w:r>
    </w:p>
    <w:p w:rsidR="00583BCE" w:rsidRPr="007C3B6F" w:rsidRDefault="00583BCE" w:rsidP="00583BCE">
      <w:pPr>
        <w:spacing w:after="0" w:line="240" w:lineRule="auto"/>
        <w:ind w:firstLine="709"/>
        <w:jc w:val="both"/>
        <w:rPr>
          <w:rFonts w:ascii="Times New Roman" w:hAnsi="Times New Roman" w:cs="Times New Roman"/>
          <w:sz w:val="28"/>
          <w:szCs w:val="28"/>
        </w:rPr>
      </w:pPr>
      <w:r w:rsidRPr="007C3B6F">
        <w:rPr>
          <w:rFonts w:ascii="Times New Roman" w:hAnsi="Times New Roman" w:cs="Times New Roman"/>
          <w:sz w:val="28"/>
          <w:szCs w:val="28"/>
        </w:rPr>
        <w:lastRenderedPageBreak/>
        <w:t xml:space="preserve">Использование АИС «Сетевой город» позволяет информировать родителей о текущей успеваемости и посещаемости детей, </w:t>
      </w:r>
      <w:r w:rsidR="00DD07AE" w:rsidRPr="007C3B6F">
        <w:rPr>
          <w:rFonts w:ascii="Times New Roman" w:hAnsi="Times New Roman" w:cs="Times New Roman"/>
          <w:sz w:val="28"/>
          <w:szCs w:val="28"/>
        </w:rPr>
        <w:t>получать</w:t>
      </w:r>
      <w:r w:rsidRPr="007C3B6F">
        <w:rPr>
          <w:rFonts w:ascii="Times New Roman" w:hAnsi="Times New Roman" w:cs="Times New Roman"/>
          <w:sz w:val="28"/>
          <w:szCs w:val="28"/>
        </w:rPr>
        <w:t xml:space="preserve">  домашние задания.</w:t>
      </w:r>
    </w:p>
    <w:p w:rsidR="004A45EE" w:rsidRPr="007C3B6F" w:rsidRDefault="00DD07AE" w:rsidP="00DD07AE">
      <w:pPr>
        <w:spacing w:after="0" w:line="240" w:lineRule="auto"/>
        <w:ind w:firstLine="709"/>
        <w:jc w:val="both"/>
        <w:rPr>
          <w:rFonts w:ascii="Times New Roman" w:hAnsi="Times New Roman" w:cs="Times New Roman"/>
          <w:sz w:val="28"/>
          <w:szCs w:val="28"/>
        </w:rPr>
      </w:pPr>
      <w:r w:rsidRPr="007C3B6F">
        <w:rPr>
          <w:rFonts w:ascii="Times New Roman" w:hAnsi="Times New Roman" w:cs="Times New Roman"/>
          <w:sz w:val="28"/>
          <w:szCs w:val="28"/>
        </w:rPr>
        <w:t>Благодаря возможности онлайн анкетирования на официальных сайтах общеобразовательных учреждений, участники образовательного процесса имеют возможность высказаться об у</w:t>
      </w:r>
      <w:r w:rsidR="004A45EE" w:rsidRPr="007C3B6F">
        <w:rPr>
          <w:rFonts w:ascii="Times New Roman" w:hAnsi="Times New Roman" w:cs="Times New Roman"/>
          <w:sz w:val="28"/>
          <w:szCs w:val="28"/>
        </w:rPr>
        <w:t>довлетворенности качеством образовательных услуг</w:t>
      </w:r>
      <w:r w:rsidRPr="007C3B6F">
        <w:rPr>
          <w:rFonts w:ascii="Times New Roman" w:hAnsi="Times New Roman" w:cs="Times New Roman"/>
          <w:sz w:val="28"/>
          <w:szCs w:val="28"/>
        </w:rPr>
        <w:t>.</w:t>
      </w:r>
    </w:p>
    <w:p w:rsidR="00E51A01" w:rsidRPr="007C3B6F" w:rsidRDefault="00E51A01" w:rsidP="00E51A01">
      <w:pPr>
        <w:spacing w:after="0" w:line="240" w:lineRule="auto"/>
        <w:ind w:firstLine="708"/>
        <w:jc w:val="both"/>
        <w:rPr>
          <w:rFonts w:ascii="Times New Roman" w:hAnsi="Times New Roman"/>
          <w:sz w:val="28"/>
          <w:szCs w:val="28"/>
          <w:lang w:eastAsia="ru-RU"/>
        </w:rPr>
      </w:pPr>
      <w:r w:rsidRPr="007C3B6F">
        <w:rPr>
          <w:rFonts w:ascii="Times New Roman" w:hAnsi="Times New Roman"/>
          <w:sz w:val="28"/>
          <w:szCs w:val="28"/>
          <w:lang w:eastAsia="ru-RU"/>
        </w:rPr>
        <w:t xml:space="preserve">С целью сделать сферу жилищно-коммунального хозяйства для граждан более понятной и прозрачной, обеспечить простой доступ к широкому перечню данных администрацией муниципального образования </w:t>
      </w:r>
      <w:proofErr w:type="spellStart"/>
      <w:r w:rsidR="00EE143E">
        <w:rPr>
          <w:rFonts w:ascii="Times New Roman" w:hAnsi="Times New Roman"/>
          <w:sz w:val="28"/>
          <w:szCs w:val="28"/>
          <w:lang w:eastAsia="ru-RU"/>
        </w:rPr>
        <w:t>Приморско-Ахтарский</w:t>
      </w:r>
      <w:proofErr w:type="spellEnd"/>
      <w:r w:rsidRPr="007C3B6F">
        <w:rPr>
          <w:rFonts w:ascii="Times New Roman" w:hAnsi="Times New Roman"/>
          <w:sz w:val="28"/>
          <w:szCs w:val="28"/>
          <w:lang w:eastAsia="ru-RU"/>
        </w:rPr>
        <w:t xml:space="preserve"> район активно пропагандируется среди жителей района Государственная информационная система ЖКХ.</w:t>
      </w:r>
      <w:r w:rsidR="00C247F8" w:rsidRPr="007C3B6F">
        <w:rPr>
          <w:rFonts w:ascii="Times New Roman" w:hAnsi="Times New Roman"/>
          <w:sz w:val="28"/>
          <w:szCs w:val="28"/>
          <w:lang w:eastAsia="ru-RU"/>
        </w:rPr>
        <w:t xml:space="preserve"> </w:t>
      </w:r>
    </w:p>
    <w:p w:rsidR="00C247F8" w:rsidRPr="007C3B6F" w:rsidRDefault="00C247F8" w:rsidP="00C247F8">
      <w:pPr>
        <w:spacing w:after="0" w:line="240" w:lineRule="auto"/>
        <w:ind w:firstLine="709"/>
        <w:jc w:val="both"/>
        <w:rPr>
          <w:rFonts w:ascii="Times New Roman" w:hAnsi="Times New Roman" w:cs="Times New Roman"/>
          <w:color w:val="000000" w:themeColor="text1"/>
          <w:sz w:val="28"/>
          <w:szCs w:val="28"/>
        </w:rPr>
      </w:pPr>
      <w:proofErr w:type="gramStart"/>
      <w:r w:rsidRPr="007C3B6F">
        <w:rPr>
          <w:rFonts w:ascii="Times New Roman" w:hAnsi="Times New Roman" w:cs="Times New Roman"/>
          <w:color w:val="000000" w:themeColor="text1"/>
          <w:sz w:val="28"/>
          <w:szCs w:val="28"/>
        </w:rPr>
        <w:t xml:space="preserve">С помощью данной системы население муниципального образования </w:t>
      </w:r>
      <w:proofErr w:type="spellStart"/>
      <w:r w:rsidR="00EE143E">
        <w:rPr>
          <w:rFonts w:ascii="Times New Roman" w:hAnsi="Times New Roman" w:cs="Times New Roman"/>
          <w:color w:val="000000" w:themeColor="text1"/>
          <w:sz w:val="28"/>
          <w:szCs w:val="28"/>
        </w:rPr>
        <w:t>Приморско-Ахтарский</w:t>
      </w:r>
      <w:proofErr w:type="spellEnd"/>
      <w:r w:rsidRPr="007C3B6F">
        <w:rPr>
          <w:rFonts w:ascii="Times New Roman" w:hAnsi="Times New Roman" w:cs="Times New Roman"/>
          <w:color w:val="000000" w:themeColor="text1"/>
          <w:sz w:val="28"/>
          <w:szCs w:val="28"/>
        </w:rPr>
        <w:t xml:space="preserve"> район может получить информацию о жилищном фонде, стоимости и перечне услуг по управлению общим имуществом в многоквартирных домах, контролировать работы по дому, проводимые управляющими организациями, ввести и проверить показания приборов учета,</w:t>
      </w:r>
      <w:r w:rsidRPr="007C3B6F">
        <w:rPr>
          <w:color w:val="000000" w:themeColor="text1"/>
        </w:rPr>
        <w:t xml:space="preserve"> </w:t>
      </w:r>
      <w:r w:rsidRPr="007C3B6F">
        <w:rPr>
          <w:rFonts w:ascii="Times New Roman" w:hAnsi="Times New Roman" w:cs="Times New Roman"/>
          <w:color w:val="000000" w:themeColor="text1"/>
          <w:sz w:val="28"/>
          <w:szCs w:val="28"/>
        </w:rPr>
        <w:t>проверить наличие лицензии у управляющей организации, узнать график капитального ремонта дома, принимать участие в управлении домом, в совместных электронных голосованиях и</w:t>
      </w:r>
      <w:proofErr w:type="gramEnd"/>
      <w:r w:rsidRPr="007C3B6F">
        <w:rPr>
          <w:rFonts w:ascii="Times New Roman" w:hAnsi="Times New Roman" w:cs="Times New Roman"/>
          <w:color w:val="000000" w:themeColor="text1"/>
          <w:sz w:val="28"/>
          <w:szCs w:val="28"/>
        </w:rPr>
        <w:t xml:space="preserve"> обсуждение вопросов </w:t>
      </w:r>
      <w:r w:rsidR="00E31879" w:rsidRPr="007C3B6F">
        <w:rPr>
          <w:rFonts w:ascii="Times New Roman" w:hAnsi="Times New Roman" w:cs="Times New Roman"/>
          <w:color w:val="000000" w:themeColor="text1"/>
          <w:sz w:val="28"/>
          <w:szCs w:val="28"/>
        </w:rPr>
        <w:t>и проблем с соседями на форуме.</w:t>
      </w:r>
    </w:p>
    <w:p w:rsidR="00E51A01" w:rsidRPr="007C3B6F" w:rsidRDefault="00C247F8" w:rsidP="00C247F8">
      <w:pPr>
        <w:spacing w:after="0" w:line="240" w:lineRule="auto"/>
        <w:ind w:firstLine="709"/>
        <w:jc w:val="both"/>
        <w:rPr>
          <w:rFonts w:ascii="Times New Roman" w:hAnsi="Times New Roman" w:cs="Times New Roman"/>
          <w:color w:val="000000" w:themeColor="text1"/>
          <w:sz w:val="28"/>
          <w:szCs w:val="28"/>
        </w:rPr>
      </w:pPr>
      <w:r w:rsidRPr="007C3B6F">
        <w:rPr>
          <w:rFonts w:ascii="Times New Roman" w:hAnsi="Times New Roman" w:cs="Times New Roman"/>
          <w:color w:val="000000" w:themeColor="text1"/>
          <w:sz w:val="28"/>
          <w:szCs w:val="28"/>
        </w:rPr>
        <w:t>На сегодня ГИС ЖКХ интегрирована с единым порталом государственных и муниципальных услуг (www.qosusluqi.ru), поэтому отдельная регистрация в системе не требуется – зайти можно через подтвержденную учетную запись «</w:t>
      </w:r>
      <w:proofErr w:type="spellStart"/>
      <w:r w:rsidRPr="007C3B6F">
        <w:rPr>
          <w:rFonts w:ascii="Times New Roman" w:hAnsi="Times New Roman" w:cs="Times New Roman"/>
          <w:color w:val="000000" w:themeColor="text1"/>
          <w:sz w:val="28"/>
          <w:szCs w:val="28"/>
        </w:rPr>
        <w:t>Госуслуг</w:t>
      </w:r>
      <w:proofErr w:type="spellEnd"/>
      <w:r w:rsidRPr="007C3B6F">
        <w:rPr>
          <w:rFonts w:ascii="Times New Roman" w:hAnsi="Times New Roman" w:cs="Times New Roman"/>
          <w:color w:val="000000" w:themeColor="text1"/>
          <w:sz w:val="28"/>
          <w:szCs w:val="28"/>
        </w:rPr>
        <w:t xml:space="preserve">». Для удобства пользования системой имеется специальное мобильное приложение для платформ </w:t>
      </w:r>
      <w:proofErr w:type="spellStart"/>
      <w:r w:rsidRPr="007C3B6F">
        <w:rPr>
          <w:rFonts w:ascii="Times New Roman" w:hAnsi="Times New Roman" w:cs="Times New Roman"/>
          <w:color w:val="000000" w:themeColor="text1"/>
          <w:sz w:val="28"/>
          <w:szCs w:val="28"/>
        </w:rPr>
        <w:t>iOS</w:t>
      </w:r>
      <w:proofErr w:type="spellEnd"/>
      <w:r w:rsidRPr="007C3B6F">
        <w:rPr>
          <w:rFonts w:ascii="Times New Roman" w:hAnsi="Times New Roman" w:cs="Times New Roman"/>
          <w:color w:val="000000" w:themeColor="text1"/>
          <w:sz w:val="28"/>
          <w:szCs w:val="28"/>
        </w:rPr>
        <w:t xml:space="preserve"> и </w:t>
      </w:r>
      <w:proofErr w:type="spellStart"/>
      <w:r w:rsidRPr="007C3B6F">
        <w:rPr>
          <w:rFonts w:ascii="Times New Roman" w:hAnsi="Times New Roman" w:cs="Times New Roman"/>
          <w:color w:val="000000" w:themeColor="text1"/>
          <w:sz w:val="28"/>
          <w:szCs w:val="28"/>
        </w:rPr>
        <w:t>Android</w:t>
      </w:r>
      <w:proofErr w:type="spellEnd"/>
      <w:r w:rsidRPr="007C3B6F">
        <w:rPr>
          <w:rFonts w:ascii="Times New Roman" w:hAnsi="Times New Roman" w:cs="Times New Roman"/>
          <w:color w:val="000000" w:themeColor="text1"/>
          <w:sz w:val="28"/>
          <w:szCs w:val="28"/>
        </w:rPr>
        <w:t>.</w:t>
      </w:r>
    </w:p>
    <w:p w:rsidR="00B83DCD" w:rsidRPr="007C3B6F" w:rsidRDefault="00B5051F" w:rsidP="00B5051F">
      <w:pPr>
        <w:spacing w:after="0" w:line="240" w:lineRule="auto"/>
        <w:ind w:firstLine="709"/>
        <w:jc w:val="both"/>
        <w:rPr>
          <w:rFonts w:ascii="Times New Roman" w:hAnsi="Times New Roman" w:cs="Times New Roman"/>
          <w:color w:val="000000" w:themeColor="text1"/>
          <w:sz w:val="28"/>
          <w:szCs w:val="28"/>
        </w:rPr>
      </w:pPr>
      <w:r w:rsidRPr="007C3B6F">
        <w:rPr>
          <w:rFonts w:ascii="Times New Roman" w:hAnsi="Times New Roman" w:cs="Times New Roman"/>
          <w:color w:val="000000" w:themeColor="text1"/>
          <w:sz w:val="28"/>
          <w:szCs w:val="28"/>
        </w:rPr>
        <w:t xml:space="preserve">Кроме этого </w:t>
      </w:r>
      <w:proofErr w:type="gramStart"/>
      <w:r w:rsidRPr="007C3B6F">
        <w:rPr>
          <w:rFonts w:ascii="Times New Roman" w:hAnsi="Times New Roman" w:cs="Times New Roman"/>
          <w:color w:val="000000" w:themeColor="text1"/>
          <w:sz w:val="28"/>
          <w:szCs w:val="28"/>
        </w:rPr>
        <w:t>в</w:t>
      </w:r>
      <w:proofErr w:type="gramEnd"/>
      <w:r w:rsidRPr="007C3B6F">
        <w:rPr>
          <w:rFonts w:ascii="Times New Roman" w:hAnsi="Times New Roman" w:cs="Times New Roman"/>
          <w:color w:val="000000" w:themeColor="text1"/>
          <w:sz w:val="28"/>
          <w:szCs w:val="28"/>
        </w:rPr>
        <w:t xml:space="preserve"> </w:t>
      </w:r>
      <w:proofErr w:type="gramStart"/>
      <w:r w:rsidR="00EE143E">
        <w:rPr>
          <w:rFonts w:ascii="Times New Roman" w:hAnsi="Times New Roman" w:cs="Times New Roman"/>
          <w:color w:val="000000" w:themeColor="text1"/>
          <w:sz w:val="28"/>
          <w:szCs w:val="28"/>
        </w:rPr>
        <w:t>Приморско-Ахтарском</w:t>
      </w:r>
      <w:proofErr w:type="gramEnd"/>
      <w:r w:rsidRPr="007C3B6F">
        <w:rPr>
          <w:rFonts w:ascii="Times New Roman" w:hAnsi="Times New Roman" w:cs="Times New Roman"/>
          <w:color w:val="000000" w:themeColor="text1"/>
          <w:sz w:val="28"/>
          <w:szCs w:val="28"/>
        </w:rPr>
        <w:t xml:space="preserve"> районе широко используется Государственная информационная система «Управление» (ГАСУ). В ГАСУ вносятся сведения о документах стратегического планирования, о контрольно-надзорной деятельности, о предоставленных муниципальных услугах. С помощью открытой части ГАСУ гражданин имеет возможность поучаствовать в общественном обсуждении проектов документов стратегического планирования, ознакомится с уже принятыми актами. Так же с помощью ГАСУ гражданин может оценить работу администрации МО </w:t>
      </w:r>
      <w:proofErr w:type="spellStart"/>
      <w:r w:rsidR="00EE143E">
        <w:rPr>
          <w:rFonts w:ascii="Times New Roman" w:hAnsi="Times New Roman" w:cs="Times New Roman"/>
          <w:color w:val="000000" w:themeColor="text1"/>
          <w:sz w:val="28"/>
          <w:szCs w:val="28"/>
        </w:rPr>
        <w:t>Приморско-Ахтарский</w:t>
      </w:r>
      <w:proofErr w:type="spellEnd"/>
      <w:r w:rsidRPr="007C3B6F">
        <w:rPr>
          <w:rFonts w:ascii="Times New Roman" w:hAnsi="Times New Roman" w:cs="Times New Roman"/>
          <w:color w:val="000000" w:themeColor="text1"/>
          <w:sz w:val="28"/>
          <w:szCs w:val="28"/>
        </w:rPr>
        <w:t xml:space="preserve"> район «по достижению важнейших показателей социально-экономического развития и исполнению ими своих полномочий».</w:t>
      </w:r>
    </w:p>
    <w:p w:rsidR="005E40C9" w:rsidRPr="007C3B6F" w:rsidRDefault="005E40C9" w:rsidP="005E40C9">
      <w:pPr>
        <w:spacing w:after="0" w:line="240" w:lineRule="auto"/>
        <w:ind w:firstLine="708"/>
        <w:jc w:val="both"/>
        <w:rPr>
          <w:rFonts w:ascii="Times New Roman" w:hAnsi="Times New Roman" w:cs="Times New Roman"/>
          <w:sz w:val="28"/>
          <w:szCs w:val="28"/>
        </w:rPr>
      </w:pPr>
      <w:r w:rsidRPr="00D93836">
        <w:rPr>
          <w:rFonts w:ascii="Times New Roman" w:hAnsi="Times New Roman"/>
          <w:sz w:val="28"/>
          <w:szCs w:val="28"/>
        </w:rPr>
        <w:t xml:space="preserve">В результате проведенного мониторинга удовлетворенности населения доступностью и качеством цифровых услуг на территории Краснодарского края, </w:t>
      </w:r>
      <w:r w:rsidR="0019432C" w:rsidRPr="00D93836">
        <w:rPr>
          <w:rFonts w:ascii="Times New Roman" w:hAnsi="Times New Roman"/>
          <w:sz w:val="28"/>
          <w:szCs w:val="28"/>
        </w:rPr>
        <w:t>выя</w:t>
      </w:r>
      <w:r w:rsidRPr="00D93836">
        <w:rPr>
          <w:rFonts w:ascii="Times New Roman" w:hAnsi="Times New Roman" w:cs="Times New Roman"/>
          <w:sz w:val="28"/>
          <w:szCs w:val="28"/>
        </w:rPr>
        <w:t xml:space="preserve">влены следующие </w:t>
      </w:r>
      <w:r w:rsidR="0019432C" w:rsidRPr="00D93836">
        <w:rPr>
          <w:rFonts w:ascii="Times New Roman" w:hAnsi="Times New Roman" w:cs="Times New Roman"/>
          <w:sz w:val="28"/>
          <w:szCs w:val="28"/>
        </w:rPr>
        <w:t>результаты</w:t>
      </w:r>
      <w:r w:rsidRPr="00D93836">
        <w:rPr>
          <w:rFonts w:ascii="Times New Roman" w:hAnsi="Times New Roman" w:cs="Times New Roman"/>
          <w:sz w:val="28"/>
          <w:szCs w:val="28"/>
        </w:rPr>
        <w:t>:</w:t>
      </w:r>
    </w:p>
    <w:p w:rsidR="005E40C9" w:rsidRPr="007C3B6F" w:rsidRDefault="005E40C9"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1) </w:t>
      </w:r>
      <w:r w:rsidR="00816339">
        <w:rPr>
          <w:rFonts w:ascii="Times New Roman" w:hAnsi="Times New Roman" w:cs="Times New Roman"/>
          <w:sz w:val="28"/>
          <w:szCs w:val="28"/>
        </w:rPr>
        <w:t>57,6</w:t>
      </w:r>
      <w:r w:rsidRPr="007C3B6F">
        <w:rPr>
          <w:rFonts w:ascii="Times New Roman" w:hAnsi="Times New Roman" w:cs="Times New Roman"/>
          <w:sz w:val="28"/>
          <w:szCs w:val="28"/>
        </w:rPr>
        <w:t xml:space="preserve">% опрошенного населения удовлетворены доступностью и  качеством услуг </w:t>
      </w:r>
      <w:r w:rsidRPr="007C3B6F">
        <w:rPr>
          <w:rFonts w:ascii="Times New Roman" w:eastAsia="Times New Roman" w:hAnsi="Times New Roman" w:cs="Times New Roman"/>
          <w:sz w:val="28"/>
          <w:szCs w:val="28"/>
          <w:lang w:eastAsia="en-US"/>
        </w:rPr>
        <w:t>Портала государственных услуг Российской Федерации</w:t>
      </w:r>
      <w:r w:rsidRPr="007C3B6F">
        <w:rPr>
          <w:rFonts w:ascii="Times New Roman" w:hAnsi="Times New Roman" w:cs="Times New Roman"/>
          <w:sz w:val="28"/>
          <w:szCs w:val="28"/>
        </w:rPr>
        <w:t xml:space="preserve">, не </w:t>
      </w:r>
      <w:r w:rsidR="00956A44" w:rsidRPr="007C3B6F">
        <w:rPr>
          <w:rFonts w:ascii="Times New Roman" w:hAnsi="Times New Roman" w:cs="Times New Roman"/>
          <w:sz w:val="28"/>
          <w:szCs w:val="28"/>
        </w:rPr>
        <w:t xml:space="preserve">удовлетворены </w:t>
      </w:r>
      <w:r w:rsidRPr="007C3B6F">
        <w:rPr>
          <w:rFonts w:ascii="Times New Roman" w:hAnsi="Times New Roman" w:cs="Times New Roman"/>
          <w:sz w:val="28"/>
          <w:szCs w:val="28"/>
        </w:rPr>
        <w:t xml:space="preserve"> данными услугами </w:t>
      </w:r>
      <w:r w:rsidR="00816339">
        <w:rPr>
          <w:rFonts w:ascii="Times New Roman" w:hAnsi="Times New Roman" w:cs="Times New Roman"/>
          <w:sz w:val="28"/>
          <w:szCs w:val="28"/>
        </w:rPr>
        <w:t>14</w:t>
      </w:r>
      <w:r w:rsidR="004509A9" w:rsidRPr="007C3B6F">
        <w:rPr>
          <w:rFonts w:ascii="Times New Roman" w:hAnsi="Times New Roman" w:cs="Times New Roman"/>
          <w:sz w:val="28"/>
          <w:szCs w:val="28"/>
        </w:rPr>
        <w:t>,2</w:t>
      </w:r>
      <w:r w:rsidRPr="007C3B6F">
        <w:rPr>
          <w:rFonts w:ascii="Times New Roman" w:hAnsi="Times New Roman" w:cs="Times New Roman"/>
          <w:sz w:val="28"/>
          <w:szCs w:val="28"/>
        </w:rPr>
        <w:t>% опрошенного населения;</w:t>
      </w:r>
    </w:p>
    <w:p w:rsidR="005E40C9" w:rsidRPr="007C3B6F" w:rsidRDefault="005E40C9"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lastRenderedPageBreak/>
        <w:t xml:space="preserve">2) </w:t>
      </w:r>
      <w:r w:rsidR="00816339">
        <w:rPr>
          <w:rFonts w:ascii="Times New Roman" w:hAnsi="Times New Roman" w:cs="Times New Roman"/>
          <w:sz w:val="28"/>
          <w:szCs w:val="28"/>
        </w:rPr>
        <w:t>68,7</w:t>
      </w:r>
      <w:r w:rsidRPr="007C3B6F">
        <w:rPr>
          <w:rFonts w:ascii="Times New Roman" w:hAnsi="Times New Roman" w:cs="Times New Roman"/>
          <w:sz w:val="28"/>
          <w:szCs w:val="28"/>
        </w:rPr>
        <w:t xml:space="preserve">% опрошенного населения удовлетворены доступностью и качеством услуг </w:t>
      </w:r>
      <w:r w:rsidRPr="007C3B6F">
        <w:rPr>
          <w:rFonts w:ascii="Times New Roman" w:eastAsia="Times New Roman" w:hAnsi="Times New Roman" w:cs="Times New Roman"/>
          <w:sz w:val="28"/>
          <w:szCs w:val="28"/>
          <w:lang w:eastAsia="en-US"/>
        </w:rPr>
        <w:t>Единого портала Многофункциональных центров предоставления государственных и муниципальных услуг Краснодарского края</w:t>
      </w:r>
      <w:r w:rsidRPr="007C3B6F">
        <w:rPr>
          <w:rFonts w:ascii="Times New Roman" w:hAnsi="Times New Roman" w:cs="Times New Roman"/>
          <w:sz w:val="28"/>
          <w:szCs w:val="28"/>
        </w:rPr>
        <w:t xml:space="preserve">, </w:t>
      </w:r>
      <w:r w:rsidR="00816339">
        <w:rPr>
          <w:rFonts w:ascii="Times New Roman" w:hAnsi="Times New Roman" w:cs="Times New Roman"/>
          <w:sz w:val="28"/>
          <w:szCs w:val="28"/>
        </w:rPr>
        <w:t>1,5</w:t>
      </w:r>
      <w:r w:rsidR="004509A9" w:rsidRPr="007C3B6F">
        <w:rPr>
          <w:rFonts w:ascii="Times New Roman" w:hAnsi="Times New Roman" w:cs="Times New Roman"/>
          <w:sz w:val="28"/>
          <w:szCs w:val="28"/>
        </w:rPr>
        <w:t xml:space="preserve"> </w:t>
      </w:r>
      <w:r w:rsidRPr="007C3B6F">
        <w:rPr>
          <w:rFonts w:ascii="Times New Roman" w:hAnsi="Times New Roman" w:cs="Times New Roman"/>
          <w:sz w:val="28"/>
          <w:szCs w:val="28"/>
        </w:rPr>
        <w:t xml:space="preserve"> % опрошенного населения </w:t>
      </w:r>
      <w:r w:rsidR="00956A44" w:rsidRPr="007C3B6F">
        <w:rPr>
          <w:rFonts w:ascii="Times New Roman" w:hAnsi="Times New Roman" w:cs="Times New Roman"/>
          <w:sz w:val="28"/>
          <w:szCs w:val="28"/>
        </w:rPr>
        <w:t>не</w:t>
      </w:r>
      <w:r w:rsidR="00816339">
        <w:rPr>
          <w:rFonts w:ascii="Times New Roman" w:hAnsi="Times New Roman" w:cs="Times New Roman"/>
          <w:sz w:val="28"/>
          <w:szCs w:val="28"/>
        </w:rPr>
        <w:t xml:space="preserve"> </w:t>
      </w:r>
      <w:r w:rsidR="00956A44" w:rsidRPr="007C3B6F">
        <w:rPr>
          <w:rFonts w:ascii="Times New Roman" w:hAnsi="Times New Roman" w:cs="Times New Roman"/>
          <w:sz w:val="28"/>
          <w:szCs w:val="28"/>
        </w:rPr>
        <w:t>удовлетворены</w:t>
      </w:r>
      <w:r w:rsidRPr="007C3B6F">
        <w:rPr>
          <w:rFonts w:ascii="Times New Roman" w:hAnsi="Times New Roman" w:cs="Times New Roman"/>
          <w:sz w:val="28"/>
          <w:szCs w:val="28"/>
        </w:rPr>
        <w:t xml:space="preserve"> данными услугами;</w:t>
      </w:r>
    </w:p>
    <w:p w:rsidR="005E40C9" w:rsidRPr="007C3B6F" w:rsidRDefault="005E40C9"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3) </w:t>
      </w:r>
      <w:r w:rsidR="00816339">
        <w:rPr>
          <w:rFonts w:ascii="Times New Roman" w:hAnsi="Times New Roman" w:cs="Times New Roman"/>
          <w:sz w:val="28"/>
          <w:szCs w:val="28"/>
        </w:rPr>
        <w:t>68,2</w:t>
      </w:r>
      <w:r w:rsidRPr="007C3B6F">
        <w:rPr>
          <w:rFonts w:ascii="Times New Roman" w:hAnsi="Times New Roman" w:cs="Times New Roman"/>
          <w:sz w:val="28"/>
          <w:szCs w:val="28"/>
        </w:rPr>
        <w:t xml:space="preserve">% опрошенного населения удовлетворены доступностью и качеством услуг </w:t>
      </w:r>
      <w:r w:rsidRPr="007C3B6F">
        <w:rPr>
          <w:rFonts w:ascii="Times New Roman" w:eastAsia="Times New Roman" w:hAnsi="Times New Roman" w:cs="Times New Roman"/>
          <w:sz w:val="28"/>
          <w:szCs w:val="28"/>
          <w:lang w:eastAsia="en-US"/>
        </w:rPr>
        <w:t>Портала инспекции федеральной налоговой службы по Краснодарскому краю</w:t>
      </w:r>
      <w:r w:rsidRPr="007C3B6F">
        <w:rPr>
          <w:rFonts w:ascii="Times New Roman" w:hAnsi="Times New Roman" w:cs="Times New Roman"/>
          <w:sz w:val="28"/>
          <w:szCs w:val="28"/>
        </w:rPr>
        <w:t xml:space="preserve">, </w:t>
      </w:r>
      <w:r w:rsidR="00816339">
        <w:rPr>
          <w:rFonts w:ascii="Times New Roman" w:hAnsi="Times New Roman" w:cs="Times New Roman"/>
          <w:sz w:val="28"/>
          <w:szCs w:val="28"/>
        </w:rPr>
        <w:t>1,5</w:t>
      </w:r>
      <w:r w:rsidRPr="007C3B6F">
        <w:rPr>
          <w:rFonts w:ascii="Times New Roman" w:hAnsi="Times New Roman" w:cs="Times New Roman"/>
          <w:sz w:val="28"/>
          <w:szCs w:val="28"/>
        </w:rPr>
        <w:t xml:space="preserve">% опрошенного населения </w:t>
      </w:r>
      <w:r w:rsidR="00956A44" w:rsidRPr="007C3B6F">
        <w:rPr>
          <w:rFonts w:ascii="Times New Roman" w:hAnsi="Times New Roman" w:cs="Times New Roman"/>
          <w:sz w:val="28"/>
          <w:szCs w:val="28"/>
        </w:rPr>
        <w:t>не</w:t>
      </w:r>
      <w:r w:rsidR="00816339">
        <w:rPr>
          <w:rFonts w:ascii="Times New Roman" w:hAnsi="Times New Roman" w:cs="Times New Roman"/>
          <w:sz w:val="28"/>
          <w:szCs w:val="28"/>
        </w:rPr>
        <w:t xml:space="preserve"> </w:t>
      </w:r>
      <w:r w:rsidR="00956A44" w:rsidRPr="007C3B6F">
        <w:rPr>
          <w:rFonts w:ascii="Times New Roman" w:hAnsi="Times New Roman" w:cs="Times New Roman"/>
          <w:sz w:val="28"/>
          <w:szCs w:val="28"/>
        </w:rPr>
        <w:t xml:space="preserve">удовлетворены </w:t>
      </w:r>
      <w:r w:rsidRPr="007C3B6F">
        <w:rPr>
          <w:rFonts w:ascii="Times New Roman" w:hAnsi="Times New Roman" w:cs="Times New Roman"/>
          <w:sz w:val="28"/>
          <w:szCs w:val="28"/>
        </w:rPr>
        <w:t>данными услугами;</w:t>
      </w:r>
    </w:p>
    <w:p w:rsidR="005E40C9" w:rsidRPr="007C3B6F" w:rsidRDefault="005E40C9"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4) </w:t>
      </w:r>
      <w:r w:rsidR="00816339">
        <w:rPr>
          <w:rFonts w:ascii="Times New Roman" w:hAnsi="Times New Roman" w:cs="Times New Roman"/>
          <w:sz w:val="28"/>
          <w:szCs w:val="28"/>
        </w:rPr>
        <w:t>64,6</w:t>
      </w:r>
      <w:r w:rsidRPr="007C3B6F">
        <w:rPr>
          <w:rFonts w:ascii="Times New Roman" w:hAnsi="Times New Roman" w:cs="Times New Roman"/>
          <w:sz w:val="28"/>
          <w:szCs w:val="28"/>
        </w:rPr>
        <w:t xml:space="preserve"> % опрошенного населения </w:t>
      </w:r>
      <w:r w:rsidR="00956A44" w:rsidRPr="007C3B6F">
        <w:rPr>
          <w:rFonts w:ascii="Times New Roman" w:hAnsi="Times New Roman" w:cs="Times New Roman"/>
          <w:sz w:val="28"/>
          <w:szCs w:val="28"/>
        </w:rPr>
        <w:t xml:space="preserve">скорее </w:t>
      </w:r>
      <w:r w:rsidRPr="007C3B6F">
        <w:rPr>
          <w:rFonts w:ascii="Times New Roman" w:hAnsi="Times New Roman" w:cs="Times New Roman"/>
          <w:sz w:val="28"/>
          <w:szCs w:val="28"/>
        </w:rPr>
        <w:t xml:space="preserve">удовлетворены доступностью и качеством услуг </w:t>
      </w:r>
      <w:r w:rsidRPr="007C3B6F">
        <w:rPr>
          <w:rFonts w:ascii="Times New Roman" w:eastAsia="Times New Roman" w:hAnsi="Times New Roman" w:cs="Times New Roman"/>
          <w:sz w:val="28"/>
          <w:szCs w:val="28"/>
          <w:lang w:eastAsia="en-US"/>
        </w:rPr>
        <w:t>записи на прием к врачу через электронные системы,</w:t>
      </w:r>
      <w:r w:rsidRPr="007C3B6F">
        <w:rPr>
          <w:rFonts w:ascii="Times New Roman" w:hAnsi="Times New Roman" w:cs="Times New Roman"/>
          <w:sz w:val="28"/>
          <w:szCs w:val="28"/>
        </w:rPr>
        <w:t xml:space="preserve"> </w:t>
      </w:r>
      <w:r w:rsidR="004509A9" w:rsidRPr="007C3B6F">
        <w:rPr>
          <w:rFonts w:ascii="Times New Roman" w:hAnsi="Times New Roman" w:cs="Times New Roman"/>
          <w:sz w:val="28"/>
          <w:szCs w:val="28"/>
        </w:rPr>
        <w:t>4,</w:t>
      </w:r>
      <w:r w:rsidR="00816339">
        <w:rPr>
          <w:rFonts w:ascii="Times New Roman" w:hAnsi="Times New Roman" w:cs="Times New Roman"/>
          <w:sz w:val="28"/>
          <w:szCs w:val="28"/>
        </w:rPr>
        <w:t>8</w:t>
      </w:r>
      <w:r w:rsidRPr="007C3B6F">
        <w:rPr>
          <w:rFonts w:ascii="Times New Roman" w:hAnsi="Times New Roman" w:cs="Times New Roman"/>
          <w:sz w:val="28"/>
          <w:szCs w:val="28"/>
        </w:rPr>
        <w:t xml:space="preserve">% опрошенного населения </w:t>
      </w:r>
      <w:r w:rsidR="00956A44" w:rsidRPr="007C3B6F">
        <w:rPr>
          <w:rFonts w:ascii="Times New Roman" w:hAnsi="Times New Roman" w:cs="Times New Roman"/>
          <w:sz w:val="28"/>
          <w:szCs w:val="28"/>
        </w:rPr>
        <w:t>скорее не</w:t>
      </w:r>
      <w:r w:rsidR="00816339">
        <w:rPr>
          <w:rFonts w:ascii="Times New Roman" w:hAnsi="Times New Roman" w:cs="Times New Roman"/>
          <w:sz w:val="28"/>
          <w:szCs w:val="28"/>
        </w:rPr>
        <w:t xml:space="preserve"> </w:t>
      </w:r>
      <w:r w:rsidR="00956A44" w:rsidRPr="007C3B6F">
        <w:rPr>
          <w:rFonts w:ascii="Times New Roman" w:hAnsi="Times New Roman" w:cs="Times New Roman"/>
          <w:sz w:val="28"/>
          <w:szCs w:val="28"/>
        </w:rPr>
        <w:t xml:space="preserve">удовлетворены </w:t>
      </w:r>
      <w:r w:rsidRPr="007C3B6F">
        <w:rPr>
          <w:rFonts w:ascii="Times New Roman" w:hAnsi="Times New Roman" w:cs="Times New Roman"/>
          <w:sz w:val="28"/>
          <w:szCs w:val="28"/>
        </w:rPr>
        <w:t>с данными услугами;</w:t>
      </w:r>
    </w:p>
    <w:p w:rsidR="005E40C9" w:rsidRPr="007C3B6F" w:rsidRDefault="005E40C9" w:rsidP="005E40C9">
      <w:pPr>
        <w:spacing w:after="0" w:line="240" w:lineRule="auto"/>
        <w:ind w:firstLine="708"/>
        <w:jc w:val="both"/>
        <w:rPr>
          <w:rFonts w:ascii="Times New Roman" w:hAnsi="Times New Roman" w:cs="Times New Roman"/>
          <w:sz w:val="28"/>
          <w:szCs w:val="28"/>
        </w:rPr>
      </w:pPr>
      <w:proofErr w:type="gramStart"/>
      <w:r w:rsidRPr="007C3B6F">
        <w:rPr>
          <w:rFonts w:ascii="Times New Roman" w:hAnsi="Times New Roman" w:cs="Times New Roman"/>
          <w:sz w:val="28"/>
          <w:szCs w:val="28"/>
        </w:rPr>
        <w:t>5</w:t>
      </w:r>
      <w:r w:rsidR="00956A44" w:rsidRPr="007C3B6F">
        <w:rPr>
          <w:rFonts w:ascii="Times New Roman" w:hAnsi="Times New Roman" w:cs="Times New Roman"/>
          <w:sz w:val="28"/>
          <w:szCs w:val="28"/>
        </w:rPr>
        <w:t xml:space="preserve">) </w:t>
      </w:r>
      <w:r w:rsidR="00816339">
        <w:rPr>
          <w:rFonts w:ascii="Times New Roman" w:hAnsi="Times New Roman" w:cs="Times New Roman"/>
          <w:sz w:val="28"/>
          <w:szCs w:val="28"/>
        </w:rPr>
        <w:t>71,3</w:t>
      </w:r>
      <w:r w:rsidRPr="007C3B6F">
        <w:rPr>
          <w:rFonts w:ascii="Times New Roman" w:hAnsi="Times New Roman" w:cs="Times New Roman"/>
          <w:sz w:val="28"/>
          <w:szCs w:val="28"/>
        </w:rPr>
        <w:t xml:space="preserve">% опрошенного населения удовлетворены доступностью и качеством услуг Онлайн-банка, </w:t>
      </w:r>
      <w:r w:rsidR="00816339">
        <w:rPr>
          <w:rFonts w:ascii="Times New Roman" w:hAnsi="Times New Roman" w:cs="Times New Roman"/>
          <w:sz w:val="28"/>
          <w:szCs w:val="28"/>
        </w:rPr>
        <w:t>1,4</w:t>
      </w:r>
      <w:r w:rsidRPr="007C3B6F">
        <w:rPr>
          <w:rFonts w:ascii="Times New Roman" w:hAnsi="Times New Roman" w:cs="Times New Roman"/>
          <w:sz w:val="28"/>
          <w:szCs w:val="28"/>
        </w:rPr>
        <w:t xml:space="preserve">% опрошенного населения </w:t>
      </w:r>
      <w:r w:rsidR="00956A44" w:rsidRPr="007C3B6F">
        <w:rPr>
          <w:rFonts w:ascii="Times New Roman" w:hAnsi="Times New Roman" w:cs="Times New Roman"/>
          <w:sz w:val="28"/>
          <w:szCs w:val="28"/>
        </w:rPr>
        <w:t>не</w:t>
      </w:r>
      <w:r w:rsidR="00816339">
        <w:rPr>
          <w:rFonts w:ascii="Times New Roman" w:hAnsi="Times New Roman" w:cs="Times New Roman"/>
          <w:sz w:val="28"/>
          <w:szCs w:val="28"/>
        </w:rPr>
        <w:t xml:space="preserve"> </w:t>
      </w:r>
      <w:r w:rsidR="00956A44" w:rsidRPr="007C3B6F">
        <w:rPr>
          <w:rFonts w:ascii="Times New Roman" w:hAnsi="Times New Roman" w:cs="Times New Roman"/>
          <w:sz w:val="28"/>
          <w:szCs w:val="28"/>
        </w:rPr>
        <w:t xml:space="preserve">удовлетворены </w:t>
      </w:r>
      <w:r w:rsidRPr="007C3B6F">
        <w:rPr>
          <w:rFonts w:ascii="Times New Roman" w:hAnsi="Times New Roman" w:cs="Times New Roman"/>
          <w:sz w:val="28"/>
          <w:szCs w:val="28"/>
        </w:rPr>
        <w:t>с данными услугами;</w:t>
      </w:r>
      <w:proofErr w:type="gramEnd"/>
    </w:p>
    <w:p w:rsidR="005E40C9" w:rsidRPr="007C3B6F" w:rsidRDefault="005E40C9" w:rsidP="005E40C9">
      <w:pPr>
        <w:spacing w:after="0" w:line="240" w:lineRule="auto"/>
        <w:ind w:firstLine="708"/>
        <w:jc w:val="both"/>
        <w:rPr>
          <w:rFonts w:ascii="Times New Roman" w:hAnsi="Times New Roman" w:cs="Times New Roman"/>
          <w:sz w:val="28"/>
          <w:szCs w:val="28"/>
        </w:rPr>
      </w:pPr>
      <w:proofErr w:type="gramStart"/>
      <w:r w:rsidRPr="007C3B6F">
        <w:rPr>
          <w:rFonts w:ascii="Times New Roman" w:hAnsi="Times New Roman" w:cs="Times New Roman"/>
          <w:sz w:val="28"/>
          <w:szCs w:val="28"/>
        </w:rPr>
        <w:t xml:space="preserve">6) </w:t>
      </w:r>
      <w:r w:rsidR="00816339">
        <w:rPr>
          <w:rFonts w:ascii="Times New Roman" w:hAnsi="Times New Roman" w:cs="Times New Roman"/>
          <w:sz w:val="28"/>
          <w:szCs w:val="28"/>
        </w:rPr>
        <w:t>71,0</w:t>
      </w:r>
      <w:r w:rsidRPr="007C3B6F">
        <w:rPr>
          <w:rFonts w:ascii="Times New Roman" w:hAnsi="Times New Roman" w:cs="Times New Roman"/>
          <w:sz w:val="28"/>
          <w:szCs w:val="28"/>
        </w:rPr>
        <w:t xml:space="preserve">% опрошенного населения удовлетворены доступностью и качеством услуг Онлайн-покупки, </w:t>
      </w:r>
      <w:r w:rsidR="00816339">
        <w:rPr>
          <w:rFonts w:ascii="Times New Roman" w:hAnsi="Times New Roman" w:cs="Times New Roman"/>
          <w:sz w:val="28"/>
          <w:szCs w:val="28"/>
        </w:rPr>
        <w:t>0,9</w:t>
      </w:r>
      <w:r w:rsidRPr="007C3B6F">
        <w:rPr>
          <w:rFonts w:ascii="Times New Roman" w:hAnsi="Times New Roman" w:cs="Times New Roman"/>
          <w:sz w:val="28"/>
          <w:szCs w:val="28"/>
        </w:rPr>
        <w:t xml:space="preserve">% опрошенного населения </w:t>
      </w:r>
      <w:r w:rsidR="00956A44" w:rsidRPr="007C3B6F">
        <w:rPr>
          <w:rFonts w:ascii="Times New Roman" w:hAnsi="Times New Roman" w:cs="Times New Roman"/>
          <w:sz w:val="28"/>
          <w:szCs w:val="28"/>
        </w:rPr>
        <w:t>не</w:t>
      </w:r>
      <w:r w:rsidR="00816339">
        <w:rPr>
          <w:rFonts w:ascii="Times New Roman" w:hAnsi="Times New Roman" w:cs="Times New Roman"/>
          <w:sz w:val="28"/>
          <w:szCs w:val="28"/>
        </w:rPr>
        <w:t xml:space="preserve"> </w:t>
      </w:r>
      <w:r w:rsidR="00956A44" w:rsidRPr="007C3B6F">
        <w:rPr>
          <w:rFonts w:ascii="Times New Roman" w:hAnsi="Times New Roman" w:cs="Times New Roman"/>
          <w:sz w:val="28"/>
          <w:szCs w:val="28"/>
        </w:rPr>
        <w:t>удовлетворены</w:t>
      </w:r>
      <w:r w:rsidRPr="007C3B6F">
        <w:rPr>
          <w:rFonts w:ascii="Times New Roman" w:hAnsi="Times New Roman" w:cs="Times New Roman"/>
          <w:sz w:val="28"/>
          <w:szCs w:val="28"/>
        </w:rPr>
        <w:t xml:space="preserve"> данными услугами;</w:t>
      </w:r>
      <w:proofErr w:type="gramEnd"/>
    </w:p>
    <w:p w:rsidR="005E40C9" w:rsidRPr="007C3B6F" w:rsidRDefault="005E40C9"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7) </w:t>
      </w:r>
      <w:r w:rsidR="00816339">
        <w:rPr>
          <w:rFonts w:ascii="Times New Roman" w:hAnsi="Times New Roman" w:cs="Times New Roman"/>
          <w:sz w:val="28"/>
          <w:szCs w:val="28"/>
        </w:rPr>
        <w:t>62,3</w:t>
      </w:r>
      <w:r w:rsidRPr="007C3B6F">
        <w:rPr>
          <w:rFonts w:ascii="Times New Roman" w:hAnsi="Times New Roman" w:cs="Times New Roman"/>
          <w:sz w:val="28"/>
          <w:szCs w:val="28"/>
        </w:rPr>
        <w:t>% опрошенного населения удовлетворены доступностью и качеством услуги «П</w:t>
      </w:r>
      <w:r w:rsidRPr="007C3B6F">
        <w:rPr>
          <w:rFonts w:ascii="Times New Roman" w:eastAsia="Times New Roman" w:hAnsi="Times New Roman" w:cs="Times New Roman"/>
          <w:sz w:val="28"/>
          <w:szCs w:val="28"/>
          <w:lang w:eastAsia="en-US"/>
        </w:rPr>
        <w:t>рием официальных обращений граждан»</w:t>
      </w:r>
      <w:r w:rsidRPr="007C3B6F">
        <w:rPr>
          <w:rFonts w:ascii="Times New Roman" w:hAnsi="Times New Roman" w:cs="Times New Roman"/>
          <w:sz w:val="28"/>
          <w:szCs w:val="28"/>
        </w:rPr>
        <w:t xml:space="preserve">, </w:t>
      </w:r>
      <w:r w:rsidR="00816339">
        <w:rPr>
          <w:rFonts w:ascii="Times New Roman" w:hAnsi="Times New Roman" w:cs="Times New Roman"/>
          <w:sz w:val="28"/>
          <w:szCs w:val="28"/>
        </w:rPr>
        <w:t>1,4</w:t>
      </w:r>
      <w:r w:rsidRPr="007C3B6F">
        <w:rPr>
          <w:rFonts w:ascii="Times New Roman" w:hAnsi="Times New Roman" w:cs="Times New Roman"/>
          <w:sz w:val="28"/>
          <w:szCs w:val="28"/>
        </w:rPr>
        <w:t xml:space="preserve">% опрошенного населения </w:t>
      </w:r>
      <w:r w:rsidR="00956A44" w:rsidRPr="007C3B6F">
        <w:rPr>
          <w:rFonts w:ascii="Times New Roman" w:hAnsi="Times New Roman" w:cs="Times New Roman"/>
          <w:sz w:val="28"/>
          <w:szCs w:val="28"/>
        </w:rPr>
        <w:t>не</w:t>
      </w:r>
      <w:r w:rsidR="00816339">
        <w:rPr>
          <w:rFonts w:ascii="Times New Roman" w:hAnsi="Times New Roman" w:cs="Times New Roman"/>
          <w:sz w:val="28"/>
          <w:szCs w:val="28"/>
        </w:rPr>
        <w:t xml:space="preserve"> </w:t>
      </w:r>
      <w:r w:rsidR="00956A44" w:rsidRPr="007C3B6F">
        <w:rPr>
          <w:rFonts w:ascii="Times New Roman" w:hAnsi="Times New Roman" w:cs="Times New Roman"/>
          <w:sz w:val="28"/>
          <w:szCs w:val="28"/>
        </w:rPr>
        <w:t xml:space="preserve">удовлетворены </w:t>
      </w:r>
      <w:r w:rsidRPr="007C3B6F">
        <w:rPr>
          <w:rFonts w:ascii="Times New Roman" w:hAnsi="Times New Roman" w:cs="Times New Roman"/>
          <w:sz w:val="28"/>
          <w:szCs w:val="28"/>
        </w:rPr>
        <w:t>данными услугами;</w:t>
      </w:r>
    </w:p>
    <w:p w:rsidR="005E40C9" w:rsidRPr="00580116" w:rsidRDefault="005E40C9" w:rsidP="00580116">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8) </w:t>
      </w:r>
      <w:r w:rsidR="00816339">
        <w:rPr>
          <w:rFonts w:ascii="Times New Roman" w:hAnsi="Times New Roman" w:cs="Times New Roman"/>
          <w:sz w:val="28"/>
          <w:szCs w:val="28"/>
        </w:rPr>
        <w:t>66,2</w:t>
      </w:r>
      <w:r w:rsidRPr="007C3B6F">
        <w:rPr>
          <w:rFonts w:ascii="Times New Roman" w:hAnsi="Times New Roman" w:cs="Times New Roman"/>
          <w:sz w:val="28"/>
          <w:szCs w:val="28"/>
        </w:rPr>
        <w:t xml:space="preserve">% опрошенного населения удовлетворены доступностью и качеством услуг </w:t>
      </w:r>
      <w:r w:rsidRPr="007C3B6F">
        <w:rPr>
          <w:rFonts w:ascii="Times New Roman" w:eastAsia="Times New Roman" w:hAnsi="Times New Roman" w:cs="Times New Roman"/>
          <w:sz w:val="28"/>
          <w:szCs w:val="28"/>
          <w:lang w:eastAsia="en-US"/>
        </w:rPr>
        <w:t>Информационных порталов Администрации и органов исполнительной власти Краснодарского края</w:t>
      </w:r>
      <w:r w:rsidRPr="007C3B6F">
        <w:rPr>
          <w:rFonts w:ascii="Times New Roman" w:hAnsi="Times New Roman" w:cs="Times New Roman"/>
          <w:sz w:val="28"/>
          <w:szCs w:val="28"/>
        </w:rPr>
        <w:t xml:space="preserve">, </w:t>
      </w:r>
      <w:r w:rsidR="00816339">
        <w:rPr>
          <w:rFonts w:ascii="Times New Roman" w:hAnsi="Times New Roman" w:cs="Times New Roman"/>
          <w:sz w:val="28"/>
          <w:szCs w:val="28"/>
        </w:rPr>
        <w:t>1,4</w:t>
      </w:r>
      <w:r w:rsidRPr="007C3B6F">
        <w:rPr>
          <w:rFonts w:ascii="Times New Roman" w:hAnsi="Times New Roman" w:cs="Times New Roman"/>
          <w:sz w:val="28"/>
          <w:szCs w:val="28"/>
        </w:rPr>
        <w:t xml:space="preserve">% опрошенного населения </w:t>
      </w:r>
      <w:r w:rsidR="00956A44" w:rsidRPr="007C3B6F">
        <w:rPr>
          <w:rFonts w:ascii="Times New Roman" w:hAnsi="Times New Roman" w:cs="Times New Roman"/>
          <w:sz w:val="28"/>
          <w:szCs w:val="28"/>
        </w:rPr>
        <w:t>не</w:t>
      </w:r>
      <w:r w:rsidR="00816339">
        <w:rPr>
          <w:rFonts w:ascii="Times New Roman" w:hAnsi="Times New Roman" w:cs="Times New Roman"/>
          <w:sz w:val="28"/>
          <w:szCs w:val="28"/>
        </w:rPr>
        <w:t xml:space="preserve"> </w:t>
      </w:r>
      <w:r w:rsidR="00956A44" w:rsidRPr="007C3B6F">
        <w:rPr>
          <w:rFonts w:ascii="Times New Roman" w:hAnsi="Times New Roman" w:cs="Times New Roman"/>
          <w:sz w:val="28"/>
          <w:szCs w:val="28"/>
        </w:rPr>
        <w:t>удовлетворены</w:t>
      </w:r>
      <w:r w:rsidR="00580116">
        <w:rPr>
          <w:rFonts w:ascii="Times New Roman" w:hAnsi="Times New Roman" w:cs="Times New Roman"/>
          <w:sz w:val="28"/>
          <w:szCs w:val="28"/>
        </w:rPr>
        <w:t xml:space="preserve"> данными услугами.</w:t>
      </w:r>
    </w:p>
    <w:tbl>
      <w:tblPr>
        <w:tblStyle w:val="a9"/>
        <w:tblW w:w="0" w:type="auto"/>
        <w:tblLayout w:type="fixed"/>
        <w:tblLook w:val="04A0" w:firstRow="1" w:lastRow="0" w:firstColumn="1" w:lastColumn="0" w:noHBand="0" w:noVBand="1"/>
      </w:tblPr>
      <w:tblGrid>
        <w:gridCol w:w="2376"/>
        <w:gridCol w:w="851"/>
        <w:gridCol w:w="709"/>
        <w:gridCol w:w="708"/>
        <w:gridCol w:w="709"/>
        <w:gridCol w:w="709"/>
        <w:gridCol w:w="709"/>
        <w:gridCol w:w="708"/>
        <w:gridCol w:w="709"/>
        <w:gridCol w:w="709"/>
        <w:gridCol w:w="709"/>
      </w:tblGrid>
      <w:tr w:rsidR="005E40C9" w:rsidRPr="007C3B6F" w:rsidTr="00AC328F">
        <w:trPr>
          <w:trHeight w:val="864"/>
        </w:trPr>
        <w:tc>
          <w:tcPr>
            <w:tcW w:w="2376" w:type="dxa"/>
            <w:vMerge w:val="restart"/>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Показатели</w:t>
            </w:r>
          </w:p>
        </w:tc>
        <w:tc>
          <w:tcPr>
            <w:tcW w:w="1560" w:type="dxa"/>
            <w:gridSpan w:val="2"/>
          </w:tcPr>
          <w:p w:rsidR="005E40C9" w:rsidRPr="007C3B6F" w:rsidRDefault="005E40C9" w:rsidP="00295EE0">
            <w:pPr>
              <w:jc w:val="center"/>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Не сталкивался</w:t>
            </w:r>
          </w:p>
        </w:tc>
        <w:tc>
          <w:tcPr>
            <w:tcW w:w="1417" w:type="dxa"/>
            <w:gridSpan w:val="2"/>
          </w:tcPr>
          <w:p w:rsidR="005E40C9" w:rsidRPr="007C3B6F" w:rsidRDefault="005E40C9" w:rsidP="00D93836">
            <w:pPr>
              <w:jc w:val="center"/>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Удовлетвор</w:t>
            </w:r>
            <w:r w:rsidR="00D93836">
              <w:rPr>
                <w:rFonts w:ascii="Times New Roman" w:eastAsia="Times New Roman" w:hAnsi="Times New Roman" w:cs="Times New Roman"/>
                <w:lang w:eastAsia="en-US"/>
              </w:rPr>
              <w:t>ен</w:t>
            </w:r>
          </w:p>
        </w:tc>
        <w:tc>
          <w:tcPr>
            <w:tcW w:w="1418" w:type="dxa"/>
            <w:gridSpan w:val="2"/>
          </w:tcPr>
          <w:p w:rsidR="005E40C9" w:rsidRPr="007C3B6F" w:rsidRDefault="005E40C9" w:rsidP="00D93836">
            <w:pPr>
              <w:jc w:val="center"/>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Скорее удовлетвор</w:t>
            </w:r>
            <w:r w:rsidR="00D93836">
              <w:rPr>
                <w:rFonts w:ascii="Times New Roman" w:eastAsia="Times New Roman" w:hAnsi="Times New Roman" w:cs="Times New Roman"/>
                <w:lang w:eastAsia="en-US"/>
              </w:rPr>
              <w:t>ен</w:t>
            </w:r>
          </w:p>
        </w:tc>
        <w:tc>
          <w:tcPr>
            <w:tcW w:w="1417" w:type="dxa"/>
            <w:gridSpan w:val="2"/>
          </w:tcPr>
          <w:p w:rsidR="005E40C9" w:rsidRPr="007C3B6F" w:rsidRDefault="005E40C9" w:rsidP="00D93836">
            <w:pPr>
              <w:jc w:val="center"/>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Скорее не</w:t>
            </w:r>
            <w:r w:rsidR="00D93836">
              <w:rPr>
                <w:rFonts w:ascii="Times New Roman" w:eastAsia="Times New Roman" w:hAnsi="Times New Roman" w:cs="Times New Roman"/>
                <w:lang w:eastAsia="en-US"/>
              </w:rPr>
              <w:t xml:space="preserve"> </w:t>
            </w:r>
            <w:r w:rsidRPr="007C3B6F">
              <w:rPr>
                <w:rFonts w:ascii="Times New Roman" w:eastAsia="Times New Roman" w:hAnsi="Times New Roman" w:cs="Times New Roman"/>
                <w:lang w:eastAsia="en-US"/>
              </w:rPr>
              <w:t>удовлетвор</w:t>
            </w:r>
            <w:r w:rsidR="00D93836">
              <w:rPr>
                <w:rFonts w:ascii="Times New Roman" w:eastAsia="Times New Roman" w:hAnsi="Times New Roman" w:cs="Times New Roman"/>
                <w:lang w:eastAsia="en-US"/>
              </w:rPr>
              <w:t>ен</w:t>
            </w:r>
          </w:p>
        </w:tc>
        <w:tc>
          <w:tcPr>
            <w:tcW w:w="1418" w:type="dxa"/>
            <w:gridSpan w:val="2"/>
          </w:tcPr>
          <w:p w:rsidR="005E40C9" w:rsidRPr="007C3B6F" w:rsidRDefault="005E40C9" w:rsidP="00D93836">
            <w:pPr>
              <w:jc w:val="center"/>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Не</w:t>
            </w:r>
            <w:r w:rsidR="00D93836">
              <w:rPr>
                <w:rFonts w:ascii="Times New Roman" w:eastAsia="Times New Roman" w:hAnsi="Times New Roman" w:cs="Times New Roman"/>
                <w:lang w:eastAsia="en-US"/>
              </w:rPr>
              <w:t xml:space="preserve"> </w:t>
            </w:r>
            <w:r w:rsidRPr="007C3B6F">
              <w:rPr>
                <w:rFonts w:ascii="Times New Roman" w:eastAsia="Times New Roman" w:hAnsi="Times New Roman" w:cs="Times New Roman"/>
                <w:lang w:eastAsia="en-US"/>
              </w:rPr>
              <w:t>удовлетвор</w:t>
            </w:r>
            <w:r w:rsidR="00D93836">
              <w:rPr>
                <w:rFonts w:ascii="Times New Roman" w:eastAsia="Times New Roman" w:hAnsi="Times New Roman" w:cs="Times New Roman"/>
                <w:lang w:eastAsia="en-US"/>
              </w:rPr>
              <w:t>ен</w:t>
            </w:r>
          </w:p>
        </w:tc>
      </w:tr>
      <w:tr w:rsidR="005E40C9" w:rsidRPr="007C3B6F" w:rsidTr="00AC328F">
        <w:tc>
          <w:tcPr>
            <w:tcW w:w="2376" w:type="dxa"/>
            <w:vMerge/>
          </w:tcPr>
          <w:p w:rsidR="005E40C9" w:rsidRPr="007C3B6F" w:rsidRDefault="005E40C9" w:rsidP="00AC328F">
            <w:pPr>
              <w:jc w:val="both"/>
              <w:textAlignment w:val="auto"/>
              <w:rPr>
                <w:rFonts w:ascii="Times New Roman" w:eastAsia="Times New Roman" w:hAnsi="Times New Roman" w:cs="Times New Roman"/>
                <w:lang w:eastAsia="en-US"/>
              </w:rPr>
            </w:pPr>
          </w:p>
        </w:tc>
        <w:tc>
          <w:tcPr>
            <w:tcW w:w="851"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Чел.</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c>
          <w:tcPr>
            <w:tcW w:w="708"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Чел. </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Чел.</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c>
          <w:tcPr>
            <w:tcW w:w="708"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Чел.</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Чел.</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r>
      <w:tr w:rsidR="005E40C9" w:rsidRPr="007C3B6F" w:rsidTr="00AC328F">
        <w:trPr>
          <w:trHeight w:val="1080"/>
        </w:trPr>
        <w:tc>
          <w:tcPr>
            <w:tcW w:w="2376"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Портал государственных услуг Российской Федерации </w:t>
            </w:r>
          </w:p>
        </w:tc>
        <w:tc>
          <w:tcPr>
            <w:tcW w:w="851"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177</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13,4</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761</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57,6</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167</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12,6</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29</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2,2</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187</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14,2</w:t>
            </w:r>
          </w:p>
        </w:tc>
      </w:tr>
      <w:tr w:rsidR="005E40C9" w:rsidRPr="007C3B6F" w:rsidTr="00AC328F">
        <w:tc>
          <w:tcPr>
            <w:tcW w:w="2376"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Единый портал Многофункциональных центров предоставления государственных и муниципальных услуг Краснодарского края</w:t>
            </w:r>
          </w:p>
        </w:tc>
        <w:tc>
          <w:tcPr>
            <w:tcW w:w="851"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221</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16,7</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907</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68,7</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153</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11,6</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r>
      <w:tr w:rsidR="005E40C9" w:rsidRPr="007C3B6F" w:rsidTr="00AC328F">
        <w:tc>
          <w:tcPr>
            <w:tcW w:w="2376"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Портал инспекции федеральной налоговой службы по Краснодарскому краю </w:t>
            </w:r>
          </w:p>
        </w:tc>
        <w:tc>
          <w:tcPr>
            <w:tcW w:w="851"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228</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17,3</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901</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68,2</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141</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10,7</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31</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2,3</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r>
      <w:tr w:rsidR="005E40C9" w:rsidRPr="007C3B6F" w:rsidTr="00AC328F">
        <w:tc>
          <w:tcPr>
            <w:tcW w:w="2376"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Возможность записи на прием к врачу через электронные системы </w:t>
            </w:r>
          </w:p>
        </w:tc>
        <w:tc>
          <w:tcPr>
            <w:tcW w:w="851"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210</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15,9</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853</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64,6</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130</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9,8</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64</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4,8</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64</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4,8</w:t>
            </w:r>
          </w:p>
        </w:tc>
      </w:tr>
      <w:tr w:rsidR="005E40C9" w:rsidRPr="007C3B6F" w:rsidTr="00AC328F">
        <w:tc>
          <w:tcPr>
            <w:tcW w:w="2376"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Онлайн-банк (различные </w:t>
            </w:r>
            <w:r w:rsidRPr="007C3B6F">
              <w:rPr>
                <w:rFonts w:ascii="Times New Roman" w:eastAsia="Times New Roman" w:hAnsi="Times New Roman" w:cs="Times New Roman"/>
                <w:lang w:eastAsia="en-US"/>
              </w:rPr>
              <w:lastRenderedPageBreak/>
              <w:t>финансовые операции</w:t>
            </w:r>
            <w:r w:rsidR="00956A44" w:rsidRPr="007C3B6F">
              <w:rPr>
                <w:rFonts w:ascii="Times New Roman" w:eastAsia="Times New Roman" w:hAnsi="Times New Roman" w:cs="Times New Roman"/>
                <w:lang w:eastAsia="en-US"/>
              </w:rPr>
              <w:t>,</w:t>
            </w:r>
            <w:r w:rsidRPr="007C3B6F">
              <w:rPr>
                <w:rFonts w:ascii="Times New Roman" w:eastAsia="Times New Roman" w:hAnsi="Times New Roman" w:cs="Times New Roman"/>
                <w:lang w:eastAsia="en-US"/>
              </w:rPr>
              <w:t xml:space="preserve"> которые совершаются удаленно)</w:t>
            </w:r>
          </w:p>
        </w:tc>
        <w:tc>
          <w:tcPr>
            <w:tcW w:w="851"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206</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15,6</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942</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71,3</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138</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10,4</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18</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1,4</w:t>
            </w:r>
          </w:p>
        </w:tc>
      </w:tr>
      <w:tr w:rsidR="005E40C9" w:rsidRPr="007C3B6F" w:rsidTr="00AC328F">
        <w:tc>
          <w:tcPr>
            <w:tcW w:w="2376"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lastRenderedPageBreak/>
              <w:t>Онлайн-покупки (приобретения товаров и услуг (операции которые совершаются удаленно), таких как покупка электронных билетов, различные личные кабинеты и т.д.)</w:t>
            </w:r>
          </w:p>
        </w:tc>
        <w:tc>
          <w:tcPr>
            <w:tcW w:w="851"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214</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16,2</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938</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71,0</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135</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10,2</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22</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0,9</w:t>
            </w:r>
          </w:p>
        </w:tc>
      </w:tr>
      <w:tr w:rsidR="005E40C9" w:rsidRPr="007C3B6F" w:rsidTr="00AC328F">
        <w:tc>
          <w:tcPr>
            <w:tcW w:w="2376"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Прием официальных обращений граждан (онлайн-приемные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 </w:t>
            </w:r>
          </w:p>
        </w:tc>
        <w:tc>
          <w:tcPr>
            <w:tcW w:w="851"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292</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22,1</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862</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62,3</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120</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9,1</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28</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2,1</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1,4</w:t>
            </w:r>
          </w:p>
        </w:tc>
      </w:tr>
      <w:tr w:rsidR="005E40C9" w:rsidRPr="007C3B6F" w:rsidTr="00AC328F">
        <w:tc>
          <w:tcPr>
            <w:tcW w:w="2376"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Информационные порталы Администрации и органов исполнительной власти Краснодарского края </w:t>
            </w:r>
          </w:p>
        </w:tc>
        <w:tc>
          <w:tcPr>
            <w:tcW w:w="851"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278</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21,0</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874</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66,2</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123</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9,3</w:t>
            </w:r>
          </w:p>
        </w:tc>
        <w:tc>
          <w:tcPr>
            <w:tcW w:w="708"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27</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c>
          <w:tcPr>
            <w:tcW w:w="709" w:type="dxa"/>
          </w:tcPr>
          <w:p w:rsidR="005E40C9" w:rsidRPr="007C3B6F" w:rsidRDefault="00D93836" w:rsidP="00295EE0">
            <w:pPr>
              <w:jc w:val="center"/>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1,4</w:t>
            </w:r>
          </w:p>
        </w:tc>
      </w:tr>
    </w:tbl>
    <w:p w:rsidR="005E40C9" w:rsidRPr="007C3B6F" w:rsidRDefault="005E40C9" w:rsidP="00580116">
      <w:pPr>
        <w:spacing w:after="0" w:line="240" w:lineRule="auto"/>
        <w:ind w:firstLine="708"/>
        <w:jc w:val="both"/>
        <w:rPr>
          <w:rFonts w:ascii="Times New Roman" w:hAnsi="Times New Roman" w:cs="Times New Roman"/>
          <w:sz w:val="28"/>
          <w:szCs w:val="28"/>
        </w:rPr>
      </w:pPr>
      <w:r w:rsidRPr="007C3B6F">
        <w:rPr>
          <w:rFonts w:ascii="Times New Roman" w:hAnsi="Times New Roman"/>
          <w:sz w:val="28"/>
          <w:szCs w:val="28"/>
        </w:rPr>
        <w:t xml:space="preserve">В результате проведенного мониторинга удовлетворенности населения цифровыми услугами на территории Краснодарского края, </w:t>
      </w:r>
      <w:r w:rsidRPr="007C3B6F">
        <w:rPr>
          <w:rFonts w:ascii="Times New Roman" w:hAnsi="Times New Roman" w:cs="Times New Roman"/>
          <w:sz w:val="28"/>
          <w:szCs w:val="28"/>
        </w:rPr>
        <w:t>выявлены следующие показатели:</w:t>
      </w:r>
    </w:p>
    <w:p w:rsidR="005E40C9" w:rsidRPr="007C3B6F" w:rsidRDefault="005E40C9"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1) </w:t>
      </w:r>
      <w:r w:rsidR="00D93836">
        <w:rPr>
          <w:rFonts w:ascii="Times New Roman" w:hAnsi="Times New Roman" w:cs="Times New Roman"/>
          <w:sz w:val="28"/>
          <w:szCs w:val="28"/>
        </w:rPr>
        <w:t>70,0</w:t>
      </w:r>
      <w:r w:rsidRPr="007C3B6F">
        <w:rPr>
          <w:rFonts w:ascii="Times New Roman" w:hAnsi="Times New Roman" w:cs="Times New Roman"/>
          <w:sz w:val="28"/>
          <w:szCs w:val="28"/>
        </w:rPr>
        <w:t xml:space="preserve">% опрошенного населения удовлетворены цифровыми услугами  </w:t>
      </w:r>
      <w:r w:rsidRPr="007C3B6F">
        <w:rPr>
          <w:rFonts w:ascii="Times New Roman" w:eastAsia="Times New Roman" w:hAnsi="Times New Roman" w:cs="Times New Roman"/>
          <w:sz w:val="28"/>
          <w:szCs w:val="28"/>
          <w:lang w:eastAsia="en-US"/>
        </w:rPr>
        <w:t>Портала государственных услуг Российской Федерации</w:t>
      </w:r>
      <w:r w:rsidR="00BF16BD" w:rsidRPr="007C3B6F">
        <w:rPr>
          <w:rFonts w:ascii="Times New Roman" w:hAnsi="Times New Roman" w:cs="Times New Roman"/>
          <w:sz w:val="28"/>
          <w:szCs w:val="28"/>
        </w:rPr>
        <w:t>, не</w:t>
      </w:r>
      <w:r w:rsidR="00D93836">
        <w:rPr>
          <w:rFonts w:ascii="Times New Roman" w:hAnsi="Times New Roman" w:cs="Times New Roman"/>
          <w:sz w:val="28"/>
          <w:szCs w:val="28"/>
        </w:rPr>
        <w:t xml:space="preserve"> </w:t>
      </w:r>
      <w:r w:rsidR="00BF16BD" w:rsidRPr="007C3B6F">
        <w:rPr>
          <w:rFonts w:ascii="Times New Roman" w:hAnsi="Times New Roman" w:cs="Times New Roman"/>
          <w:sz w:val="28"/>
          <w:szCs w:val="28"/>
        </w:rPr>
        <w:t>удовлетворены</w:t>
      </w:r>
      <w:r w:rsidRPr="007C3B6F">
        <w:rPr>
          <w:rFonts w:ascii="Times New Roman" w:hAnsi="Times New Roman" w:cs="Times New Roman"/>
          <w:sz w:val="28"/>
          <w:szCs w:val="28"/>
        </w:rPr>
        <w:t xml:space="preserve"> данными услугами </w:t>
      </w:r>
      <w:r w:rsidR="00D93836">
        <w:rPr>
          <w:rFonts w:ascii="Times New Roman" w:hAnsi="Times New Roman" w:cs="Times New Roman"/>
          <w:sz w:val="28"/>
          <w:szCs w:val="28"/>
        </w:rPr>
        <w:t>1,2</w:t>
      </w:r>
      <w:r w:rsidRPr="007C3B6F">
        <w:rPr>
          <w:rFonts w:ascii="Times New Roman" w:hAnsi="Times New Roman" w:cs="Times New Roman"/>
          <w:sz w:val="28"/>
          <w:szCs w:val="28"/>
        </w:rPr>
        <w:t>% опрошенного населения;</w:t>
      </w:r>
    </w:p>
    <w:p w:rsidR="005E40C9" w:rsidRPr="007C3B6F" w:rsidRDefault="005E40C9"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2) </w:t>
      </w:r>
      <w:r w:rsidR="00D93836">
        <w:rPr>
          <w:rFonts w:ascii="Times New Roman" w:hAnsi="Times New Roman" w:cs="Times New Roman"/>
          <w:sz w:val="28"/>
          <w:szCs w:val="28"/>
        </w:rPr>
        <w:t>67,9</w:t>
      </w:r>
      <w:r w:rsidRPr="007C3B6F">
        <w:rPr>
          <w:rFonts w:ascii="Times New Roman" w:hAnsi="Times New Roman" w:cs="Times New Roman"/>
          <w:sz w:val="28"/>
          <w:szCs w:val="28"/>
        </w:rPr>
        <w:t xml:space="preserve">% опрошенного населения удовлетворены цифровыми услугами </w:t>
      </w:r>
      <w:r w:rsidRPr="007C3B6F">
        <w:rPr>
          <w:rFonts w:ascii="Times New Roman" w:eastAsia="Times New Roman" w:hAnsi="Times New Roman" w:cs="Times New Roman"/>
          <w:sz w:val="28"/>
          <w:szCs w:val="28"/>
          <w:lang w:eastAsia="en-US"/>
        </w:rPr>
        <w:t>Единого портала Многофункциональных центров предоставления государственных и муниципальных услуг Краснодарского края</w:t>
      </w:r>
      <w:r w:rsidRPr="007C3B6F">
        <w:rPr>
          <w:rFonts w:ascii="Times New Roman" w:hAnsi="Times New Roman" w:cs="Times New Roman"/>
          <w:sz w:val="28"/>
          <w:szCs w:val="28"/>
        </w:rPr>
        <w:t xml:space="preserve">, </w:t>
      </w:r>
      <w:r w:rsidR="00D93836">
        <w:rPr>
          <w:rFonts w:ascii="Times New Roman" w:hAnsi="Times New Roman" w:cs="Times New Roman"/>
          <w:sz w:val="28"/>
          <w:szCs w:val="28"/>
        </w:rPr>
        <w:t>1,1</w:t>
      </w:r>
      <w:r w:rsidRPr="007C3B6F">
        <w:rPr>
          <w:rFonts w:ascii="Times New Roman" w:hAnsi="Times New Roman" w:cs="Times New Roman"/>
          <w:sz w:val="28"/>
          <w:szCs w:val="28"/>
        </w:rPr>
        <w:t xml:space="preserve">% опрошенного населения </w:t>
      </w:r>
      <w:r w:rsidR="00BF16BD" w:rsidRPr="007C3B6F">
        <w:rPr>
          <w:rFonts w:ascii="Times New Roman" w:hAnsi="Times New Roman" w:cs="Times New Roman"/>
          <w:sz w:val="28"/>
          <w:szCs w:val="28"/>
        </w:rPr>
        <w:t>не</w:t>
      </w:r>
      <w:r w:rsidR="00D93836">
        <w:rPr>
          <w:rFonts w:ascii="Times New Roman" w:hAnsi="Times New Roman" w:cs="Times New Roman"/>
          <w:sz w:val="28"/>
          <w:szCs w:val="28"/>
        </w:rPr>
        <w:t xml:space="preserve"> </w:t>
      </w:r>
      <w:r w:rsidR="00BF16BD" w:rsidRPr="007C3B6F">
        <w:rPr>
          <w:rFonts w:ascii="Times New Roman" w:hAnsi="Times New Roman" w:cs="Times New Roman"/>
          <w:sz w:val="28"/>
          <w:szCs w:val="28"/>
        </w:rPr>
        <w:t xml:space="preserve">удовлетворены </w:t>
      </w:r>
      <w:r w:rsidRPr="007C3B6F">
        <w:rPr>
          <w:rFonts w:ascii="Times New Roman" w:hAnsi="Times New Roman" w:cs="Times New Roman"/>
          <w:sz w:val="28"/>
          <w:szCs w:val="28"/>
        </w:rPr>
        <w:t>данными услугами;</w:t>
      </w:r>
    </w:p>
    <w:p w:rsidR="005E40C9" w:rsidRPr="007C3B6F" w:rsidRDefault="005E40C9"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3) </w:t>
      </w:r>
      <w:r w:rsidR="00D93836">
        <w:rPr>
          <w:rFonts w:ascii="Times New Roman" w:hAnsi="Times New Roman" w:cs="Times New Roman"/>
          <w:sz w:val="28"/>
          <w:szCs w:val="28"/>
        </w:rPr>
        <w:t>68,1</w:t>
      </w:r>
      <w:r w:rsidRPr="007C3B6F">
        <w:rPr>
          <w:rFonts w:ascii="Times New Roman" w:hAnsi="Times New Roman" w:cs="Times New Roman"/>
          <w:sz w:val="28"/>
          <w:szCs w:val="28"/>
        </w:rPr>
        <w:t xml:space="preserve">% опрошенного населения удовлетворены цифровыми услугами  </w:t>
      </w:r>
      <w:r w:rsidRPr="007C3B6F">
        <w:rPr>
          <w:rFonts w:ascii="Times New Roman" w:eastAsia="Times New Roman" w:hAnsi="Times New Roman" w:cs="Times New Roman"/>
          <w:sz w:val="28"/>
          <w:szCs w:val="28"/>
          <w:lang w:eastAsia="en-US"/>
        </w:rPr>
        <w:t>Портала инспекции федеральной налоговой службы по Краснодарскому краю</w:t>
      </w:r>
      <w:r w:rsidRPr="007C3B6F">
        <w:rPr>
          <w:rFonts w:ascii="Times New Roman" w:hAnsi="Times New Roman" w:cs="Times New Roman"/>
          <w:sz w:val="28"/>
          <w:szCs w:val="28"/>
        </w:rPr>
        <w:t xml:space="preserve">, </w:t>
      </w:r>
      <w:r w:rsidR="00D93836">
        <w:rPr>
          <w:rFonts w:ascii="Times New Roman" w:hAnsi="Times New Roman" w:cs="Times New Roman"/>
          <w:sz w:val="28"/>
          <w:szCs w:val="28"/>
        </w:rPr>
        <w:t>1,2</w:t>
      </w:r>
      <w:r w:rsidR="00BF16BD" w:rsidRPr="007C3B6F">
        <w:rPr>
          <w:rFonts w:ascii="Times New Roman" w:hAnsi="Times New Roman" w:cs="Times New Roman"/>
          <w:sz w:val="28"/>
          <w:szCs w:val="28"/>
        </w:rPr>
        <w:t>% опрошенного населения  не</w:t>
      </w:r>
      <w:r w:rsidR="00D93836">
        <w:rPr>
          <w:rFonts w:ascii="Times New Roman" w:hAnsi="Times New Roman" w:cs="Times New Roman"/>
          <w:sz w:val="28"/>
          <w:szCs w:val="28"/>
        </w:rPr>
        <w:t xml:space="preserve"> </w:t>
      </w:r>
      <w:r w:rsidR="00BF16BD" w:rsidRPr="007C3B6F">
        <w:rPr>
          <w:rFonts w:ascii="Times New Roman" w:hAnsi="Times New Roman" w:cs="Times New Roman"/>
          <w:sz w:val="28"/>
          <w:szCs w:val="28"/>
        </w:rPr>
        <w:t>удовлетворены данными услугами;</w:t>
      </w:r>
    </w:p>
    <w:p w:rsidR="005E40C9" w:rsidRPr="007C3B6F" w:rsidRDefault="005E40C9"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4) </w:t>
      </w:r>
      <w:r w:rsidR="00D93836">
        <w:rPr>
          <w:rFonts w:ascii="Times New Roman" w:hAnsi="Times New Roman" w:cs="Times New Roman"/>
          <w:sz w:val="28"/>
          <w:szCs w:val="28"/>
        </w:rPr>
        <w:t>65,7</w:t>
      </w:r>
      <w:r w:rsidRPr="007C3B6F">
        <w:rPr>
          <w:rFonts w:ascii="Times New Roman" w:hAnsi="Times New Roman" w:cs="Times New Roman"/>
          <w:sz w:val="28"/>
          <w:szCs w:val="28"/>
        </w:rPr>
        <w:t>% опрошенного населения удовлетворены цифровыми услугами з</w:t>
      </w:r>
      <w:r w:rsidRPr="007C3B6F">
        <w:rPr>
          <w:rFonts w:ascii="Times New Roman" w:eastAsia="Times New Roman" w:hAnsi="Times New Roman" w:cs="Times New Roman"/>
          <w:sz w:val="28"/>
          <w:szCs w:val="28"/>
          <w:lang w:eastAsia="en-US"/>
        </w:rPr>
        <w:t>аписи на прием к врачу через электронные системы,</w:t>
      </w:r>
      <w:r w:rsidRPr="007C3B6F">
        <w:rPr>
          <w:rFonts w:ascii="Times New Roman" w:hAnsi="Times New Roman" w:cs="Times New Roman"/>
          <w:sz w:val="28"/>
          <w:szCs w:val="28"/>
        </w:rPr>
        <w:t xml:space="preserve"> </w:t>
      </w:r>
      <w:r w:rsidR="00D93836">
        <w:rPr>
          <w:rFonts w:ascii="Times New Roman" w:hAnsi="Times New Roman" w:cs="Times New Roman"/>
          <w:sz w:val="28"/>
          <w:szCs w:val="28"/>
        </w:rPr>
        <w:t>4,6</w:t>
      </w:r>
      <w:r w:rsidR="00BF16BD" w:rsidRPr="007C3B6F">
        <w:rPr>
          <w:rFonts w:ascii="Times New Roman" w:hAnsi="Times New Roman" w:cs="Times New Roman"/>
          <w:sz w:val="28"/>
          <w:szCs w:val="28"/>
        </w:rPr>
        <w:t>% опрошенного населения не</w:t>
      </w:r>
      <w:r w:rsidR="00CF30ED">
        <w:rPr>
          <w:rFonts w:ascii="Times New Roman" w:hAnsi="Times New Roman" w:cs="Times New Roman"/>
          <w:sz w:val="28"/>
          <w:szCs w:val="28"/>
        </w:rPr>
        <w:t xml:space="preserve"> </w:t>
      </w:r>
      <w:r w:rsidR="00BF16BD" w:rsidRPr="007C3B6F">
        <w:rPr>
          <w:rFonts w:ascii="Times New Roman" w:hAnsi="Times New Roman" w:cs="Times New Roman"/>
          <w:sz w:val="28"/>
          <w:szCs w:val="28"/>
        </w:rPr>
        <w:t>удовлетворены данными услугами</w:t>
      </w:r>
      <w:r w:rsidRPr="007C3B6F">
        <w:rPr>
          <w:rFonts w:ascii="Times New Roman" w:hAnsi="Times New Roman" w:cs="Times New Roman"/>
          <w:sz w:val="28"/>
          <w:szCs w:val="28"/>
        </w:rPr>
        <w:t>;</w:t>
      </w:r>
    </w:p>
    <w:p w:rsidR="005E40C9" w:rsidRPr="007C3B6F" w:rsidRDefault="005E40C9" w:rsidP="005E40C9">
      <w:pPr>
        <w:spacing w:after="0" w:line="240" w:lineRule="auto"/>
        <w:ind w:firstLine="708"/>
        <w:jc w:val="both"/>
        <w:rPr>
          <w:rFonts w:ascii="Times New Roman" w:hAnsi="Times New Roman" w:cs="Times New Roman"/>
          <w:sz w:val="28"/>
          <w:szCs w:val="28"/>
        </w:rPr>
      </w:pPr>
      <w:proofErr w:type="gramStart"/>
      <w:r w:rsidRPr="007C3B6F">
        <w:rPr>
          <w:rFonts w:ascii="Times New Roman" w:hAnsi="Times New Roman" w:cs="Times New Roman"/>
          <w:sz w:val="28"/>
          <w:szCs w:val="28"/>
        </w:rPr>
        <w:lastRenderedPageBreak/>
        <w:t xml:space="preserve">5) </w:t>
      </w:r>
      <w:r w:rsidR="00CF30ED">
        <w:rPr>
          <w:rFonts w:ascii="Times New Roman" w:hAnsi="Times New Roman" w:cs="Times New Roman"/>
          <w:sz w:val="28"/>
          <w:szCs w:val="28"/>
        </w:rPr>
        <w:t>70,6</w:t>
      </w:r>
      <w:r w:rsidRPr="007C3B6F">
        <w:rPr>
          <w:rFonts w:ascii="Times New Roman" w:hAnsi="Times New Roman" w:cs="Times New Roman"/>
          <w:sz w:val="28"/>
          <w:szCs w:val="28"/>
        </w:rPr>
        <w:t xml:space="preserve">% опрошенного населения удовлетворены цифровыми услугами  Онлайн-банка, </w:t>
      </w:r>
      <w:r w:rsidR="00CF30ED">
        <w:rPr>
          <w:rFonts w:ascii="Times New Roman" w:hAnsi="Times New Roman" w:cs="Times New Roman"/>
          <w:sz w:val="28"/>
          <w:szCs w:val="28"/>
        </w:rPr>
        <w:t>0,9</w:t>
      </w:r>
      <w:r w:rsidRPr="007C3B6F">
        <w:rPr>
          <w:rFonts w:ascii="Times New Roman" w:hAnsi="Times New Roman" w:cs="Times New Roman"/>
          <w:sz w:val="28"/>
          <w:szCs w:val="28"/>
        </w:rPr>
        <w:t xml:space="preserve">% </w:t>
      </w:r>
      <w:r w:rsidR="00BF16BD" w:rsidRPr="007C3B6F">
        <w:rPr>
          <w:rFonts w:ascii="Times New Roman" w:hAnsi="Times New Roman" w:cs="Times New Roman"/>
          <w:sz w:val="28"/>
          <w:szCs w:val="28"/>
        </w:rPr>
        <w:t>опрошенного населения не</w:t>
      </w:r>
      <w:r w:rsidR="00CF30ED">
        <w:rPr>
          <w:rFonts w:ascii="Times New Roman" w:hAnsi="Times New Roman" w:cs="Times New Roman"/>
          <w:sz w:val="28"/>
          <w:szCs w:val="28"/>
        </w:rPr>
        <w:t xml:space="preserve"> </w:t>
      </w:r>
      <w:r w:rsidR="00BF16BD" w:rsidRPr="007C3B6F">
        <w:rPr>
          <w:rFonts w:ascii="Times New Roman" w:hAnsi="Times New Roman" w:cs="Times New Roman"/>
          <w:sz w:val="28"/>
          <w:szCs w:val="28"/>
        </w:rPr>
        <w:t>удовлетворены данными услугами;</w:t>
      </w:r>
      <w:proofErr w:type="gramEnd"/>
    </w:p>
    <w:p w:rsidR="00BF16BD" w:rsidRPr="007C3B6F" w:rsidRDefault="00BF16BD" w:rsidP="005E40C9">
      <w:pPr>
        <w:spacing w:after="0" w:line="240" w:lineRule="auto"/>
        <w:ind w:firstLine="708"/>
        <w:jc w:val="both"/>
        <w:rPr>
          <w:rFonts w:ascii="Times New Roman" w:hAnsi="Times New Roman" w:cs="Times New Roman"/>
          <w:sz w:val="28"/>
          <w:szCs w:val="28"/>
        </w:rPr>
      </w:pPr>
      <w:proofErr w:type="gramStart"/>
      <w:r w:rsidRPr="007C3B6F">
        <w:rPr>
          <w:rFonts w:ascii="Times New Roman" w:hAnsi="Times New Roman" w:cs="Times New Roman"/>
          <w:sz w:val="28"/>
          <w:szCs w:val="28"/>
        </w:rPr>
        <w:t>6</w:t>
      </w:r>
      <w:r w:rsidR="005E40C9" w:rsidRPr="007C3B6F">
        <w:rPr>
          <w:rFonts w:ascii="Times New Roman" w:hAnsi="Times New Roman" w:cs="Times New Roman"/>
          <w:sz w:val="28"/>
          <w:szCs w:val="28"/>
        </w:rPr>
        <w:t xml:space="preserve">) </w:t>
      </w:r>
      <w:r w:rsidR="002F6FD0" w:rsidRPr="007C3B6F">
        <w:rPr>
          <w:rFonts w:ascii="Times New Roman" w:hAnsi="Times New Roman" w:cs="Times New Roman"/>
          <w:sz w:val="28"/>
          <w:szCs w:val="28"/>
        </w:rPr>
        <w:t>6</w:t>
      </w:r>
      <w:r w:rsidR="00CF30ED">
        <w:rPr>
          <w:rFonts w:ascii="Times New Roman" w:hAnsi="Times New Roman" w:cs="Times New Roman"/>
          <w:sz w:val="28"/>
          <w:szCs w:val="28"/>
        </w:rPr>
        <w:t>5</w:t>
      </w:r>
      <w:r w:rsidR="002F6FD0" w:rsidRPr="007C3B6F">
        <w:rPr>
          <w:rFonts w:ascii="Times New Roman" w:hAnsi="Times New Roman" w:cs="Times New Roman"/>
          <w:sz w:val="28"/>
          <w:szCs w:val="28"/>
        </w:rPr>
        <w:t>,2</w:t>
      </w:r>
      <w:r w:rsidR="005E40C9" w:rsidRPr="007C3B6F">
        <w:rPr>
          <w:rFonts w:ascii="Times New Roman" w:hAnsi="Times New Roman" w:cs="Times New Roman"/>
          <w:sz w:val="28"/>
          <w:szCs w:val="28"/>
        </w:rPr>
        <w:t>% опрошенного населения удовлетворены цифровыми услугами «П</w:t>
      </w:r>
      <w:r w:rsidR="005E40C9" w:rsidRPr="007C3B6F">
        <w:rPr>
          <w:rFonts w:ascii="Times New Roman" w:eastAsia="Times New Roman" w:hAnsi="Times New Roman" w:cs="Times New Roman"/>
          <w:sz w:val="28"/>
          <w:szCs w:val="28"/>
          <w:lang w:eastAsia="en-US"/>
        </w:rPr>
        <w:t>рием официальных обращений граждан»</w:t>
      </w:r>
      <w:r w:rsidR="005E40C9" w:rsidRPr="007C3B6F">
        <w:rPr>
          <w:rFonts w:ascii="Times New Roman" w:hAnsi="Times New Roman" w:cs="Times New Roman"/>
          <w:sz w:val="28"/>
          <w:szCs w:val="28"/>
        </w:rPr>
        <w:t xml:space="preserve">, </w:t>
      </w:r>
      <w:r w:rsidR="00CF30ED">
        <w:rPr>
          <w:rFonts w:ascii="Times New Roman" w:hAnsi="Times New Roman" w:cs="Times New Roman"/>
          <w:sz w:val="28"/>
          <w:szCs w:val="28"/>
        </w:rPr>
        <w:t>1,5</w:t>
      </w:r>
      <w:r w:rsidRPr="007C3B6F">
        <w:rPr>
          <w:rFonts w:ascii="Times New Roman" w:hAnsi="Times New Roman" w:cs="Times New Roman"/>
          <w:sz w:val="28"/>
          <w:szCs w:val="28"/>
        </w:rPr>
        <w:t>% опрошенного населения не</w:t>
      </w:r>
      <w:r w:rsidR="00CF30ED">
        <w:rPr>
          <w:rFonts w:ascii="Times New Roman" w:hAnsi="Times New Roman" w:cs="Times New Roman"/>
          <w:sz w:val="28"/>
          <w:szCs w:val="28"/>
        </w:rPr>
        <w:t xml:space="preserve"> </w:t>
      </w:r>
      <w:r w:rsidRPr="007C3B6F">
        <w:rPr>
          <w:rFonts w:ascii="Times New Roman" w:hAnsi="Times New Roman" w:cs="Times New Roman"/>
          <w:sz w:val="28"/>
          <w:szCs w:val="28"/>
        </w:rPr>
        <w:t>удовлетворены данными услугами;</w:t>
      </w:r>
      <w:proofErr w:type="gramEnd"/>
    </w:p>
    <w:p w:rsidR="001072C3" w:rsidRPr="006405E7" w:rsidRDefault="00BF16BD" w:rsidP="006405E7">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7</w:t>
      </w:r>
      <w:r w:rsidR="005E40C9" w:rsidRPr="007C3B6F">
        <w:rPr>
          <w:rFonts w:ascii="Times New Roman" w:hAnsi="Times New Roman" w:cs="Times New Roman"/>
          <w:sz w:val="28"/>
          <w:szCs w:val="28"/>
        </w:rPr>
        <w:t xml:space="preserve">) </w:t>
      </w:r>
      <w:r w:rsidR="00CF30ED">
        <w:rPr>
          <w:rFonts w:ascii="Times New Roman" w:hAnsi="Times New Roman" w:cs="Times New Roman"/>
          <w:sz w:val="28"/>
          <w:szCs w:val="28"/>
        </w:rPr>
        <w:t>65,5</w:t>
      </w:r>
      <w:r w:rsidR="005E40C9" w:rsidRPr="007C3B6F">
        <w:rPr>
          <w:rFonts w:ascii="Times New Roman" w:hAnsi="Times New Roman" w:cs="Times New Roman"/>
          <w:sz w:val="28"/>
          <w:szCs w:val="28"/>
        </w:rPr>
        <w:t>% опрошенного населения удовлетворены цифровыми услугами И</w:t>
      </w:r>
      <w:r w:rsidR="005E40C9" w:rsidRPr="007C3B6F">
        <w:rPr>
          <w:rFonts w:ascii="Times New Roman" w:eastAsia="Times New Roman" w:hAnsi="Times New Roman" w:cs="Times New Roman"/>
          <w:sz w:val="28"/>
          <w:szCs w:val="28"/>
          <w:lang w:eastAsia="en-US"/>
        </w:rPr>
        <w:t>нформационных порталов Администрации и органов исполнительной власти Краснодарского края</w:t>
      </w:r>
      <w:r w:rsidR="005E40C9" w:rsidRPr="007C3B6F">
        <w:rPr>
          <w:rFonts w:ascii="Times New Roman" w:hAnsi="Times New Roman" w:cs="Times New Roman"/>
          <w:sz w:val="28"/>
          <w:szCs w:val="28"/>
        </w:rPr>
        <w:t xml:space="preserve">, </w:t>
      </w:r>
      <w:r w:rsidR="00CF30ED">
        <w:rPr>
          <w:rFonts w:ascii="Times New Roman" w:hAnsi="Times New Roman" w:cs="Times New Roman"/>
          <w:sz w:val="28"/>
          <w:szCs w:val="28"/>
        </w:rPr>
        <w:t>1,5</w:t>
      </w:r>
      <w:r w:rsidR="005E40C9" w:rsidRPr="007C3B6F">
        <w:rPr>
          <w:rFonts w:ascii="Times New Roman" w:hAnsi="Times New Roman" w:cs="Times New Roman"/>
          <w:sz w:val="28"/>
          <w:szCs w:val="28"/>
        </w:rPr>
        <w:t xml:space="preserve">% опрошенного населения </w:t>
      </w:r>
      <w:r w:rsidRPr="007C3B6F">
        <w:rPr>
          <w:rFonts w:ascii="Times New Roman" w:hAnsi="Times New Roman" w:cs="Times New Roman"/>
          <w:sz w:val="28"/>
          <w:szCs w:val="28"/>
        </w:rPr>
        <w:t>н</w:t>
      </w:r>
      <w:r w:rsidR="00CF30ED">
        <w:rPr>
          <w:rFonts w:ascii="Times New Roman" w:hAnsi="Times New Roman" w:cs="Times New Roman"/>
          <w:sz w:val="28"/>
          <w:szCs w:val="28"/>
        </w:rPr>
        <w:t>е удовлетворены данными услугами.</w:t>
      </w:r>
    </w:p>
    <w:tbl>
      <w:tblPr>
        <w:tblStyle w:val="a9"/>
        <w:tblW w:w="0" w:type="auto"/>
        <w:tblLayout w:type="fixed"/>
        <w:tblLook w:val="04A0" w:firstRow="1" w:lastRow="0" w:firstColumn="1" w:lastColumn="0" w:noHBand="0" w:noVBand="1"/>
      </w:tblPr>
      <w:tblGrid>
        <w:gridCol w:w="2376"/>
        <w:gridCol w:w="851"/>
        <w:gridCol w:w="709"/>
        <w:gridCol w:w="708"/>
        <w:gridCol w:w="709"/>
        <w:gridCol w:w="709"/>
        <w:gridCol w:w="709"/>
        <w:gridCol w:w="708"/>
        <w:gridCol w:w="709"/>
        <w:gridCol w:w="709"/>
        <w:gridCol w:w="709"/>
      </w:tblGrid>
      <w:tr w:rsidR="005E40C9" w:rsidRPr="007C3B6F" w:rsidTr="00AC328F">
        <w:trPr>
          <w:trHeight w:val="864"/>
        </w:trPr>
        <w:tc>
          <w:tcPr>
            <w:tcW w:w="2376" w:type="dxa"/>
            <w:vMerge w:val="restart"/>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Показатели</w:t>
            </w:r>
          </w:p>
        </w:tc>
        <w:tc>
          <w:tcPr>
            <w:tcW w:w="1560" w:type="dxa"/>
            <w:gridSpan w:val="2"/>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Не сталкивался</w:t>
            </w:r>
          </w:p>
        </w:tc>
        <w:tc>
          <w:tcPr>
            <w:tcW w:w="1417" w:type="dxa"/>
            <w:gridSpan w:val="2"/>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Удовлетворительно</w:t>
            </w:r>
          </w:p>
        </w:tc>
        <w:tc>
          <w:tcPr>
            <w:tcW w:w="1418" w:type="dxa"/>
            <w:gridSpan w:val="2"/>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Скорее удовлетворительно</w:t>
            </w:r>
          </w:p>
        </w:tc>
        <w:tc>
          <w:tcPr>
            <w:tcW w:w="1417" w:type="dxa"/>
            <w:gridSpan w:val="2"/>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Скорее неудовлетворительно</w:t>
            </w:r>
          </w:p>
        </w:tc>
        <w:tc>
          <w:tcPr>
            <w:tcW w:w="1418" w:type="dxa"/>
            <w:gridSpan w:val="2"/>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Неудовлетворительно</w:t>
            </w:r>
          </w:p>
        </w:tc>
      </w:tr>
      <w:tr w:rsidR="005E40C9" w:rsidRPr="007C3B6F" w:rsidTr="00AC328F">
        <w:tc>
          <w:tcPr>
            <w:tcW w:w="2376" w:type="dxa"/>
            <w:vMerge/>
          </w:tcPr>
          <w:p w:rsidR="005E40C9" w:rsidRPr="007C3B6F" w:rsidRDefault="005E40C9" w:rsidP="00AC328F">
            <w:pPr>
              <w:jc w:val="both"/>
              <w:textAlignment w:val="auto"/>
              <w:rPr>
                <w:rFonts w:ascii="Times New Roman" w:eastAsia="Times New Roman" w:hAnsi="Times New Roman" w:cs="Times New Roman"/>
                <w:lang w:eastAsia="en-US"/>
              </w:rPr>
            </w:pPr>
          </w:p>
        </w:tc>
        <w:tc>
          <w:tcPr>
            <w:tcW w:w="851"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Чел.</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c>
          <w:tcPr>
            <w:tcW w:w="708"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Чел. </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Чел.</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c>
          <w:tcPr>
            <w:tcW w:w="708"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Чел.</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Чел.</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r>
      <w:tr w:rsidR="00CF30ED" w:rsidRPr="007C3B6F" w:rsidTr="00AC328F">
        <w:trPr>
          <w:trHeight w:val="1080"/>
        </w:trPr>
        <w:tc>
          <w:tcPr>
            <w:tcW w:w="2376" w:type="dxa"/>
          </w:tcPr>
          <w:p w:rsidR="00CF30ED" w:rsidRPr="007C3B6F" w:rsidRDefault="00CF30ED"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Портал государственных услуг Российской Федерации </w:t>
            </w:r>
          </w:p>
        </w:tc>
        <w:tc>
          <w:tcPr>
            <w:tcW w:w="851"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196</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14,8</w:t>
            </w:r>
          </w:p>
        </w:tc>
        <w:tc>
          <w:tcPr>
            <w:tcW w:w="708"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925</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70,0</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157</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11,9</w:t>
            </w:r>
          </w:p>
        </w:tc>
        <w:tc>
          <w:tcPr>
            <w:tcW w:w="708"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27</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r>
      <w:tr w:rsidR="00CF30ED" w:rsidRPr="007C3B6F" w:rsidTr="00AC328F">
        <w:tc>
          <w:tcPr>
            <w:tcW w:w="2376" w:type="dxa"/>
          </w:tcPr>
          <w:p w:rsidR="00CF30ED" w:rsidRPr="007C3B6F" w:rsidRDefault="00CF30ED"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Единый портал Многофункциональных центров предоставления государственных и муниципальных услуг Краснодарского края</w:t>
            </w:r>
          </w:p>
        </w:tc>
        <w:tc>
          <w:tcPr>
            <w:tcW w:w="851"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247</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18,7</w:t>
            </w:r>
          </w:p>
        </w:tc>
        <w:tc>
          <w:tcPr>
            <w:tcW w:w="708"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897</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67,9</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141</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10,7</w:t>
            </w:r>
          </w:p>
        </w:tc>
        <w:tc>
          <w:tcPr>
            <w:tcW w:w="708"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21</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r>
      <w:tr w:rsidR="00CF30ED" w:rsidRPr="007C3B6F" w:rsidTr="00AC328F">
        <w:tc>
          <w:tcPr>
            <w:tcW w:w="2376" w:type="dxa"/>
          </w:tcPr>
          <w:p w:rsidR="00CF30ED" w:rsidRPr="007C3B6F" w:rsidRDefault="00CF30ED"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Портал инспекции федеральной налоговой службы по Краснодарскому краю </w:t>
            </w:r>
          </w:p>
        </w:tc>
        <w:tc>
          <w:tcPr>
            <w:tcW w:w="851"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250</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18,9</w:t>
            </w:r>
          </w:p>
        </w:tc>
        <w:tc>
          <w:tcPr>
            <w:tcW w:w="708"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900</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68,1</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129</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9,8</w:t>
            </w:r>
          </w:p>
        </w:tc>
        <w:tc>
          <w:tcPr>
            <w:tcW w:w="708"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26</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r>
      <w:tr w:rsidR="00CF30ED" w:rsidRPr="007C3B6F" w:rsidTr="00AC328F">
        <w:tc>
          <w:tcPr>
            <w:tcW w:w="2376" w:type="dxa"/>
          </w:tcPr>
          <w:p w:rsidR="00CF30ED" w:rsidRPr="007C3B6F" w:rsidRDefault="00CF30ED"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Возможность записи на прием к врачу через электронные системы </w:t>
            </w:r>
          </w:p>
        </w:tc>
        <w:tc>
          <w:tcPr>
            <w:tcW w:w="851"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222</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16,8</w:t>
            </w:r>
          </w:p>
        </w:tc>
        <w:tc>
          <w:tcPr>
            <w:tcW w:w="708"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868</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65,7</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121</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9,2</w:t>
            </w:r>
          </w:p>
        </w:tc>
        <w:tc>
          <w:tcPr>
            <w:tcW w:w="708"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49</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3,7</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61</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4,6</w:t>
            </w:r>
          </w:p>
        </w:tc>
      </w:tr>
      <w:tr w:rsidR="00CF30ED" w:rsidRPr="007C3B6F" w:rsidTr="00AC328F">
        <w:tc>
          <w:tcPr>
            <w:tcW w:w="2376" w:type="dxa"/>
          </w:tcPr>
          <w:p w:rsidR="00CF30ED" w:rsidRPr="007C3B6F" w:rsidRDefault="00CF30ED"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Онлайн-банк (различные финансовые </w:t>
            </w:r>
            <w:proofErr w:type="gramStart"/>
            <w:r w:rsidRPr="007C3B6F">
              <w:rPr>
                <w:rFonts w:ascii="Times New Roman" w:eastAsia="Times New Roman" w:hAnsi="Times New Roman" w:cs="Times New Roman"/>
                <w:lang w:eastAsia="en-US"/>
              </w:rPr>
              <w:t>операции</w:t>
            </w:r>
            <w:proofErr w:type="gramEnd"/>
            <w:r w:rsidRPr="007C3B6F">
              <w:rPr>
                <w:rFonts w:ascii="Times New Roman" w:eastAsia="Times New Roman" w:hAnsi="Times New Roman" w:cs="Times New Roman"/>
                <w:lang w:eastAsia="en-US"/>
              </w:rPr>
              <w:t xml:space="preserve"> которые совершаются удаленно)</w:t>
            </w:r>
          </w:p>
        </w:tc>
        <w:tc>
          <w:tcPr>
            <w:tcW w:w="851"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222</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16,8</w:t>
            </w:r>
          </w:p>
        </w:tc>
        <w:tc>
          <w:tcPr>
            <w:tcW w:w="708"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933</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70,6</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133</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10,0</w:t>
            </w:r>
          </w:p>
        </w:tc>
        <w:tc>
          <w:tcPr>
            <w:tcW w:w="708"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21</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0,9</w:t>
            </w:r>
          </w:p>
        </w:tc>
      </w:tr>
      <w:tr w:rsidR="00CF30ED" w:rsidRPr="007C3B6F" w:rsidTr="00AC328F">
        <w:tc>
          <w:tcPr>
            <w:tcW w:w="2376" w:type="dxa"/>
          </w:tcPr>
          <w:p w:rsidR="00CF30ED" w:rsidRPr="007C3B6F" w:rsidRDefault="00CF30ED"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Прием официальных обращений граждан (онлайн-приемные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 </w:t>
            </w:r>
          </w:p>
        </w:tc>
        <w:tc>
          <w:tcPr>
            <w:tcW w:w="851"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301</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22,8</w:t>
            </w:r>
          </w:p>
        </w:tc>
        <w:tc>
          <w:tcPr>
            <w:tcW w:w="708"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861</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65,2</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117</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8,9</w:t>
            </w:r>
          </w:p>
        </w:tc>
        <w:tc>
          <w:tcPr>
            <w:tcW w:w="708"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22</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r>
      <w:tr w:rsidR="00CF30ED" w:rsidRPr="007C3B6F" w:rsidTr="00AC328F">
        <w:tc>
          <w:tcPr>
            <w:tcW w:w="2376" w:type="dxa"/>
          </w:tcPr>
          <w:p w:rsidR="00CF30ED" w:rsidRPr="007C3B6F" w:rsidRDefault="00CF30ED"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Информационные </w:t>
            </w:r>
            <w:r w:rsidRPr="007C3B6F">
              <w:rPr>
                <w:rFonts w:ascii="Times New Roman" w:eastAsia="Times New Roman" w:hAnsi="Times New Roman" w:cs="Times New Roman"/>
                <w:lang w:eastAsia="en-US"/>
              </w:rPr>
              <w:lastRenderedPageBreak/>
              <w:t xml:space="preserve">порталы Администрации и органов исполнительной власти Краснодарского края </w:t>
            </w:r>
          </w:p>
        </w:tc>
        <w:tc>
          <w:tcPr>
            <w:tcW w:w="851"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299</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22,6</w:t>
            </w:r>
          </w:p>
        </w:tc>
        <w:tc>
          <w:tcPr>
            <w:tcW w:w="708"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865</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65,5</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120</w:t>
            </w:r>
          </w:p>
        </w:tc>
        <w:tc>
          <w:tcPr>
            <w:tcW w:w="709" w:type="dxa"/>
          </w:tcPr>
          <w:p w:rsidR="00CF30ED" w:rsidRPr="007C3B6F" w:rsidRDefault="00CF30ED" w:rsidP="006B3E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9,1</w:t>
            </w:r>
          </w:p>
        </w:tc>
        <w:tc>
          <w:tcPr>
            <w:tcW w:w="708"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709" w:type="dxa"/>
          </w:tcPr>
          <w:p w:rsidR="00CF30ED" w:rsidRPr="007C3B6F" w:rsidRDefault="00CF30ED"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r>
    </w:tbl>
    <w:p w:rsidR="005E40C9" w:rsidRPr="007C3B6F" w:rsidRDefault="005E40C9" w:rsidP="00580116">
      <w:pPr>
        <w:spacing w:after="0" w:line="240" w:lineRule="auto"/>
        <w:ind w:firstLine="708"/>
        <w:jc w:val="both"/>
        <w:rPr>
          <w:rFonts w:ascii="Times New Roman" w:hAnsi="Times New Roman" w:cs="Times New Roman"/>
          <w:sz w:val="28"/>
          <w:szCs w:val="28"/>
        </w:rPr>
      </w:pPr>
      <w:r w:rsidRPr="007C3B6F">
        <w:rPr>
          <w:rFonts w:ascii="Times New Roman" w:hAnsi="Times New Roman"/>
          <w:sz w:val="28"/>
          <w:szCs w:val="28"/>
        </w:rPr>
        <w:lastRenderedPageBreak/>
        <w:t xml:space="preserve">В результате проведенного мониторинга удовлетворенности </w:t>
      </w:r>
      <w:r w:rsidR="007962B4" w:rsidRPr="007C3B6F">
        <w:rPr>
          <w:rFonts w:ascii="Times New Roman" w:hAnsi="Times New Roman"/>
          <w:sz w:val="28"/>
          <w:szCs w:val="28"/>
        </w:rPr>
        <w:t>предпринимателей</w:t>
      </w:r>
      <w:r w:rsidRPr="007C3B6F">
        <w:rPr>
          <w:rFonts w:ascii="Times New Roman" w:hAnsi="Times New Roman"/>
          <w:sz w:val="28"/>
          <w:szCs w:val="28"/>
        </w:rPr>
        <w:t xml:space="preserve"> доступностью и качеством цифровых услуг на территории Краснодарского края, </w:t>
      </w:r>
      <w:r w:rsidRPr="007C3B6F">
        <w:rPr>
          <w:rFonts w:ascii="Times New Roman" w:hAnsi="Times New Roman" w:cs="Times New Roman"/>
          <w:sz w:val="28"/>
          <w:szCs w:val="28"/>
        </w:rPr>
        <w:t>выявлены следующие показатели:</w:t>
      </w:r>
    </w:p>
    <w:p w:rsidR="003142AE" w:rsidRPr="007C3B6F" w:rsidRDefault="006F5953" w:rsidP="00713712">
      <w:pPr>
        <w:pStyle w:val="a7"/>
        <w:numPr>
          <w:ilvl w:val="0"/>
          <w:numId w:val="35"/>
        </w:numPr>
        <w:tabs>
          <w:tab w:val="left" w:pos="993"/>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70,5</w:t>
      </w:r>
      <w:r w:rsidR="003142AE" w:rsidRPr="007C3B6F">
        <w:rPr>
          <w:rFonts w:ascii="Times New Roman" w:hAnsi="Times New Roman" w:cs="Times New Roman"/>
          <w:sz w:val="28"/>
          <w:szCs w:val="28"/>
        </w:rPr>
        <w:t>% опрошенных предпринимателей скорее удовлетворены доступностью и  качеством услуг Портала инспекции федеральной налоговой службы по Краснодарскому краю, не</w:t>
      </w:r>
      <w:r>
        <w:rPr>
          <w:rFonts w:ascii="Times New Roman" w:hAnsi="Times New Roman" w:cs="Times New Roman"/>
          <w:sz w:val="28"/>
          <w:szCs w:val="28"/>
        </w:rPr>
        <w:t xml:space="preserve"> </w:t>
      </w:r>
      <w:r w:rsidR="003142AE" w:rsidRPr="007C3B6F">
        <w:rPr>
          <w:rFonts w:ascii="Times New Roman" w:hAnsi="Times New Roman" w:cs="Times New Roman"/>
          <w:sz w:val="28"/>
          <w:szCs w:val="28"/>
        </w:rPr>
        <w:t xml:space="preserve">удовлетворены данными услугами </w:t>
      </w:r>
      <w:r>
        <w:rPr>
          <w:rFonts w:ascii="Times New Roman" w:hAnsi="Times New Roman" w:cs="Times New Roman"/>
          <w:sz w:val="28"/>
          <w:szCs w:val="28"/>
        </w:rPr>
        <w:t>5,5</w:t>
      </w:r>
      <w:r w:rsidR="003142AE" w:rsidRPr="007C3B6F">
        <w:rPr>
          <w:rFonts w:ascii="Times New Roman" w:hAnsi="Times New Roman" w:cs="Times New Roman"/>
          <w:sz w:val="28"/>
          <w:szCs w:val="28"/>
        </w:rPr>
        <w:t>% опрошенных предпринимателей;</w:t>
      </w:r>
    </w:p>
    <w:p w:rsidR="005E40C9" w:rsidRPr="007C3B6F" w:rsidRDefault="00713712"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2</w:t>
      </w:r>
      <w:r w:rsidR="005E40C9" w:rsidRPr="007C3B6F">
        <w:rPr>
          <w:rFonts w:ascii="Times New Roman" w:hAnsi="Times New Roman" w:cs="Times New Roman"/>
          <w:sz w:val="28"/>
          <w:szCs w:val="28"/>
        </w:rPr>
        <w:t xml:space="preserve">) </w:t>
      </w:r>
      <w:r w:rsidR="006F5953">
        <w:rPr>
          <w:rFonts w:ascii="Times New Roman" w:hAnsi="Times New Roman" w:cs="Times New Roman"/>
          <w:sz w:val="28"/>
          <w:szCs w:val="28"/>
        </w:rPr>
        <w:t>72,2</w:t>
      </w:r>
      <w:r w:rsidR="005E40C9" w:rsidRPr="007C3B6F">
        <w:rPr>
          <w:rFonts w:ascii="Times New Roman" w:hAnsi="Times New Roman" w:cs="Times New Roman"/>
          <w:sz w:val="28"/>
          <w:szCs w:val="28"/>
        </w:rPr>
        <w:t xml:space="preserve">% опрошенных предпринимателей </w:t>
      </w:r>
      <w:r w:rsidR="00F279E8" w:rsidRPr="007C3B6F">
        <w:rPr>
          <w:rFonts w:ascii="Times New Roman" w:hAnsi="Times New Roman" w:cs="Times New Roman"/>
          <w:sz w:val="28"/>
          <w:szCs w:val="28"/>
        </w:rPr>
        <w:t xml:space="preserve">скорее </w:t>
      </w:r>
      <w:r w:rsidR="005E40C9" w:rsidRPr="007C3B6F">
        <w:rPr>
          <w:rFonts w:ascii="Times New Roman" w:hAnsi="Times New Roman" w:cs="Times New Roman"/>
          <w:sz w:val="28"/>
          <w:szCs w:val="28"/>
        </w:rPr>
        <w:t xml:space="preserve">удовлетворены доступностью и  качеством услуг </w:t>
      </w:r>
      <w:r w:rsidR="005E40C9" w:rsidRPr="007C3B6F">
        <w:rPr>
          <w:rFonts w:ascii="Times New Roman" w:eastAsia="Times New Roman" w:hAnsi="Times New Roman" w:cs="Times New Roman"/>
          <w:sz w:val="28"/>
          <w:szCs w:val="28"/>
          <w:lang w:eastAsia="en-US"/>
        </w:rPr>
        <w:t>Портала государственных услуг Российской Федерации</w:t>
      </w:r>
      <w:r w:rsidR="005E40C9" w:rsidRPr="007C3B6F">
        <w:rPr>
          <w:rFonts w:ascii="Times New Roman" w:hAnsi="Times New Roman" w:cs="Times New Roman"/>
          <w:sz w:val="28"/>
          <w:szCs w:val="28"/>
        </w:rPr>
        <w:t xml:space="preserve">, </w:t>
      </w:r>
      <w:r w:rsidR="003142AE" w:rsidRPr="007C3B6F">
        <w:rPr>
          <w:rFonts w:ascii="Times New Roman" w:hAnsi="Times New Roman" w:cs="Times New Roman"/>
          <w:sz w:val="28"/>
          <w:szCs w:val="28"/>
        </w:rPr>
        <w:t>не</w:t>
      </w:r>
      <w:r w:rsidR="006F5953">
        <w:rPr>
          <w:rFonts w:ascii="Times New Roman" w:hAnsi="Times New Roman" w:cs="Times New Roman"/>
          <w:sz w:val="28"/>
          <w:szCs w:val="28"/>
        </w:rPr>
        <w:t xml:space="preserve"> </w:t>
      </w:r>
      <w:r w:rsidR="003142AE" w:rsidRPr="007C3B6F">
        <w:rPr>
          <w:rFonts w:ascii="Times New Roman" w:hAnsi="Times New Roman" w:cs="Times New Roman"/>
          <w:sz w:val="28"/>
          <w:szCs w:val="28"/>
        </w:rPr>
        <w:t xml:space="preserve">удовлетворены </w:t>
      </w:r>
      <w:r w:rsidR="005E40C9" w:rsidRPr="007C3B6F">
        <w:rPr>
          <w:rFonts w:ascii="Times New Roman" w:hAnsi="Times New Roman" w:cs="Times New Roman"/>
          <w:sz w:val="28"/>
          <w:szCs w:val="28"/>
        </w:rPr>
        <w:t xml:space="preserve">данными услугами </w:t>
      </w:r>
      <w:r w:rsidR="006F5953">
        <w:rPr>
          <w:rFonts w:ascii="Times New Roman" w:hAnsi="Times New Roman" w:cs="Times New Roman"/>
          <w:sz w:val="28"/>
          <w:szCs w:val="28"/>
        </w:rPr>
        <w:t>5,2</w:t>
      </w:r>
      <w:r w:rsidR="005E40C9" w:rsidRPr="007C3B6F">
        <w:rPr>
          <w:rFonts w:ascii="Times New Roman" w:hAnsi="Times New Roman" w:cs="Times New Roman"/>
          <w:sz w:val="28"/>
          <w:szCs w:val="28"/>
        </w:rPr>
        <w:t>% опрошенных предпринимателей;</w:t>
      </w:r>
    </w:p>
    <w:p w:rsidR="005E40C9" w:rsidRPr="007C3B6F" w:rsidRDefault="00A75650"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3</w:t>
      </w:r>
      <w:r w:rsidR="005E40C9" w:rsidRPr="007C3B6F">
        <w:rPr>
          <w:rFonts w:ascii="Times New Roman" w:hAnsi="Times New Roman" w:cs="Times New Roman"/>
          <w:sz w:val="28"/>
          <w:szCs w:val="28"/>
        </w:rPr>
        <w:t xml:space="preserve">) </w:t>
      </w:r>
      <w:r w:rsidR="006F5953">
        <w:rPr>
          <w:rFonts w:ascii="Times New Roman" w:hAnsi="Times New Roman" w:cs="Times New Roman"/>
          <w:sz w:val="28"/>
          <w:szCs w:val="28"/>
        </w:rPr>
        <w:t>73,9</w:t>
      </w:r>
      <w:r w:rsidR="005E40C9" w:rsidRPr="007C3B6F">
        <w:rPr>
          <w:rFonts w:ascii="Times New Roman" w:hAnsi="Times New Roman" w:cs="Times New Roman"/>
          <w:sz w:val="28"/>
          <w:szCs w:val="28"/>
        </w:rPr>
        <w:t xml:space="preserve">% опрошенных предпринимателей </w:t>
      </w:r>
      <w:r w:rsidR="00F279E8" w:rsidRPr="007C3B6F">
        <w:rPr>
          <w:rFonts w:ascii="Times New Roman" w:hAnsi="Times New Roman" w:cs="Times New Roman"/>
          <w:sz w:val="28"/>
          <w:szCs w:val="28"/>
        </w:rPr>
        <w:t xml:space="preserve">скорее </w:t>
      </w:r>
      <w:r w:rsidR="005E40C9" w:rsidRPr="007C3B6F">
        <w:rPr>
          <w:rFonts w:ascii="Times New Roman" w:hAnsi="Times New Roman" w:cs="Times New Roman"/>
          <w:sz w:val="28"/>
          <w:szCs w:val="28"/>
        </w:rPr>
        <w:t xml:space="preserve">удовлетворены доступностью и качеством услуг </w:t>
      </w:r>
      <w:r w:rsidR="005E40C9" w:rsidRPr="007C3B6F">
        <w:rPr>
          <w:rFonts w:ascii="Times New Roman" w:eastAsia="Times New Roman" w:hAnsi="Times New Roman" w:cs="Times New Roman"/>
          <w:sz w:val="28"/>
          <w:szCs w:val="28"/>
          <w:lang w:eastAsia="en-US"/>
        </w:rPr>
        <w:t>Единого портала Многофункциональных центров предоставления государственных и муниципальных услуг Краснодарского края</w:t>
      </w:r>
      <w:r w:rsidR="005E40C9" w:rsidRPr="007C3B6F">
        <w:rPr>
          <w:rFonts w:ascii="Times New Roman" w:hAnsi="Times New Roman" w:cs="Times New Roman"/>
          <w:sz w:val="28"/>
          <w:szCs w:val="28"/>
        </w:rPr>
        <w:t xml:space="preserve">, </w:t>
      </w:r>
      <w:r w:rsidR="00713712" w:rsidRPr="007C3B6F">
        <w:rPr>
          <w:rFonts w:ascii="Times New Roman" w:hAnsi="Times New Roman" w:cs="Times New Roman"/>
          <w:sz w:val="28"/>
          <w:szCs w:val="28"/>
        </w:rPr>
        <w:t>не</w:t>
      </w:r>
      <w:r w:rsidR="006F5953">
        <w:rPr>
          <w:rFonts w:ascii="Times New Roman" w:hAnsi="Times New Roman" w:cs="Times New Roman"/>
          <w:sz w:val="28"/>
          <w:szCs w:val="28"/>
        </w:rPr>
        <w:t xml:space="preserve"> </w:t>
      </w:r>
      <w:r w:rsidR="00713712" w:rsidRPr="007C3B6F">
        <w:rPr>
          <w:rFonts w:ascii="Times New Roman" w:hAnsi="Times New Roman" w:cs="Times New Roman"/>
          <w:sz w:val="28"/>
          <w:szCs w:val="28"/>
        </w:rPr>
        <w:t xml:space="preserve">удовлетворены данными услугами </w:t>
      </w:r>
      <w:r w:rsidR="006F5953">
        <w:rPr>
          <w:rFonts w:ascii="Times New Roman" w:hAnsi="Times New Roman" w:cs="Times New Roman"/>
          <w:sz w:val="28"/>
          <w:szCs w:val="28"/>
        </w:rPr>
        <w:t>3,0</w:t>
      </w:r>
      <w:r w:rsidR="00713712" w:rsidRPr="007C3B6F">
        <w:rPr>
          <w:rFonts w:ascii="Times New Roman" w:hAnsi="Times New Roman" w:cs="Times New Roman"/>
          <w:sz w:val="28"/>
          <w:szCs w:val="28"/>
        </w:rPr>
        <w:t>% опрошенных предпринимателей;</w:t>
      </w:r>
    </w:p>
    <w:p w:rsidR="005E40C9" w:rsidRPr="007C3B6F" w:rsidRDefault="005E40C9"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4) </w:t>
      </w:r>
      <w:r w:rsidR="006F5953">
        <w:rPr>
          <w:rFonts w:ascii="Times New Roman" w:hAnsi="Times New Roman" w:cs="Times New Roman"/>
          <w:sz w:val="28"/>
          <w:szCs w:val="28"/>
        </w:rPr>
        <w:t>73,9</w:t>
      </w:r>
      <w:r w:rsidRPr="007C3B6F">
        <w:rPr>
          <w:rFonts w:ascii="Times New Roman" w:hAnsi="Times New Roman" w:cs="Times New Roman"/>
          <w:sz w:val="28"/>
          <w:szCs w:val="28"/>
        </w:rPr>
        <w:t xml:space="preserve">% опрошенных предпринимателей </w:t>
      </w:r>
      <w:proofErr w:type="gramStart"/>
      <w:r w:rsidRPr="007C3B6F">
        <w:rPr>
          <w:rFonts w:ascii="Times New Roman" w:hAnsi="Times New Roman" w:cs="Times New Roman"/>
          <w:sz w:val="28"/>
          <w:szCs w:val="28"/>
        </w:rPr>
        <w:t>удовлетворены</w:t>
      </w:r>
      <w:proofErr w:type="gramEnd"/>
      <w:r w:rsidRPr="007C3B6F">
        <w:rPr>
          <w:rFonts w:ascii="Times New Roman" w:hAnsi="Times New Roman" w:cs="Times New Roman"/>
          <w:sz w:val="28"/>
          <w:szCs w:val="28"/>
        </w:rPr>
        <w:t xml:space="preserve"> доступностью и качеством услуг Интернет-банкинга</w:t>
      </w:r>
      <w:r w:rsidRPr="007C3B6F">
        <w:rPr>
          <w:rFonts w:ascii="Times New Roman" w:eastAsia="Times New Roman" w:hAnsi="Times New Roman" w:cs="Times New Roman"/>
          <w:sz w:val="28"/>
          <w:szCs w:val="28"/>
          <w:lang w:eastAsia="en-US"/>
        </w:rPr>
        <w:t>,</w:t>
      </w:r>
      <w:r w:rsidRPr="007C3B6F">
        <w:rPr>
          <w:rFonts w:ascii="Times New Roman" w:hAnsi="Times New Roman" w:cs="Times New Roman"/>
          <w:sz w:val="28"/>
          <w:szCs w:val="28"/>
        </w:rPr>
        <w:t xml:space="preserve"> </w:t>
      </w:r>
      <w:r w:rsidR="00A75650" w:rsidRPr="007C3B6F">
        <w:rPr>
          <w:rFonts w:ascii="Times New Roman" w:hAnsi="Times New Roman" w:cs="Times New Roman"/>
          <w:sz w:val="28"/>
          <w:szCs w:val="28"/>
        </w:rPr>
        <w:t>не</w:t>
      </w:r>
      <w:r w:rsidR="006F5953">
        <w:rPr>
          <w:rFonts w:ascii="Times New Roman" w:hAnsi="Times New Roman" w:cs="Times New Roman"/>
          <w:sz w:val="28"/>
          <w:szCs w:val="28"/>
        </w:rPr>
        <w:t xml:space="preserve"> </w:t>
      </w:r>
      <w:r w:rsidR="00A75650" w:rsidRPr="007C3B6F">
        <w:rPr>
          <w:rFonts w:ascii="Times New Roman" w:hAnsi="Times New Roman" w:cs="Times New Roman"/>
          <w:sz w:val="28"/>
          <w:szCs w:val="28"/>
        </w:rPr>
        <w:t xml:space="preserve">удовлетворены данными услугами </w:t>
      </w:r>
      <w:r w:rsidR="006F5953">
        <w:rPr>
          <w:rFonts w:ascii="Times New Roman" w:hAnsi="Times New Roman" w:cs="Times New Roman"/>
          <w:sz w:val="28"/>
          <w:szCs w:val="28"/>
        </w:rPr>
        <w:t>3,0</w:t>
      </w:r>
      <w:r w:rsidR="00A75650" w:rsidRPr="007C3B6F">
        <w:rPr>
          <w:rFonts w:ascii="Times New Roman" w:hAnsi="Times New Roman" w:cs="Times New Roman"/>
          <w:sz w:val="28"/>
          <w:szCs w:val="28"/>
        </w:rPr>
        <w:t>% опрошенных предпринимателей;</w:t>
      </w:r>
    </w:p>
    <w:p w:rsidR="00894349" w:rsidRPr="007C3B6F" w:rsidRDefault="005E40C9"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5) </w:t>
      </w:r>
      <w:r w:rsidR="006F5953">
        <w:rPr>
          <w:rFonts w:ascii="Times New Roman" w:hAnsi="Times New Roman" w:cs="Times New Roman"/>
          <w:sz w:val="28"/>
          <w:szCs w:val="28"/>
        </w:rPr>
        <w:t>67,9</w:t>
      </w:r>
      <w:r w:rsidRPr="007C3B6F">
        <w:rPr>
          <w:rFonts w:ascii="Times New Roman" w:hAnsi="Times New Roman" w:cs="Times New Roman"/>
          <w:sz w:val="28"/>
          <w:szCs w:val="28"/>
        </w:rPr>
        <w:t xml:space="preserve">% опрошенных предпринимателей удовлетворены доступностью и качеством Инвестиционного </w:t>
      </w:r>
      <w:r w:rsidR="00F279E8" w:rsidRPr="007C3B6F">
        <w:rPr>
          <w:rFonts w:ascii="Times New Roman" w:hAnsi="Times New Roman" w:cs="Times New Roman"/>
          <w:sz w:val="28"/>
          <w:szCs w:val="28"/>
        </w:rPr>
        <w:t xml:space="preserve">портала Краснодарского края, </w:t>
      </w:r>
      <w:r w:rsidR="00894349" w:rsidRPr="007C3B6F">
        <w:rPr>
          <w:rFonts w:ascii="Times New Roman" w:hAnsi="Times New Roman" w:cs="Times New Roman"/>
          <w:sz w:val="28"/>
          <w:szCs w:val="28"/>
        </w:rPr>
        <w:t>не</w:t>
      </w:r>
      <w:r w:rsidR="006F5953">
        <w:rPr>
          <w:rFonts w:ascii="Times New Roman" w:hAnsi="Times New Roman" w:cs="Times New Roman"/>
          <w:sz w:val="28"/>
          <w:szCs w:val="28"/>
        </w:rPr>
        <w:t xml:space="preserve"> </w:t>
      </w:r>
      <w:r w:rsidR="00894349" w:rsidRPr="007C3B6F">
        <w:rPr>
          <w:rFonts w:ascii="Times New Roman" w:hAnsi="Times New Roman" w:cs="Times New Roman"/>
          <w:sz w:val="28"/>
          <w:szCs w:val="28"/>
        </w:rPr>
        <w:t xml:space="preserve">удовлетворены данными услугами </w:t>
      </w:r>
      <w:r w:rsidR="006F5953">
        <w:rPr>
          <w:rFonts w:ascii="Times New Roman" w:hAnsi="Times New Roman" w:cs="Times New Roman"/>
          <w:sz w:val="28"/>
          <w:szCs w:val="28"/>
        </w:rPr>
        <w:t>4,9</w:t>
      </w:r>
      <w:r w:rsidR="00894349" w:rsidRPr="007C3B6F">
        <w:rPr>
          <w:rFonts w:ascii="Times New Roman" w:hAnsi="Times New Roman" w:cs="Times New Roman"/>
          <w:sz w:val="28"/>
          <w:szCs w:val="28"/>
        </w:rPr>
        <w:t>% опрошенных предпринимателей;</w:t>
      </w:r>
    </w:p>
    <w:p w:rsidR="005E40C9" w:rsidRPr="007C3B6F" w:rsidRDefault="005E40C9" w:rsidP="005E40C9">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6) </w:t>
      </w:r>
      <w:r w:rsidR="006F5953">
        <w:rPr>
          <w:rFonts w:ascii="Times New Roman" w:hAnsi="Times New Roman" w:cs="Times New Roman"/>
          <w:sz w:val="28"/>
          <w:szCs w:val="28"/>
        </w:rPr>
        <w:t>71,8</w:t>
      </w:r>
      <w:r w:rsidRPr="007C3B6F">
        <w:rPr>
          <w:rFonts w:ascii="Times New Roman" w:hAnsi="Times New Roman" w:cs="Times New Roman"/>
          <w:sz w:val="28"/>
          <w:szCs w:val="28"/>
        </w:rPr>
        <w:t xml:space="preserve">% опрошенных предпринимателей </w:t>
      </w:r>
      <w:proofErr w:type="gramStart"/>
      <w:r w:rsidRPr="007C3B6F">
        <w:rPr>
          <w:rFonts w:ascii="Times New Roman" w:hAnsi="Times New Roman" w:cs="Times New Roman"/>
          <w:sz w:val="28"/>
          <w:szCs w:val="28"/>
        </w:rPr>
        <w:t>удовлетворены</w:t>
      </w:r>
      <w:proofErr w:type="gramEnd"/>
      <w:r w:rsidRPr="007C3B6F">
        <w:rPr>
          <w:rFonts w:ascii="Times New Roman" w:hAnsi="Times New Roman" w:cs="Times New Roman"/>
          <w:sz w:val="28"/>
          <w:szCs w:val="28"/>
        </w:rPr>
        <w:t xml:space="preserve"> доступностью и качеством услуг Онлайн-торговля, </w:t>
      </w:r>
      <w:r w:rsidR="006F5953">
        <w:rPr>
          <w:rFonts w:ascii="Times New Roman" w:hAnsi="Times New Roman" w:cs="Times New Roman"/>
          <w:sz w:val="28"/>
          <w:szCs w:val="28"/>
        </w:rPr>
        <w:t>5</w:t>
      </w:r>
      <w:r w:rsidR="00E3549F" w:rsidRPr="007C3B6F">
        <w:rPr>
          <w:rFonts w:ascii="Times New Roman" w:hAnsi="Times New Roman" w:cs="Times New Roman"/>
          <w:sz w:val="28"/>
          <w:szCs w:val="28"/>
        </w:rPr>
        <w:t>,1</w:t>
      </w:r>
      <w:r w:rsidRPr="007C3B6F">
        <w:rPr>
          <w:rFonts w:ascii="Times New Roman" w:hAnsi="Times New Roman" w:cs="Times New Roman"/>
          <w:sz w:val="28"/>
          <w:szCs w:val="28"/>
        </w:rPr>
        <w:t>%</w:t>
      </w:r>
      <w:r w:rsidR="00E3549F" w:rsidRPr="007C3B6F">
        <w:rPr>
          <w:rFonts w:ascii="Times New Roman" w:hAnsi="Times New Roman" w:cs="Times New Roman"/>
          <w:sz w:val="28"/>
          <w:szCs w:val="28"/>
        </w:rPr>
        <w:t xml:space="preserve"> опрошенных предпринимателей не</w:t>
      </w:r>
      <w:r w:rsidR="006F5953">
        <w:rPr>
          <w:rFonts w:ascii="Times New Roman" w:hAnsi="Times New Roman" w:cs="Times New Roman"/>
          <w:sz w:val="28"/>
          <w:szCs w:val="28"/>
        </w:rPr>
        <w:t xml:space="preserve"> </w:t>
      </w:r>
      <w:r w:rsidR="00E3549F" w:rsidRPr="007C3B6F">
        <w:rPr>
          <w:rFonts w:ascii="Times New Roman" w:hAnsi="Times New Roman" w:cs="Times New Roman"/>
          <w:sz w:val="28"/>
          <w:szCs w:val="28"/>
        </w:rPr>
        <w:t>удовлетворены</w:t>
      </w:r>
      <w:r w:rsidRPr="007C3B6F">
        <w:rPr>
          <w:rFonts w:ascii="Times New Roman" w:hAnsi="Times New Roman" w:cs="Times New Roman"/>
          <w:sz w:val="28"/>
          <w:szCs w:val="28"/>
        </w:rPr>
        <w:t xml:space="preserve"> данными услугами;</w:t>
      </w:r>
    </w:p>
    <w:p w:rsidR="005E40C9" w:rsidRPr="007C3B6F" w:rsidRDefault="005E40C9" w:rsidP="00580116">
      <w:pPr>
        <w:spacing w:after="0" w:line="240" w:lineRule="auto"/>
        <w:ind w:firstLine="708"/>
        <w:jc w:val="both"/>
        <w:rPr>
          <w:rFonts w:ascii="Times New Roman" w:hAnsi="Times New Roman" w:cs="Times New Roman"/>
          <w:sz w:val="28"/>
          <w:szCs w:val="28"/>
        </w:rPr>
      </w:pPr>
      <w:r w:rsidRPr="007C3B6F">
        <w:rPr>
          <w:rFonts w:ascii="Times New Roman" w:hAnsi="Times New Roman" w:cs="Times New Roman"/>
          <w:sz w:val="28"/>
          <w:szCs w:val="28"/>
        </w:rPr>
        <w:t xml:space="preserve">7) </w:t>
      </w:r>
      <w:r w:rsidR="006F5953">
        <w:rPr>
          <w:rFonts w:ascii="Times New Roman" w:hAnsi="Times New Roman" w:cs="Times New Roman"/>
          <w:sz w:val="28"/>
          <w:szCs w:val="28"/>
        </w:rPr>
        <w:t>71,7</w:t>
      </w:r>
      <w:r w:rsidRPr="007C3B6F">
        <w:rPr>
          <w:rFonts w:ascii="Times New Roman" w:hAnsi="Times New Roman" w:cs="Times New Roman"/>
          <w:sz w:val="28"/>
          <w:szCs w:val="28"/>
        </w:rPr>
        <w:t xml:space="preserve">% опрошенных предпринимателей удовлетворены доступностью и качеством услуг </w:t>
      </w:r>
      <w:r w:rsidRPr="007C3B6F">
        <w:rPr>
          <w:rFonts w:ascii="Times New Roman" w:eastAsia="Times New Roman" w:hAnsi="Times New Roman" w:cs="Times New Roman"/>
          <w:sz w:val="28"/>
          <w:szCs w:val="28"/>
          <w:lang w:eastAsia="en-US"/>
        </w:rPr>
        <w:t>Информационных порталов Администрации и органов исполнительной власти Краснодарского края</w:t>
      </w:r>
      <w:r w:rsidRPr="007C3B6F">
        <w:rPr>
          <w:rFonts w:ascii="Times New Roman" w:hAnsi="Times New Roman" w:cs="Times New Roman"/>
          <w:sz w:val="28"/>
          <w:szCs w:val="28"/>
        </w:rPr>
        <w:t xml:space="preserve">, </w:t>
      </w:r>
      <w:r w:rsidR="006F5953">
        <w:rPr>
          <w:rFonts w:ascii="Times New Roman" w:hAnsi="Times New Roman" w:cs="Times New Roman"/>
          <w:sz w:val="28"/>
          <w:szCs w:val="28"/>
        </w:rPr>
        <w:t>2,5</w:t>
      </w:r>
      <w:r w:rsidRPr="007C3B6F">
        <w:rPr>
          <w:rFonts w:ascii="Times New Roman" w:hAnsi="Times New Roman" w:cs="Times New Roman"/>
          <w:sz w:val="28"/>
          <w:szCs w:val="28"/>
        </w:rPr>
        <w:t xml:space="preserve">% опрошенных предпринимателей  </w:t>
      </w:r>
      <w:r w:rsidR="00E3549F" w:rsidRPr="007C3B6F">
        <w:rPr>
          <w:rFonts w:ascii="Times New Roman" w:hAnsi="Times New Roman" w:cs="Times New Roman"/>
          <w:sz w:val="28"/>
          <w:szCs w:val="28"/>
        </w:rPr>
        <w:t>не</w:t>
      </w:r>
      <w:r w:rsidR="006F5953">
        <w:rPr>
          <w:rFonts w:ascii="Times New Roman" w:hAnsi="Times New Roman" w:cs="Times New Roman"/>
          <w:sz w:val="28"/>
          <w:szCs w:val="28"/>
        </w:rPr>
        <w:t xml:space="preserve"> </w:t>
      </w:r>
      <w:r w:rsidR="00E3549F" w:rsidRPr="007C3B6F">
        <w:rPr>
          <w:rFonts w:ascii="Times New Roman" w:hAnsi="Times New Roman" w:cs="Times New Roman"/>
          <w:sz w:val="28"/>
          <w:szCs w:val="28"/>
        </w:rPr>
        <w:t>удовлетворены</w:t>
      </w:r>
      <w:r w:rsidR="00580116">
        <w:rPr>
          <w:rFonts w:ascii="Times New Roman" w:hAnsi="Times New Roman" w:cs="Times New Roman"/>
          <w:sz w:val="28"/>
          <w:szCs w:val="28"/>
        </w:rPr>
        <w:t xml:space="preserve"> данными услугами.</w:t>
      </w:r>
    </w:p>
    <w:tbl>
      <w:tblPr>
        <w:tblStyle w:val="a9"/>
        <w:tblW w:w="0" w:type="auto"/>
        <w:tblLayout w:type="fixed"/>
        <w:tblLook w:val="04A0" w:firstRow="1" w:lastRow="0" w:firstColumn="1" w:lastColumn="0" w:noHBand="0" w:noVBand="1"/>
      </w:tblPr>
      <w:tblGrid>
        <w:gridCol w:w="2376"/>
        <w:gridCol w:w="851"/>
        <w:gridCol w:w="709"/>
        <w:gridCol w:w="708"/>
        <w:gridCol w:w="709"/>
        <w:gridCol w:w="709"/>
        <w:gridCol w:w="709"/>
        <w:gridCol w:w="708"/>
        <w:gridCol w:w="709"/>
        <w:gridCol w:w="709"/>
        <w:gridCol w:w="709"/>
      </w:tblGrid>
      <w:tr w:rsidR="005E40C9" w:rsidRPr="007C3B6F" w:rsidTr="00AC328F">
        <w:trPr>
          <w:trHeight w:val="864"/>
        </w:trPr>
        <w:tc>
          <w:tcPr>
            <w:tcW w:w="2376" w:type="dxa"/>
            <w:vMerge w:val="restart"/>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Показатели</w:t>
            </w:r>
          </w:p>
        </w:tc>
        <w:tc>
          <w:tcPr>
            <w:tcW w:w="1560" w:type="dxa"/>
            <w:gridSpan w:val="2"/>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Не сталкивался</w:t>
            </w:r>
          </w:p>
        </w:tc>
        <w:tc>
          <w:tcPr>
            <w:tcW w:w="1417" w:type="dxa"/>
            <w:gridSpan w:val="2"/>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Удовлетворительно</w:t>
            </w:r>
          </w:p>
        </w:tc>
        <w:tc>
          <w:tcPr>
            <w:tcW w:w="1418" w:type="dxa"/>
            <w:gridSpan w:val="2"/>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Скорее удовлетворительно</w:t>
            </w:r>
          </w:p>
        </w:tc>
        <w:tc>
          <w:tcPr>
            <w:tcW w:w="1417" w:type="dxa"/>
            <w:gridSpan w:val="2"/>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Скорее неудовлетворительно</w:t>
            </w:r>
          </w:p>
        </w:tc>
        <w:tc>
          <w:tcPr>
            <w:tcW w:w="1418" w:type="dxa"/>
            <w:gridSpan w:val="2"/>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Неудовлетворительно</w:t>
            </w:r>
          </w:p>
        </w:tc>
      </w:tr>
      <w:tr w:rsidR="005E40C9" w:rsidRPr="007C3B6F" w:rsidTr="00AC328F">
        <w:tc>
          <w:tcPr>
            <w:tcW w:w="2376" w:type="dxa"/>
            <w:vMerge/>
          </w:tcPr>
          <w:p w:rsidR="005E40C9" w:rsidRPr="007C3B6F" w:rsidRDefault="005E40C9" w:rsidP="00AC328F">
            <w:pPr>
              <w:jc w:val="both"/>
              <w:textAlignment w:val="auto"/>
              <w:rPr>
                <w:rFonts w:ascii="Times New Roman" w:eastAsia="Times New Roman" w:hAnsi="Times New Roman" w:cs="Times New Roman"/>
                <w:lang w:eastAsia="en-US"/>
              </w:rPr>
            </w:pPr>
          </w:p>
        </w:tc>
        <w:tc>
          <w:tcPr>
            <w:tcW w:w="851"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Чел.</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c>
          <w:tcPr>
            <w:tcW w:w="708"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Чел. </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Чел.</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c>
          <w:tcPr>
            <w:tcW w:w="708"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Чел.</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Чел.</w:t>
            </w:r>
          </w:p>
        </w:tc>
        <w:tc>
          <w:tcPr>
            <w:tcW w:w="709" w:type="dxa"/>
          </w:tcPr>
          <w:p w:rsidR="005E40C9" w:rsidRPr="007C3B6F" w:rsidRDefault="005E40C9"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w:t>
            </w:r>
          </w:p>
        </w:tc>
      </w:tr>
      <w:tr w:rsidR="0062474F" w:rsidRPr="007C3B6F" w:rsidTr="00AC328F">
        <w:trPr>
          <w:trHeight w:val="1080"/>
        </w:trPr>
        <w:tc>
          <w:tcPr>
            <w:tcW w:w="2376" w:type="dxa"/>
          </w:tcPr>
          <w:p w:rsidR="0062474F" w:rsidRPr="007C3B6F" w:rsidRDefault="0062474F"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Портал инспекции федеральной налоговой службы по Краснодарскому краю</w:t>
            </w:r>
          </w:p>
        </w:tc>
        <w:tc>
          <w:tcPr>
            <w:tcW w:w="851" w:type="dxa"/>
          </w:tcPr>
          <w:p w:rsidR="0062474F"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24</w:t>
            </w:r>
          </w:p>
        </w:tc>
        <w:tc>
          <w:tcPr>
            <w:tcW w:w="709" w:type="dxa"/>
          </w:tcPr>
          <w:p w:rsidR="0062474F"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3,1</w:t>
            </w:r>
          </w:p>
        </w:tc>
        <w:tc>
          <w:tcPr>
            <w:tcW w:w="708" w:type="dxa"/>
          </w:tcPr>
          <w:p w:rsidR="0062474F"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543</w:t>
            </w:r>
          </w:p>
        </w:tc>
        <w:tc>
          <w:tcPr>
            <w:tcW w:w="709" w:type="dxa"/>
          </w:tcPr>
          <w:p w:rsidR="0062474F"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70,5</w:t>
            </w:r>
          </w:p>
        </w:tc>
        <w:tc>
          <w:tcPr>
            <w:tcW w:w="709" w:type="dxa"/>
          </w:tcPr>
          <w:p w:rsidR="0062474F"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144</w:t>
            </w:r>
          </w:p>
        </w:tc>
        <w:tc>
          <w:tcPr>
            <w:tcW w:w="709" w:type="dxa"/>
          </w:tcPr>
          <w:p w:rsidR="0062474F"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18,7</w:t>
            </w:r>
          </w:p>
        </w:tc>
        <w:tc>
          <w:tcPr>
            <w:tcW w:w="708" w:type="dxa"/>
          </w:tcPr>
          <w:p w:rsidR="0062474F"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709" w:type="dxa"/>
          </w:tcPr>
          <w:p w:rsidR="0062474F"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22,1</w:t>
            </w:r>
          </w:p>
        </w:tc>
        <w:tc>
          <w:tcPr>
            <w:tcW w:w="709" w:type="dxa"/>
          </w:tcPr>
          <w:p w:rsidR="0062474F"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42</w:t>
            </w:r>
          </w:p>
        </w:tc>
        <w:tc>
          <w:tcPr>
            <w:tcW w:w="709" w:type="dxa"/>
          </w:tcPr>
          <w:p w:rsidR="0062474F"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5,5</w:t>
            </w:r>
          </w:p>
        </w:tc>
      </w:tr>
      <w:tr w:rsidR="00CC6A6B" w:rsidRPr="007C3B6F" w:rsidTr="00AC328F">
        <w:trPr>
          <w:trHeight w:val="1080"/>
        </w:trPr>
        <w:tc>
          <w:tcPr>
            <w:tcW w:w="2376" w:type="dxa"/>
          </w:tcPr>
          <w:p w:rsidR="00CC6A6B" w:rsidRPr="007C3B6F" w:rsidRDefault="00CC6A6B"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Портал государственных услуг Российской Федерации </w:t>
            </w:r>
          </w:p>
        </w:tc>
        <w:tc>
          <w:tcPr>
            <w:tcW w:w="851"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c>
          <w:tcPr>
            <w:tcW w:w="708"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556</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72,2</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148</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19,2</w:t>
            </w:r>
          </w:p>
        </w:tc>
        <w:tc>
          <w:tcPr>
            <w:tcW w:w="708"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c>
          <w:tcPr>
            <w:tcW w:w="709"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1,4</w:t>
            </w:r>
          </w:p>
        </w:tc>
        <w:tc>
          <w:tcPr>
            <w:tcW w:w="709"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40</w:t>
            </w:r>
          </w:p>
        </w:tc>
        <w:tc>
          <w:tcPr>
            <w:tcW w:w="709" w:type="dxa"/>
          </w:tcPr>
          <w:p w:rsidR="00CC6A6B" w:rsidRPr="007C3B6F" w:rsidRDefault="00C13220">
            <w:pPr>
              <w:rPr>
                <w:rFonts w:ascii="Times New Roman" w:hAnsi="Times New Roman" w:cs="Times New Roman"/>
              </w:rPr>
            </w:pPr>
            <w:r>
              <w:rPr>
                <w:rFonts w:ascii="Times New Roman" w:hAnsi="Times New Roman" w:cs="Times New Roman"/>
              </w:rPr>
              <w:t>5,2</w:t>
            </w:r>
          </w:p>
        </w:tc>
      </w:tr>
      <w:tr w:rsidR="00CC6A6B" w:rsidRPr="007C3B6F" w:rsidTr="00AC328F">
        <w:tc>
          <w:tcPr>
            <w:tcW w:w="2376" w:type="dxa"/>
          </w:tcPr>
          <w:p w:rsidR="00CC6A6B" w:rsidRPr="007C3B6F" w:rsidRDefault="00CC6A6B"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lastRenderedPageBreak/>
              <w:t>Единый портал Многофункциональных центров предоставления государственных и муниципальных услуг Краснодарского края</w:t>
            </w:r>
          </w:p>
        </w:tc>
        <w:tc>
          <w:tcPr>
            <w:tcW w:w="851"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24</w:t>
            </w:r>
          </w:p>
        </w:tc>
        <w:tc>
          <w:tcPr>
            <w:tcW w:w="709" w:type="dxa"/>
          </w:tcPr>
          <w:p w:rsidR="00CC6A6B" w:rsidRPr="007C3B6F" w:rsidRDefault="006F5953">
            <w:pPr>
              <w:rPr>
                <w:rFonts w:ascii="Times New Roman" w:hAnsi="Times New Roman" w:cs="Times New Roman"/>
              </w:rPr>
            </w:pPr>
            <w:r>
              <w:rPr>
                <w:rFonts w:ascii="Times New Roman" w:hAnsi="Times New Roman" w:cs="Times New Roman"/>
              </w:rPr>
              <w:t>3,1</w:t>
            </w:r>
          </w:p>
        </w:tc>
        <w:tc>
          <w:tcPr>
            <w:tcW w:w="708"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569</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73,9</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142</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18,4</w:t>
            </w:r>
          </w:p>
        </w:tc>
        <w:tc>
          <w:tcPr>
            <w:tcW w:w="708"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709"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709"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23</w:t>
            </w:r>
          </w:p>
        </w:tc>
        <w:tc>
          <w:tcPr>
            <w:tcW w:w="709" w:type="dxa"/>
          </w:tcPr>
          <w:p w:rsidR="00CC6A6B" w:rsidRPr="007C3B6F" w:rsidRDefault="00C13220">
            <w:pPr>
              <w:rPr>
                <w:rFonts w:ascii="Times New Roman" w:hAnsi="Times New Roman" w:cs="Times New Roman"/>
              </w:rPr>
            </w:pPr>
            <w:r>
              <w:rPr>
                <w:rFonts w:ascii="Times New Roman" w:hAnsi="Times New Roman" w:cs="Times New Roman"/>
              </w:rPr>
              <w:t>3,0</w:t>
            </w:r>
          </w:p>
        </w:tc>
      </w:tr>
      <w:tr w:rsidR="00CC6A6B" w:rsidRPr="007C3B6F" w:rsidTr="00AC328F">
        <w:tc>
          <w:tcPr>
            <w:tcW w:w="2376" w:type="dxa"/>
          </w:tcPr>
          <w:p w:rsidR="00CC6A6B" w:rsidRPr="007C3B6F" w:rsidRDefault="00CC6A6B"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Интернет - банкинг</w:t>
            </w:r>
          </w:p>
        </w:tc>
        <w:tc>
          <w:tcPr>
            <w:tcW w:w="851" w:type="dxa"/>
          </w:tcPr>
          <w:p w:rsidR="00CC6A6B" w:rsidRPr="007C3B6F" w:rsidRDefault="006F5953" w:rsidP="00F65FC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33</w:t>
            </w:r>
          </w:p>
        </w:tc>
        <w:tc>
          <w:tcPr>
            <w:tcW w:w="709" w:type="dxa"/>
          </w:tcPr>
          <w:p w:rsidR="00CC6A6B" w:rsidRPr="007C3B6F" w:rsidRDefault="006F5953">
            <w:pPr>
              <w:rPr>
                <w:rFonts w:ascii="Times New Roman" w:hAnsi="Times New Roman" w:cs="Times New Roman"/>
              </w:rPr>
            </w:pPr>
            <w:r>
              <w:rPr>
                <w:rFonts w:ascii="Times New Roman" w:hAnsi="Times New Roman" w:cs="Times New Roman"/>
              </w:rPr>
              <w:t>4,3</w:t>
            </w:r>
          </w:p>
        </w:tc>
        <w:tc>
          <w:tcPr>
            <w:tcW w:w="708"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569</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73,9</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135</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17,5</w:t>
            </w:r>
          </w:p>
        </w:tc>
        <w:tc>
          <w:tcPr>
            <w:tcW w:w="708"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709"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709"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23</w:t>
            </w:r>
          </w:p>
        </w:tc>
        <w:tc>
          <w:tcPr>
            <w:tcW w:w="709" w:type="dxa"/>
          </w:tcPr>
          <w:p w:rsidR="00CC6A6B" w:rsidRPr="007C3B6F" w:rsidRDefault="00C13220">
            <w:pPr>
              <w:rPr>
                <w:rFonts w:ascii="Times New Roman" w:hAnsi="Times New Roman" w:cs="Times New Roman"/>
              </w:rPr>
            </w:pPr>
            <w:r>
              <w:rPr>
                <w:rFonts w:ascii="Times New Roman" w:hAnsi="Times New Roman" w:cs="Times New Roman"/>
              </w:rPr>
              <w:t>3,0</w:t>
            </w:r>
          </w:p>
        </w:tc>
      </w:tr>
      <w:tr w:rsidR="00CC6A6B" w:rsidRPr="007C3B6F" w:rsidTr="00AC328F">
        <w:tc>
          <w:tcPr>
            <w:tcW w:w="2376" w:type="dxa"/>
          </w:tcPr>
          <w:p w:rsidR="00CC6A6B" w:rsidRPr="007C3B6F" w:rsidRDefault="00CC6A6B"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Инвестиционный портал Краснодарского края</w:t>
            </w:r>
          </w:p>
        </w:tc>
        <w:tc>
          <w:tcPr>
            <w:tcW w:w="851" w:type="dxa"/>
          </w:tcPr>
          <w:p w:rsidR="00CC6A6B" w:rsidRPr="007C3B6F" w:rsidRDefault="006F5953" w:rsidP="00F65FC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73</w:t>
            </w:r>
          </w:p>
        </w:tc>
        <w:tc>
          <w:tcPr>
            <w:tcW w:w="709" w:type="dxa"/>
          </w:tcPr>
          <w:p w:rsidR="00CC6A6B" w:rsidRPr="007C3B6F" w:rsidRDefault="006F5953">
            <w:pPr>
              <w:rPr>
                <w:rFonts w:ascii="Times New Roman" w:hAnsi="Times New Roman" w:cs="Times New Roman"/>
              </w:rPr>
            </w:pPr>
            <w:r>
              <w:rPr>
                <w:rFonts w:ascii="Times New Roman" w:hAnsi="Times New Roman" w:cs="Times New Roman"/>
              </w:rPr>
              <w:t>9,5</w:t>
            </w:r>
          </w:p>
        </w:tc>
        <w:tc>
          <w:tcPr>
            <w:tcW w:w="708" w:type="dxa"/>
          </w:tcPr>
          <w:p w:rsidR="00CC6A6B" w:rsidRPr="007C3B6F" w:rsidRDefault="006F5953" w:rsidP="006F5953">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523</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67,9</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126</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16,4</w:t>
            </w:r>
          </w:p>
        </w:tc>
        <w:tc>
          <w:tcPr>
            <w:tcW w:w="708"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709"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709"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38</w:t>
            </w:r>
          </w:p>
        </w:tc>
        <w:tc>
          <w:tcPr>
            <w:tcW w:w="709" w:type="dxa"/>
          </w:tcPr>
          <w:p w:rsidR="00CC6A6B" w:rsidRPr="007C3B6F" w:rsidRDefault="00C13220">
            <w:pPr>
              <w:rPr>
                <w:rFonts w:ascii="Times New Roman" w:hAnsi="Times New Roman" w:cs="Times New Roman"/>
              </w:rPr>
            </w:pPr>
            <w:r>
              <w:rPr>
                <w:rFonts w:ascii="Times New Roman" w:hAnsi="Times New Roman" w:cs="Times New Roman"/>
              </w:rPr>
              <w:t>4,9</w:t>
            </w:r>
          </w:p>
        </w:tc>
      </w:tr>
      <w:tr w:rsidR="00CC6A6B" w:rsidRPr="007C3B6F" w:rsidTr="00AC328F">
        <w:tc>
          <w:tcPr>
            <w:tcW w:w="2376" w:type="dxa"/>
          </w:tcPr>
          <w:p w:rsidR="00CC6A6B" w:rsidRPr="007C3B6F" w:rsidRDefault="00CC6A6B"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Онлайн-торговля (реализация товаров и услуг (операции которые совершаются удаленно), таких как  реализация электронных билетов, различные личные кабинеты и т.д.)</w:t>
            </w:r>
          </w:p>
        </w:tc>
        <w:tc>
          <w:tcPr>
            <w:tcW w:w="851" w:type="dxa"/>
          </w:tcPr>
          <w:p w:rsidR="00CC6A6B" w:rsidRPr="007C3B6F" w:rsidRDefault="006F5953" w:rsidP="00F65FC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33</w:t>
            </w:r>
          </w:p>
        </w:tc>
        <w:tc>
          <w:tcPr>
            <w:tcW w:w="709" w:type="dxa"/>
          </w:tcPr>
          <w:p w:rsidR="00CC6A6B" w:rsidRPr="007C3B6F" w:rsidRDefault="006F5953">
            <w:pPr>
              <w:rPr>
                <w:rFonts w:ascii="Times New Roman" w:hAnsi="Times New Roman" w:cs="Times New Roman"/>
              </w:rPr>
            </w:pPr>
            <w:r>
              <w:rPr>
                <w:rFonts w:ascii="Times New Roman" w:hAnsi="Times New Roman" w:cs="Times New Roman"/>
              </w:rPr>
              <w:t>4,3</w:t>
            </w:r>
          </w:p>
        </w:tc>
        <w:tc>
          <w:tcPr>
            <w:tcW w:w="708"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553</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71,8</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136</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17,7</w:t>
            </w:r>
          </w:p>
        </w:tc>
        <w:tc>
          <w:tcPr>
            <w:tcW w:w="708"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9</w:t>
            </w:r>
          </w:p>
        </w:tc>
        <w:tc>
          <w:tcPr>
            <w:tcW w:w="709"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709"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39</w:t>
            </w:r>
          </w:p>
        </w:tc>
        <w:tc>
          <w:tcPr>
            <w:tcW w:w="709" w:type="dxa"/>
          </w:tcPr>
          <w:p w:rsidR="00CC6A6B" w:rsidRPr="007C3B6F" w:rsidRDefault="00C13220">
            <w:pPr>
              <w:rPr>
                <w:rFonts w:ascii="Times New Roman" w:hAnsi="Times New Roman" w:cs="Times New Roman"/>
              </w:rPr>
            </w:pPr>
            <w:r>
              <w:rPr>
                <w:rFonts w:ascii="Times New Roman" w:hAnsi="Times New Roman" w:cs="Times New Roman"/>
              </w:rPr>
              <w:t>5,1</w:t>
            </w:r>
          </w:p>
        </w:tc>
      </w:tr>
      <w:tr w:rsidR="00CC6A6B" w:rsidRPr="007C3B6F" w:rsidTr="00AC328F">
        <w:trPr>
          <w:trHeight w:val="2033"/>
        </w:trPr>
        <w:tc>
          <w:tcPr>
            <w:tcW w:w="2376" w:type="dxa"/>
          </w:tcPr>
          <w:p w:rsidR="00CC6A6B" w:rsidRPr="007C3B6F" w:rsidRDefault="00CC6A6B" w:rsidP="00AC328F">
            <w:pPr>
              <w:jc w:val="both"/>
              <w:textAlignment w:val="auto"/>
              <w:rPr>
                <w:rFonts w:ascii="Times New Roman" w:eastAsia="Times New Roman" w:hAnsi="Times New Roman" w:cs="Times New Roman"/>
                <w:lang w:eastAsia="en-US"/>
              </w:rPr>
            </w:pPr>
            <w:r w:rsidRPr="007C3B6F">
              <w:rPr>
                <w:rFonts w:ascii="Times New Roman" w:eastAsia="Times New Roman" w:hAnsi="Times New Roman" w:cs="Times New Roman"/>
                <w:lang w:eastAsia="en-US"/>
              </w:rPr>
              <w:t xml:space="preserve">Информационные порталы Администрации и органов исполнительной власти Краснодарского края </w:t>
            </w:r>
          </w:p>
        </w:tc>
        <w:tc>
          <w:tcPr>
            <w:tcW w:w="851" w:type="dxa"/>
          </w:tcPr>
          <w:p w:rsidR="00CC6A6B" w:rsidRPr="007C3B6F" w:rsidRDefault="006F5953" w:rsidP="00F65FC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58</w:t>
            </w:r>
          </w:p>
        </w:tc>
        <w:tc>
          <w:tcPr>
            <w:tcW w:w="709" w:type="dxa"/>
          </w:tcPr>
          <w:p w:rsidR="00CC6A6B" w:rsidRPr="007C3B6F" w:rsidRDefault="006F5953">
            <w:pPr>
              <w:rPr>
                <w:rFonts w:ascii="Times New Roman" w:hAnsi="Times New Roman" w:cs="Times New Roman"/>
              </w:rPr>
            </w:pPr>
            <w:r>
              <w:rPr>
                <w:rFonts w:ascii="Times New Roman" w:hAnsi="Times New Roman" w:cs="Times New Roman"/>
              </w:rPr>
              <w:t>7,5</w:t>
            </w:r>
          </w:p>
        </w:tc>
        <w:tc>
          <w:tcPr>
            <w:tcW w:w="708"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552</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71,7</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131</w:t>
            </w:r>
          </w:p>
        </w:tc>
        <w:tc>
          <w:tcPr>
            <w:tcW w:w="709" w:type="dxa"/>
          </w:tcPr>
          <w:p w:rsidR="00CC6A6B" w:rsidRPr="007C3B6F" w:rsidRDefault="006F5953"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17,0</w:t>
            </w:r>
          </w:p>
        </w:tc>
        <w:tc>
          <w:tcPr>
            <w:tcW w:w="708"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709"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709" w:type="dxa"/>
          </w:tcPr>
          <w:p w:rsidR="00CC6A6B" w:rsidRPr="007C3B6F" w:rsidRDefault="00C13220" w:rsidP="00AC328F">
            <w:pPr>
              <w:jc w:val="both"/>
              <w:textAlignment w:val="auto"/>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c>
          <w:tcPr>
            <w:tcW w:w="709" w:type="dxa"/>
          </w:tcPr>
          <w:p w:rsidR="00CC6A6B" w:rsidRPr="007C3B6F" w:rsidRDefault="00C13220">
            <w:pPr>
              <w:rPr>
                <w:rFonts w:ascii="Times New Roman" w:hAnsi="Times New Roman" w:cs="Times New Roman"/>
              </w:rPr>
            </w:pPr>
            <w:r>
              <w:rPr>
                <w:rFonts w:ascii="Times New Roman" w:hAnsi="Times New Roman" w:cs="Times New Roman"/>
              </w:rPr>
              <w:t>2,5</w:t>
            </w:r>
          </w:p>
        </w:tc>
      </w:tr>
    </w:tbl>
    <w:p w:rsidR="00AD430B" w:rsidRPr="007C3B6F" w:rsidRDefault="005E40C9" w:rsidP="00580116">
      <w:pPr>
        <w:pStyle w:val="ae"/>
        <w:ind w:firstLine="708"/>
        <w:jc w:val="both"/>
        <w:rPr>
          <w:sz w:val="28"/>
          <w:szCs w:val="28"/>
        </w:rPr>
      </w:pPr>
      <w:r w:rsidRPr="007C3B6F">
        <w:rPr>
          <w:sz w:val="28"/>
          <w:szCs w:val="28"/>
        </w:rPr>
        <w:t>Наряду с этим, предпринимателям за</w:t>
      </w:r>
      <w:r w:rsidR="00023290" w:rsidRPr="007C3B6F">
        <w:rPr>
          <w:sz w:val="28"/>
          <w:szCs w:val="28"/>
        </w:rPr>
        <w:t xml:space="preserve">давался вопрос:  «Позволяет ли </w:t>
      </w:r>
      <w:r w:rsidRPr="007C3B6F">
        <w:rPr>
          <w:sz w:val="28"/>
          <w:szCs w:val="28"/>
        </w:rPr>
        <w:t>пр</w:t>
      </w:r>
      <w:r w:rsidRPr="007C3B6F">
        <w:rPr>
          <w:sz w:val="28"/>
          <w:szCs w:val="28"/>
        </w:rPr>
        <w:t>и</w:t>
      </w:r>
      <w:r w:rsidRPr="007C3B6F">
        <w:rPr>
          <w:sz w:val="28"/>
          <w:szCs w:val="28"/>
        </w:rPr>
        <w:t>менение цифровых технологий улучшить деятельность предпр</w:t>
      </w:r>
      <w:r w:rsidR="00023290" w:rsidRPr="007C3B6F">
        <w:rPr>
          <w:sz w:val="28"/>
          <w:szCs w:val="28"/>
        </w:rPr>
        <w:t>и</w:t>
      </w:r>
      <w:r w:rsidR="00023290" w:rsidRPr="007C3B6F">
        <w:rPr>
          <w:sz w:val="28"/>
          <w:szCs w:val="28"/>
        </w:rPr>
        <w:t>я</w:t>
      </w:r>
      <w:r w:rsidRPr="007C3B6F">
        <w:rPr>
          <w:sz w:val="28"/>
          <w:szCs w:val="28"/>
        </w:rPr>
        <w:t>тия/организации?» Ответы респондентов представлены в следующей таблице.</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1276"/>
        <w:gridCol w:w="990"/>
      </w:tblGrid>
      <w:tr w:rsidR="005E40C9" w:rsidRPr="007C3B6F" w:rsidTr="00AC328F">
        <w:trPr>
          <w:jc w:val="center"/>
        </w:trPr>
        <w:tc>
          <w:tcPr>
            <w:tcW w:w="6804" w:type="dxa"/>
          </w:tcPr>
          <w:p w:rsidR="005E40C9" w:rsidRPr="007C3B6F" w:rsidRDefault="005E40C9" w:rsidP="00AC328F">
            <w:pPr>
              <w:tabs>
                <w:tab w:val="left" w:pos="49"/>
              </w:tabs>
              <w:spacing w:after="0" w:line="276" w:lineRule="auto"/>
              <w:ind w:left="49"/>
              <w:jc w:val="center"/>
              <w:rPr>
                <w:rFonts w:ascii="Times New Roman" w:hAnsi="Times New Roman" w:cs="Times New Roman"/>
                <w:b/>
                <w:sz w:val="24"/>
                <w:szCs w:val="24"/>
              </w:rPr>
            </w:pPr>
            <w:r w:rsidRPr="007C3B6F">
              <w:rPr>
                <w:rFonts w:ascii="Times New Roman" w:hAnsi="Times New Roman" w:cs="Times New Roman"/>
                <w:b/>
                <w:sz w:val="24"/>
                <w:szCs w:val="24"/>
              </w:rPr>
              <w:t>Варианты ответа</w:t>
            </w:r>
          </w:p>
        </w:tc>
        <w:tc>
          <w:tcPr>
            <w:tcW w:w="1276" w:type="dxa"/>
            <w:vAlign w:val="center"/>
          </w:tcPr>
          <w:p w:rsidR="005E40C9" w:rsidRPr="007C3B6F" w:rsidRDefault="005E40C9" w:rsidP="00AC328F">
            <w:pPr>
              <w:tabs>
                <w:tab w:val="left" w:pos="49"/>
              </w:tabs>
              <w:spacing w:after="0" w:line="276" w:lineRule="auto"/>
              <w:ind w:left="49"/>
              <w:jc w:val="center"/>
              <w:rPr>
                <w:rFonts w:ascii="Times New Roman" w:hAnsi="Times New Roman" w:cs="Times New Roman"/>
                <w:b/>
                <w:sz w:val="24"/>
                <w:szCs w:val="24"/>
              </w:rPr>
            </w:pPr>
            <w:r w:rsidRPr="007C3B6F">
              <w:rPr>
                <w:rFonts w:ascii="Times New Roman" w:hAnsi="Times New Roman" w:cs="Times New Roman"/>
                <w:b/>
                <w:sz w:val="24"/>
                <w:szCs w:val="24"/>
              </w:rPr>
              <w:t>Количество, чел</w:t>
            </w:r>
          </w:p>
        </w:tc>
        <w:tc>
          <w:tcPr>
            <w:tcW w:w="990" w:type="dxa"/>
          </w:tcPr>
          <w:p w:rsidR="005E40C9" w:rsidRPr="007C3B6F" w:rsidRDefault="005E40C9" w:rsidP="00AC328F">
            <w:pPr>
              <w:tabs>
                <w:tab w:val="left" w:pos="49"/>
              </w:tabs>
              <w:spacing w:after="0" w:line="276" w:lineRule="auto"/>
              <w:ind w:left="49"/>
              <w:jc w:val="center"/>
              <w:rPr>
                <w:rFonts w:ascii="Times New Roman" w:hAnsi="Times New Roman" w:cs="Times New Roman"/>
                <w:b/>
                <w:sz w:val="24"/>
                <w:szCs w:val="24"/>
              </w:rPr>
            </w:pPr>
            <w:r w:rsidRPr="007C3B6F">
              <w:rPr>
                <w:rFonts w:ascii="Times New Roman" w:hAnsi="Times New Roman" w:cs="Times New Roman"/>
                <w:b/>
                <w:sz w:val="24"/>
                <w:szCs w:val="24"/>
              </w:rPr>
              <w:t>%</w:t>
            </w:r>
          </w:p>
        </w:tc>
      </w:tr>
      <w:tr w:rsidR="005E40C9" w:rsidRPr="007C3B6F" w:rsidTr="00AC328F">
        <w:trPr>
          <w:jc w:val="center"/>
        </w:trPr>
        <w:tc>
          <w:tcPr>
            <w:tcW w:w="6804" w:type="dxa"/>
          </w:tcPr>
          <w:p w:rsidR="005E40C9" w:rsidRPr="007C3B6F" w:rsidRDefault="005E40C9"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Нет, не окажет положительного эффекта</w:t>
            </w:r>
          </w:p>
        </w:tc>
        <w:tc>
          <w:tcPr>
            <w:tcW w:w="1276" w:type="dxa"/>
            <w:vAlign w:val="center"/>
          </w:tcPr>
          <w:p w:rsidR="005E40C9" w:rsidRPr="007C3B6F" w:rsidRDefault="00C132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187</w:t>
            </w:r>
          </w:p>
        </w:tc>
        <w:tc>
          <w:tcPr>
            <w:tcW w:w="990" w:type="dxa"/>
          </w:tcPr>
          <w:p w:rsidR="005E40C9" w:rsidRPr="007C3B6F" w:rsidRDefault="00C132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24,3</w:t>
            </w:r>
          </w:p>
        </w:tc>
      </w:tr>
      <w:tr w:rsidR="005E40C9" w:rsidRPr="007C3B6F" w:rsidTr="00AC328F">
        <w:trPr>
          <w:trHeight w:val="299"/>
          <w:jc w:val="center"/>
        </w:trPr>
        <w:tc>
          <w:tcPr>
            <w:tcW w:w="6804" w:type="dxa"/>
          </w:tcPr>
          <w:p w:rsidR="005E40C9" w:rsidRPr="007C3B6F" w:rsidRDefault="005E40C9"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Да, улучшит</w:t>
            </w:r>
          </w:p>
        </w:tc>
        <w:tc>
          <w:tcPr>
            <w:tcW w:w="1276" w:type="dxa"/>
            <w:vAlign w:val="center"/>
          </w:tcPr>
          <w:p w:rsidR="005E40C9" w:rsidRPr="007C3B6F" w:rsidRDefault="00C132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318</w:t>
            </w:r>
          </w:p>
        </w:tc>
        <w:tc>
          <w:tcPr>
            <w:tcW w:w="990" w:type="dxa"/>
          </w:tcPr>
          <w:p w:rsidR="005E40C9" w:rsidRPr="007C3B6F" w:rsidRDefault="00C132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41,3</w:t>
            </w:r>
          </w:p>
        </w:tc>
      </w:tr>
      <w:tr w:rsidR="005E40C9" w:rsidRPr="007C3B6F" w:rsidTr="00AC328F">
        <w:trPr>
          <w:trHeight w:val="299"/>
          <w:jc w:val="center"/>
        </w:trPr>
        <w:tc>
          <w:tcPr>
            <w:tcW w:w="6804" w:type="dxa"/>
          </w:tcPr>
          <w:p w:rsidR="005E40C9" w:rsidRPr="007C3B6F" w:rsidRDefault="005E40C9"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Да, значительно улучшит</w:t>
            </w:r>
          </w:p>
        </w:tc>
        <w:tc>
          <w:tcPr>
            <w:tcW w:w="1276" w:type="dxa"/>
            <w:vAlign w:val="center"/>
          </w:tcPr>
          <w:p w:rsidR="005E40C9" w:rsidRPr="007C3B6F" w:rsidRDefault="00C132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74</w:t>
            </w:r>
          </w:p>
        </w:tc>
        <w:tc>
          <w:tcPr>
            <w:tcW w:w="990" w:type="dxa"/>
          </w:tcPr>
          <w:p w:rsidR="005E40C9" w:rsidRPr="007C3B6F" w:rsidRDefault="00C132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9,6</w:t>
            </w:r>
          </w:p>
        </w:tc>
      </w:tr>
      <w:tr w:rsidR="005E40C9" w:rsidRPr="007C3B6F" w:rsidTr="00AC328F">
        <w:trPr>
          <w:trHeight w:val="299"/>
          <w:jc w:val="center"/>
        </w:trPr>
        <w:tc>
          <w:tcPr>
            <w:tcW w:w="6804" w:type="dxa"/>
          </w:tcPr>
          <w:p w:rsidR="005E40C9" w:rsidRPr="007C3B6F" w:rsidRDefault="005E40C9"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Затрудняюсь ответить</w:t>
            </w:r>
          </w:p>
        </w:tc>
        <w:tc>
          <w:tcPr>
            <w:tcW w:w="1276" w:type="dxa"/>
            <w:vAlign w:val="center"/>
          </w:tcPr>
          <w:p w:rsidR="005E40C9" w:rsidRPr="007C3B6F" w:rsidRDefault="00C132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184</w:t>
            </w:r>
          </w:p>
        </w:tc>
        <w:tc>
          <w:tcPr>
            <w:tcW w:w="990" w:type="dxa"/>
          </w:tcPr>
          <w:p w:rsidR="005E40C9" w:rsidRPr="007C3B6F" w:rsidRDefault="00C132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23,9</w:t>
            </w:r>
          </w:p>
        </w:tc>
      </w:tr>
      <w:tr w:rsidR="005E40C9" w:rsidRPr="007C3B6F" w:rsidTr="00AC328F">
        <w:trPr>
          <w:jc w:val="center"/>
        </w:trPr>
        <w:tc>
          <w:tcPr>
            <w:tcW w:w="6804" w:type="dxa"/>
          </w:tcPr>
          <w:p w:rsidR="005E40C9" w:rsidRPr="007C3B6F" w:rsidRDefault="005E40C9"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Вызовет негативный эффект</w:t>
            </w:r>
          </w:p>
        </w:tc>
        <w:tc>
          <w:tcPr>
            <w:tcW w:w="1276" w:type="dxa"/>
            <w:vAlign w:val="center"/>
          </w:tcPr>
          <w:p w:rsidR="005E40C9" w:rsidRPr="007C3B6F" w:rsidRDefault="00C132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Pr>
          <w:p w:rsidR="005E40C9" w:rsidRPr="007C3B6F" w:rsidRDefault="00C132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0,9</w:t>
            </w:r>
          </w:p>
        </w:tc>
      </w:tr>
    </w:tbl>
    <w:p w:rsidR="005E40C9" w:rsidRPr="007C3B6F" w:rsidRDefault="00F279E8" w:rsidP="00580116">
      <w:pPr>
        <w:spacing w:after="0" w:line="240" w:lineRule="auto"/>
        <w:ind w:firstLine="708"/>
        <w:jc w:val="both"/>
        <w:rPr>
          <w:rFonts w:ascii="Times New Roman" w:hAnsi="Times New Roman"/>
          <w:sz w:val="28"/>
          <w:szCs w:val="28"/>
        </w:rPr>
      </w:pPr>
      <w:r w:rsidRPr="007C3B6F">
        <w:rPr>
          <w:rFonts w:ascii="Times New Roman" w:hAnsi="Times New Roman"/>
          <w:sz w:val="28"/>
          <w:szCs w:val="28"/>
        </w:rPr>
        <w:t>В результате оп</w:t>
      </w:r>
      <w:r w:rsidR="0006740C" w:rsidRPr="007C3B6F">
        <w:rPr>
          <w:rFonts w:ascii="Times New Roman" w:hAnsi="Times New Roman"/>
          <w:sz w:val="28"/>
          <w:szCs w:val="28"/>
        </w:rPr>
        <w:t xml:space="preserve">роса </w:t>
      </w:r>
      <w:r w:rsidR="00C13220">
        <w:rPr>
          <w:rFonts w:ascii="Times New Roman" w:hAnsi="Times New Roman"/>
          <w:sz w:val="28"/>
          <w:szCs w:val="28"/>
        </w:rPr>
        <w:t>41,3</w:t>
      </w:r>
      <w:r w:rsidR="005E40C9" w:rsidRPr="007C3B6F">
        <w:rPr>
          <w:rFonts w:ascii="Times New Roman" w:hAnsi="Times New Roman"/>
          <w:sz w:val="28"/>
          <w:szCs w:val="28"/>
        </w:rPr>
        <w:t xml:space="preserve">% опрошенных предпринимателей </w:t>
      </w:r>
      <w:r w:rsidR="0006740C" w:rsidRPr="007C3B6F">
        <w:rPr>
          <w:rFonts w:ascii="Times New Roman" w:hAnsi="Times New Roman"/>
          <w:sz w:val="28"/>
          <w:szCs w:val="28"/>
        </w:rPr>
        <w:t>считают, что применение цифровых технологий улучшит деятельность предприятия</w:t>
      </w:r>
      <w:r w:rsidRPr="007C3B6F">
        <w:rPr>
          <w:rFonts w:ascii="Times New Roman" w:hAnsi="Times New Roman"/>
          <w:sz w:val="28"/>
          <w:szCs w:val="28"/>
        </w:rPr>
        <w:t xml:space="preserve">, </w:t>
      </w:r>
      <w:r w:rsidR="00FD3686">
        <w:rPr>
          <w:rFonts w:ascii="Times New Roman" w:hAnsi="Times New Roman"/>
          <w:sz w:val="28"/>
          <w:szCs w:val="28"/>
        </w:rPr>
        <w:t>24,3</w:t>
      </w:r>
      <w:r w:rsidRPr="007C3B6F">
        <w:rPr>
          <w:rFonts w:ascii="Times New Roman" w:hAnsi="Times New Roman"/>
          <w:sz w:val="28"/>
          <w:szCs w:val="28"/>
        </w:rPr>
        <w:t>% опрошенных предпринимателей</w:t>
      </w:r>
      <w:r w:rsidR="005E40C9" w:rsidRPr="007C3B6F">
        <w:rPr>
          <w:rFonts w:ascii="Times New Roman" w:hAnsi="Times New Roman"/>
          <w:sz w:val="28"/>
          <w:szCs w:val="28"/>
        </w:rPr>
        <w:t xml:space="preserve"> считают, что применение цифровых технологий </w:t>
      </w:r>
      <w:proofErr w:type="gramStart"/>
      <w:r w:rsidR="005E40C9" w:rsidRPr="007C3B6F">
        <w:rPr>
          <w:rFonts w:ascii="Times New Roman" w:hAnsi="Times New Roman"/>
          <w:sz w:val="28"/>
          <w:szCs w:val="28"/>
        </w:rPr>
        <w:t>улучшит деят</w:t>
      </w:r>
      <w:r w:rsidR="0006740C" w:rsidRPr="007C3B6F">
        <w:rPr>
          <w:rFonts w:ascii="Times New Roman" w:hAnsi="Times New Roman"/>
          <w:sz w:val="28"/>
          <w:szCs w:val="28"/>
        </w:rPr>
        <w:t>ельность предприятий не окажет</w:t>
      </w:r>
      <w:proofErr w:type="gramEnd"/>
      <w:r w:rsidR="0006740C" w:rsidRPr="007C3B6F">
        <w:rPr>
          <w:rFonts w:ascii="Times New Roman" w:hAnsi="Times New Roman"/>
          <w:sz w:val="28"/>
          <w:szCs w:val="28"/>
        </w:rPr>
        <w:t xml:space="preserve"> положительного эффекта</w:t>
      </w:r>
      <w:r w:rsidR="005E40C9" w:rsidRPr="007C3B6F">
        <w:rPr>
          <w:rFonts w:ascii="Times New Roman" w:hAnsi="Times New Roman"/>
          <w:sz w:val="28"/>
          <w:szCs w:val="28"/>
        </w:rPr>
        <w:t>.</w:t>
      </w:r>
    </w:p>
    <w:p w:rsidR="004A1B20" w:rsidRDefault="00F279E8" w:rsidP="00580116">
      <w:pPr>
        <w:spacing w:after="0" w:line="240" w:lineRule="auto"/>
        <w:ind w:firstLine="709"/>
        <w:jc w:val="both"/>
        <w:rPr>
          <w:rFonts w:ascii="Times New Roman" w:hAnsi="Times New Roman"/>
          <w:sz w:val="28"/>
          <w:szCs w:val="28"/>
        </w:rPr>
      </w:pPr>
      <w:r w:rsidRPr="007C3B6F">
        <w:rPr>
          <w:rFonts w:ascii="Times New Roman" w:hAnsi="Times New Roman"/>
          <w:sz w:val="28"/>
          <w:szCs w:val="28"/>
        </w:rPr>
        <w:t>На вопрос «Как изменилась производительность труда в результате использования Вами цифровых технол</w:t>
      </w:r>
      <w:r w:rsidR="003640F0" w:rsidRPr="007C3B6F">
        <w:rPr>
          <w:rFonts w:ascii="Times New Roman" w:hAnsi="Times New Roman"/>
          <w:sz w:val="28"/>
          <w:szCs w:val="28"/>
        </w:rPr>
        <w:t>о</w:t>
      </w:r>
      <w:r w:rsidRPr="007C3B6F">
        <w:rPr>
          <w:rFonts w:ascii="Times New Roman" w:hAnsi="Times New Roman"/>
          <w:sz w:val="28"/>
          <w:szCs w:val="28"/>
        </w:rPr>
        <w:t>гий</w:t>
      </w:r>
      <w:r w:rsidR="0006740C" w:rsidRPr="007C3B6F">
        <w:rPr>
          <w:rFonts w:ascii="Times New Roman" w:hAnsi="Times New Roman"/>
          <w:sz w:val="28"/>
          <w:szCs w:val="28"/>
        </w:rPr>
        <w:t>»</w:t>
      </w:r>
      <w:r w:rsidR="00FD3686">
        <w:rPr>
          <w:rFonts w:ascii="Times New Roman" w:hAnsi="Times New Roman"/>
          <w:sz w:val="28"/>
          <w:szCs w:val="28"/>
        </w:rPr>
        <w:t>.</w:t>
      </w:r>
      <w:r w:rsidR="0006740C" w:rsidRPr="007C3B6F">
        <w:rPr>
          <w:rFonts w:ascii="Times New Roman" w:hAnsi="Times New Roman"/>
          <w:sz w:val="28"/>
          <w:szCs w:val="28"/>
        </w:rPr>
        <w:t xml:space="preserve"> </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1276"/>
        <w:gridCol w:w="990"/>
      </w:tblGrid>
      <w:tr w:rsidR="00FD3686" w:rsidRPr="007C3B6F" w:rsidTr="006B3E53">
        <w:trPr>
          <w:jc w:val="center"/>
        </w:trPr>
        <w:tc>
          <w:tcPr>
            <w:tcW w:w="6804" w:type="dxa"/>
          </w:tcPr>
          <w:p w:rsidR="00FD3686" w:rsidRPr="007C3B6F" w:rsidRDefault="00FD3686" w:rsidP="006B3E53">
            <w:pPr>
              <w:tabs>
                <w:tab w:val="left" w:pos="49"/>
              </w:tabs>
              <w:spacing w:after="0" w:line="276" w:lineRule="auto"/>
              <w:ind w:left="49"/>
              <w:jc w:val="center"/>
              <w:rPr>
                <w:rFonts w:ascii="Times New Roman" w:hAnsi="Times New Roman" w:cs="Times New Roman"/>
                <w:b/>
                <w:sz w:val="24"/>
                <w:szCs w:val="24"/>
              </w:rPr>
            </w:pPr>
            <w:r w:rsidRPr="007C3B6F">
              <w:rPr>
                <w:rFonts w:ascii="Times New Roman" w:hAnsi="Times New Roman" w:cs="Times New Roman"/>
                <w:b/>
                <w:sz w:val="24"/>
                <w:szCs w:val="24"/>
              </w:rPr>
              <w:t>Варианты ответа</w:t>
            </w:r>
          </w:p>
        </w:tc>
        <w:tc>
          <w:tcPr>
            <w:tcW w:w="1276" w:type="dxa"/>
            <w:vAlign w:val="center"/>
          </w:tcPr>
          <w:p w:rsidR="00FD3686" w:rsidRPr="007C3B6F" w:rsidRDefault="00FD3686" w:rsidP="006B3E53">
            <w:pPr>
              <w:tabs>
                <w:tab w:val="left" w:pos="49"/>
              </w:tabs>
              <w:spacing w:after="0" w:line="276" w:lineRule="auto"/>
              <w:ind w:left="49"/>
              <w:jc w:val="center"/>
              <w:rPr>
                <w:rFonts w:ascii="Times New Roman" w:hAnsi="Times New Roman" w:cs="Times New Roman"/>
                <w:b/>
                <w:sz w:val="24"/>
                <w:szCs w:val="24"/>
              </w:rPr>
            </w:pPr>
            <w:r w:rsidRPr="007C3B6F">
              <w:rPr>
                <w:rFonts w:ascii="Times New Roman" w:hAnsi="Times New Roman" w:cs="Times New Roman"/>
                <w:b/>
                <w:sz w:val="24"/>
                <w:szCs w:val="24"/>
              </w:rPr>
              <w:t>Количество, чел</w:t>
            </w:r>
          </w:p>
        </w:tc>
        <w:tc>
          <w:tcPr>
            <w:tcW w:w="990" w:type="dxa"/>
          </w:tcPr>
          <w:p w:rsidR="00FD3686" w:rsidRPr="007C3B6F" w:rsidRDefault="00FD3686" w:rsidP="006B3E53">
            <w:pPr>
              <w:tabs>
                <w:tab w:val="left" w:pos="49"/>
              </w:tabs>
              <w:spacing w:after="0" w:line="276" w:lineRule="auto"/>
              <w:ind w:left="49"/>
              <w:jc w:val="center"/>
              <w:rPr>
                <w:rFonts w:ascii="Times New Roman" w:hAnsi="Times New Roman" w:cs="Times New Roman"/>
                <w:b/>
                <w:sz w:val="24"/>
                <w:szCs w:val="24"/>
              </w:rPr>
            </w:pPr>
            <w:r w:rsidRPr="007C3B6F">
              <w:rPr>
                <w:rFonts w:ascii="Times New Roman" w:hAnsi="Times New Roman" w:cs="Times New Roman"/>
                <w:b/>
                <w:sz w:val="24"/>
                <w:szCs w:val="24"/>
              </w:rPr>
              <w:t>%</w:t>
            </w:r>
          </w:p>
        </w:tc>
      </w:tr>
      <w:tr w:rsidR="00FD3686" w:rsidRPr="007C3B6F" w:rsidTr="006B3E53">
        <w:trPr>
          <w:jc w:val="center"/>
        </w:trPr>
        <w:tc>
          <w:tcPr>
            <w:tcW w:w="6804" w:type="dxa"/>
          </w:tcPr>
          <w:p w:rsidR="00FD3686" w:rsidRPr="007C3B6F" w:rsidRDefault="00FD3686" w:rsidP="006B3E53">
            <w:pPr>
              <w:tabs>
                <w:tab w:val="left" w:pos="49"/>
              </w:tabs>
              <w:spacing w:after="0" w:line="276" w:lineRule="auto"/>
              <w:ind w:left="49"/>
              <w:rPr>
                <w:rFonts w:ascii="Times New Roman" w:hAnsi="Times New Roman" w:cs="Times New Roman"/>
                <w:sz w:val="24"/>
                <w:szCs w:val="24"/>
              </w:rPr>
            </w:pPr>
            <w:r>
              <w:rPr>
                <w:rFonts w:ascii="Times New Roman" w:hAnsi="Times New Roman" w:cs="Times New Roman"/>
                <w:sz w:val="24"/>
                <w:szCs w:val="24"/>
              </w:rPr>
              <w:t>Уровень производительности труда снизился (стало хуже)</w:t>
            </w:r>
          </w:p>
        </w:tc>
        <w:tc>
          <w:tcPr>
            <w:tcW w:w="1276" w:type="dxa"/>
            <w:vAlign w:val="center"/>
          </w:tcPr>
          <w:p w:rsidR="00FD3686" w:rsidRPr="007C3B6F"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28</w:t>
            </w:r>
          </w:p>
        </w:tc>
        <w:tc>
          <w:tcPr>
            <w:tcW w:w="990" w:type="dxa"/>
          </w:tcPr>
          <w:p w:rsidR="00FD3686" w:rsidRPr="007C3B6F"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3,6</w:t>
            </w:r>
          </w:p>
        </w:tc>
      </w:tr>
      <w:tr w:rsidR="00FD3686" w:rsidRPr="007C3B6F" w:rsidTr="006B3E53">
        <w:trPr>
          <w:trHeight w:val="299"/>
          <w:jc w:val="center"/>
        </w:trPr>
        <w:tc>
          <w:tcPr>
            <w:tcW w:w="6804" w:type="dxa"/>
          </w:tcPr>
          <w:p w:rsidR="00FD3686" w:rsidRPr="007C3B6F" w:rsidRDefault="00FD3686" w:rsidP="006B3E53">
            <w:pPr>
              <w:tabs>
                <w:tab w:val="left" w:pos="49"/>
              </w:tabs>
              <w:spacing w:after="0" w:line="276" w:lineRule="auto"/>
              <w:ind w:left="49"/>
              <w:rPr>
                <w:rFonts w:ascii="Times New Roman" w:hAnsi="Times New Roman" w:cs="Times New Roman"/>
                <w:sz w:val="24"/>
                <w:szCs w:val="24"/>
              </w:rPr>
            </w:pPr>
            <w:r>
              <w:rPr>
                <w:rFonts w:ascii="Times New Roman" w:hAnsi="Times New Roman" w:cs="Times New Roman"/>
                <w:sz w:val="24"/>
                <w:szCs w:val="24"/>
              </w:rPr>
              <w:t>Уровень производительности труда не изменился</w:t>
            </w:r>
          </w:p>
        </w:tc>
        <w:tc>
          <w:tcPr>
            <w:tcW w:w="1276" w:type="dxa"/>
            <w:vAlign w:val="center"/>
          </w:tcPr>
          <w:p w:rsidR="00FD3686" w:rsidRPr="007C3B6F"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148</w:t>
            </w:r>
          </w:p>
        </w:tc>
        <w:tc>
          <w:tcPr>
            <w:tcW w:w="990" w:type="dxa"/>
          </w:tcPr>
          <w:p w:rsidR="00FD3686" w:rsidRPr="007C3B6F"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19,2</w:t>
            </w:r>
          </w:p>
        </w:tc>
      </w:tr>
      <w:tr w:rsidR="00FD3686" w:rsidRPr="007C3B6F" w:rsidTr="006B3E53">
        <w:trPr>
          <w:trHeight w:val="299"/>
          <w:jc w:val="center"/>
        </w:trPr>
        <w:tc>
          <w:tcPr>
            <w:tcW w:w="6804" w:type="dxa"/>
          </w:tcPr>
          <w:p w:rsidR="00FD3686" w:rsidRPr="007C3B6F" w:rsidRDefault="00FD3686" w:rsidP="006B3E53">
            <w:pPr>
              <w:tabs>
                <w:tab w:val="left" w:pos="49"/>
              </w:tabs>
              <w:spacing w:after="0" w:line="276" w:lineRule="auto"/>
              <w:ind w:left="49"/>
              <w:rPr>
                <w:rFonts w:ascii="Times New Roman" w:hAnsi="Times New Roman" w:cs="Times New Roman"/>
                <w:sz w:val="24"/>
                <w:szCs w:val="24"/>
              </w:rPr>
            </w:pPr>
            <w:r>
              <w:rPr>
                <w:rFonts w:ascii="Times New Roman" w:hAnsi="Times New Roman" w:cs="Times New Roman"/>
                <w:sz w:val="24"/>
                <w:szCs w:val="24"/>
              </w:rPr>
              <w:lastRenderedPageBreak/>
              <w:t>Уровень производительности труда незначительно увеличился</w:t>
            </w:r>
          </w:p>
        </w:tc>
        <w:tc>
          <w:tcPr>
            <w:tcW w:w="1276" w:type="dxa"/>
            <w:vAlign w:val="center"/>
          </w:tcPr>
          <w:p w:rsidR="00FD3686" w:rsidRPr="007C3B6F"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92</w:t>
            </w:r>
          </w:p>
        </w:tc>
        <w:tc>
          <w:tcPr>
            <w:tcW w:w="990" w:type="dxa"/>
          </w:tcPr>
          <w:p w:rsidR="00FD3686" w:rsidRPr="007C3B6F"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11,9</w:t>
            </w:r>
          </w:p>
        </w:tc>
      </w:tr>
      <w:tr w:rsidR="00FD3686" w:rsidRPr="007C3B6F" w:rsidTr="006B3E53">
        <w:trPr>
          <w:trHeight w:val="299"/>
          <w:jc w:val="center"/>
        </w:trPr>
        <w:tc>
          <w:tcPr>
            <w:tcW w:w="6804" w:type="dxa"/>
          </w:tcPr>
          <w:p w:rsidR="00FD3686" w:rsidRPr="007C3B6F" w:rsidRDefault="00FD3686" w:rsidP="006B3E53">
            <w:pPr>
              <w:tabs>
                <w:tab w:val="left" w:pos="49"/>
              </w:tabs>
              <w:spacing w:after="0" w:line="276" w:lineRule="auto"/>
              <w:ind w:left="49"/>
              <w:rPr>
                <w:rFonts w:ascii="Times New Roman" w:hAnsi="Times New Roman" w:cs="Times New Roman"/>
                <w:sz w:val="24"/>
                <w:szCs w:val="24"/>
              </w:rPr>
            </w:pPr>
            <w:r>
              <w:rPr>
                <w:rFonts w:ascii="Times New Roman" w:hAnsi="Times New Roman" w:cs="Times New Roman"/>
                <w:sz w:val="24"/>
                <w:szCs w:val="24"/>
              </w:rPr>
              <w:t>Уровень производительности труда увеличился</w:t>
            </w:r>
          </w:p>
        </w:tc>
        <w:tc>
          <w:tcPr>
            <w:tcW w:w="1276" w:type="dxa"/>
            <w:vAlign w:val="center"/>
          </w:tcPr>
          <w:p w:rsidR="00FD3686" w:rsidRPr="007C3B6F"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8</w:t>
            </w:r>
          </w:p>
        </w:tc>
        <w:tc>
          <w:tcPr>
            <w:tcW w:w="990" w:type="dxa"/>
          </w:tcPr>
          <w:p w:rsidR="00FD3686" w:rsidRPr="007C3B6F"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1,0</w:t>
            </w:r>
          </w:p>
        </w:tc>
      </w:tr>
      <w:tr w:rsidR="00FD3686" w:rsidRPr="007C3B6F" w:rsidTr="006B3E53">
        <w:trPr>
          <w:jc w:val="center"/>
        </w:trPr>
        <w:tc>
          <w:tcPr>
            <w:tcW w:w="6804" w:type="dxa"/>
          </w:tcPr>
          <w:p w:rsidR="00FD3686" w:rsidRPr="007C3B6F" w:rsidRDefault="00FD3686" w:rsidP="00FD3686">
            <w:pPr>
              <w:tabs>
                <w:tab w:val="left" w:pos="49"/>
              </w:tabs>
              <w:spacing w:after="0" w:line="276" w:lineRule="auto"/>
              <w:rPr>
                <w:rFonts w:ascii="Times New Roman" w:hAnsi="Times New Roman" w:cs="Times New Roman"/>
                <w:sz w:val="24"/>
                <w:szCs w:val="24"/>
              </w:rPr>
            </w:pPr>
            <w:r>
              <w:rPr>
                <w:rFonts w:ascii="Times New Roman" w:hAnsi="Times New Roman" w:cs="Times New Roman"/>
                <w:sz w:val="24"/>
                <w:szCs w:val="24"/>
              </w:rPr>
              <w:t>Уровень производительности труда</w:t>
            </w:r>
            <w:r w:rsidR="00B26202">
              <w:rPr>
                <w:rFonts w:ascii="Times New Roman" w:hAnsi="Times New Roman" w:cs="Times New Roman"/>
                <w:sz w:val="24"/>
                <w:szCs w:val="24"/>
              </w:rPr>
              <w:t xml:space="preserve"> значительно увеличился</w:t>
            </w:r>
          </w:p>
        </w:tc>
        <w:tc>
          <w:tcPr>
            <w:tcW w:w="1276" w:type="dxa"/>
            <w:vAlign w:val="center"/>
          </w:tcPr>
          <w:p w:rsidR="00FD3686" w:rsidRPr="007C3B6F"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129</w:t>
            </w:r>
          </w:p>
        </w:tc>
        <w:tc>
          <w:tcPr>
            <w:tcW w:w="990" w:type="dxa"/>
          </w:tcPr>
          <w:p w:rsidR="00FD3686" w:rsidRPr="007C3B6F"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16,8</w:t>
            </w:r>
          </w:p>
        </w:tc>
      </w:tr>
      <w:tr w:rsidR="00B26202" w:rsidRPr="007C3B6F" w:rsidTr="006B3E53">
        <w:trPr>
          <w:jc w:val="center"/>
        </w:trPr>
        <w:tc>
          <w:tcPr>
            <w:tcW w:w="6804" w:type="dxa"/>
          </w:tcPr>
          <w:p w:rsidR="00B26202" w:rsidRDefault="00B26202" w:rsidP="00FD3686">
            <w:pPr>
              <w:tabs>
                <w:tab w:val="left" w:pos="49"/>
              </w:tabs>
              <w:spacing w:after="0" w:line="276" w:lineRule="auto"/>
              <w:rPr>
                <w:rFonts w:ascii="Times New Roman" w:hAnsi="Times New Roman" w:cs="Times New Roman"/>
                <w:sz w:val="24"/>
                <w:szCs w:val="24"/>
              </w:rPr>
            </w:pPr>
            <w:r>
              <w:rPr>
                <w:rFonts w:ascii="Times New Roman" w:hAnsi="Times New Roman" w:cs="Times New Roman"/>
                <w:sz w:val="24"/>
                <w:szCs w:val="24"/>
              </w:rPr>
              <w:t>Затрудняюсь ответить</w:t>
            </w:r>
          </w:p>
        </w:tc>
        <w:tc>
          <w:tcPr>
            <w:tcW w:w="1276" w:type="dxa"/>
            <w:vAlign w:val="center"/>
          </w:tcPr>
          <w:p w:rsidR="00B26202"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206</w:t>
            </w:r>
          </w:p>
        </w:tc>
        <w:tc>
          <w:tcPr>
            <w:tcW w:w="990" w:type="dxa"/>
          </w:tcPr>
          <w:p w:rsidR="00B26202"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26,8</w:t>
            </w:r>
          </w:p>
        </w:tc>
      </w:tr>
      <w:tr w:rsidR="00B26202" w:rsidRPr="007C3B6F" w:rsidTr="006B3E53">
        <w:trPr>
          <w:jc w:val="center"/>
        </w:trPr>
        <w:tc>
          <w:tcPr>
            <w:tcW w:w="6804" w:type="dxa"/>
          </w:tcPr>
          <w:p w:rsidR="00B26202" w:rsidRDefault="00B26202" w:rsidP="00FD3686">
            <w:pPr>
              <w:tabs>
                <w:tab w:val="left" w:pos="49"/>
              </w:tabs>
              <w:spacing w:after="0" w:line="276" w:lineRule="auto"/>
              <w:rPr>
                <w:rFonts w:ascii="Times New Roman" w:hAnsi="Times New Roman" w:cs="Times New Roman"/>
                <w:sz w:val="24"/>
                <w:szCs w:val="24"/>
              </w:rPr>
            </w:pPr>
            <w:r>
              <w:rPr>
                <w:rFonts w:ascii="Times New Roman" w:hAnsi="Times New Roman" w:cs="Times New Roman"/>
                <w:sz w:val="24"/>
                <w:szCs w:val="24"/>
              </w:rPr>
              <w:t>Ни одна из технологий в 2022 г. не была использована</w:t>
            </w:r>
          </w:p>
        </w:tc>
        <w:tc>
          <w:tcPr>
            <w:tcW w:w="1276" w:type="dxa"/>
            <w:vAlign w:val="center"/>
          </w:tcPr>
          <w:p w:rsidR="00B26202"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159</w:t>
            </w:r>
          </w:p>
        </w:tc>
        <w:tc>
          <w:tcPr>
            <w:tcW w:w="990" w:type="dxa"/>
          </w:tcPr>
          <w:p w:rsidR="00B26202" w:rsidRDefault="004A1B20" w:rsidP="006B3E53">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20,6</w:t>
            </w:r>
          </w:p>
        </w:tc>
      </w:tr>
    </w:tbl>
    <w:p w:rsidR="000031F9" w:rsidRDefault="000031F9" w:rsidP="00580116">
      <w:pPr>
        <w:ind w:firstLine="708"/>
        <w:jc w:val="both"/>
        <w:textAlignment w:val="auto"/>
        <w:rPr>
          <w:rFonts w:ascii="Times New Roman" w:eastAsia="Times New Roman" w:hAnsi="Times New Roman" w:cs="Times New Roman"/>
          <w:sz w:val="28"/>
          <w:szCs w:val="28"/>
          <w:lang w:eastAsia="en-US"/>
        </w:rPr>
      </w:pPr>
    </w:p>
    <w:p w:rsidR="005E40C9" w:rsidRPr="007C3B6F" w:rsidRDefault="00325CBE" w:rsidP="00580116">
      <w:pPr>
        <w:ind w:firstLine="708"/>
        <w:jc w:val="both"/>
        <w:textAlignment w:val="auto"/>
        <w:rPr>
          <w:rFonts w:ascii="Times New Roman" w:eastAsia="Times New Roman" w:hAnsi="Times New Roman" w:cs="Times New Roman"/>
          <w:sz w:val="28"/>
          <w:szCs w:val="28"/>
          <w:lang w:eastAsia="en-US"/>
        </w:rPr>
      </w:pPr>
      <w:r w:rsidRPr="007C3B6F">
        <w:rPr>
          <w:rFonts w:ascii="Times New Roman" w:eastAsia="Times New Roman" w:hAnsi="Times New Roman" w:cs="Times New Roman"/>
          <w:sz w:val="28"/>
          <w:szCs w:val="28"/>
          <w:lang w:eastAsia="en-US"/>
        </w:rPr>
        <w:t xml:space="preserve">Кроме этого </w:t>
      </w:r>
      <w:r w:rsidR="005E40C9" w:rsidRPr="007C3B6F">
        <w:rPr>
          <w:rFonts w:ascii="Times New Roman" w:eastAsia="Times New Roman" w:hAnsi="Times New Roman" w:cs="Times New Roman"/>
          <w:sz w:val="28"/>
          <w:szCs w:val="28"/>
          <w:lang w:eastAsia="en-US"/>
        </w:rPr>
        <w:t>предпринимателям задавался вопрос:  «</w:t>
      </w:r>
      <w:r w:rsidRPr="007C3B6F">
        <w:rPr>
          <w:rFonts w:ascii="Times New Roman" w:eastAsia="Times New Roman" w:hAnsi="Times New Roman" w:cs="Times New Roman"/>
          <w:sz w:val="28"/>
          <w:szCs w:val="28"/>
          <w:lang w:eastAsia="en-US"/>
        </w:rPr>
        <w:t>К</w:t>
      </w:r>
      <w:r w:rsidR="005E40C9" w:rsidRPr="007C3B6F">
        <w:rPr>
          <w:rFonts w:ascii="Times New Roman" w:eastAsia="Times New Roman" w:hAnsi="Times New Roman" w:cs="Times New Roman"/>
          <w:sz w:val="28"/>
          <w:szCs w:val="28"/>
          <w:lang w:eastAsia="en-US"/>
        </w:rPr>
        <w:t>акие препятствия из перечисленных ниже являются наиболее существенными при разработке передовых производственных технологий на территории Краснодарского края». Ответы респондентов представлены в следующей таблице.</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9"/>
        <w:gridCol w:w="1878"/>
      </w:tblGrid>
      <w:tr w:rsidR="00572B4F" w:rsidRPr="007C3B6F" w:rsidTr="00572B4F">
        <w:trPr>
          <w:jc w:val="center"/>
        </w:trPr>
        <w:tc>
          <w:tcPr>
            <w:tcW w:w="7159" w:type="dxa"/>
          </w:tcPr>
          <w:p w:rsidR="00572B4F" w:rsidRPr="007C3B6F" w:rsidRDefault="00572B4F" w:rsidP="00AC328F">
            <w:pPr>
              <w:tabs>
                <w:tab w:val="left" w:pos="49"/>
              </w:tabs>
              <w:spacing w:after="0" w:line="276" w:lineRule="auto"/>
              <w:ind w:left="49"/>
              <w:jc w:val="center"/>
              <w:rPr>
                <w:rFonts w:ascii="Times New Roman" w:hAnsi="Times New Roman" w:cs="Times New Roman"/>
                <w:b/>
                <w:sz w:val="24"/>
                <w:szCs w:val="24"/>
              </w:rPr>
            </w:pPr>
            <w:r w:rsidRPr="007C3B6F">
              <w:rPr>
                <w:rFonts w:ascii="Times New Roman" w:hAnsi="Times New Roman" w:cs="Times New Roman"/>
                <w:b/>
                <w:sz w:val="24"/>
                <w:szCs w:val="24"/>
              </w:rPr>
              <w:t>Варианты ответа</w:t>
            </w:r>
          </w:p>
        </w:tc>
        <w:tc>
          <w:tcPr>
            <w:tcW w:w="1878" w:type="dxa"/>
          </w:tcPr>
          <w:p w:rsidR="00572B4F" w:rsidRPr="007C3B6F" w:rsidRDefault="00572B4F" w:rsidP="00AC328F">
            <w:pPr>
              <w:tabs>
                <w:tab w:val="left" w:pos="49"/>
              </w:tabs>
              <w:spacing w:after="0" w:line="276" w:lineRule="auto"/>
              <w:ind w:left="49"/>
              <w:jc w:val="center"/>
              <w:rPr>
                <w:rFonts w:ascii="Times New Roman" w:hAnsi="Times New Roman" w:cs="Times New Roman"/>
                <w:b/>
                <w:sz w:val="24"/>
                <w:szCs w:val="24"/>
              </w:rPr>
            </w:pPr>
            <w:r w:rsidRPr="007C3B6F">
              <w:rPr>
                <w:rFonts w:ascii="Times New Roman" w:hAnsi="Times New Roman" w:cs="Times New Roman"/>
                <w:b/>
                <w:sz w:val="24"/>
                <w:szCs w:val="24"/>
              </w:rPr>
              <w:t xml:space="preserve">Количество </w:t>
            </w:r>
            <w:proofErr w:type="gramStart"/>
            <w:r w:rsidRPr="007C3B6F">
              <w:rPr>
                <w:rFonts w:ascii="Times New Roman" w:hAnsi="Times New Roman" w:cs="Times New Roman"/>
                <w:b/>
                <w:sz w:val="24"/>
                <w:szCs w:val="24"/>
              </w:rPr>
              <w:t>проголосовавших</w:t>
            </w:r>
            <w:proofErr w:type="gramEnd"/>
            <w:r w:rsidRPr="007C3B6F">
              <w:rPr>
                <w:rFonts w:ascii="Times New Roman" w:hAnsi="Times New Roman" w:cs="Times New Roman"/>
                <w:b/>
                <w:sz w:val="24"/>
                <w:szCs w:val="24"/>
              </w:rPr>
              <w:t>, %</w:t>
            </w:r>
          </w:p>
        </w:tc>
      </w:tr>
      <w:tr w:rsidR="00572B4F" w:rsidRPr="007C3B6F" w:rsidTr="00572B4F">
        <w:trPr>
          <w:jc w:val="center"/>
        </w:trPr>
        <w:tc>
          <w:tcPr>
            <w:tcW w:w="7159" w:type="dxa"/>
          </w:tcPr>
          <w:p w:rsidR="00572B4F" w:rsidRPr="007C3B6F" w:rsidRDefault="00572B4F"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Барьеры отсутствуют</w:t>
            </w:r>
          </w:p>
        </w:tc>
        <w:tc>
          <w:tcPr>
            <w:tcW w:w="1878" w:type="dxa"/>
          </w:tcPr>
          <w:p w:rsidR="00572B4F" w:rsidRPr="007C3B6F" w:rsidRDefault="004A1B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46</w:t>
            </w:r>
          </w:p>
        </w:tc>
      </w:tr>
      <w:tr w:rsidR="00572B4F" w:rsidRPr="007C3B6F" w:rsidTr="00572B4F">
        <w:trPr>
          <w:trHeight w:val="299"/>
          <w:jc w:val="center"/>
        </w:trPr>
        <w:tc>
          <w:tcPr>
            <w:tcW w:w="7159" w:type="dxa"/>
          </w:tcPr>
          <w:p w:rsidR="00572B4F" w:rsidRPr="007C3B6F" w:rsidRDefault="00572B4F"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Нехватка квалифицированных кадров</w:t>
            </w:r>
          </w:p>
        </w:tc>
        <w:tc>
          <w:tcPr>
            <w:tcW w:w="1878" w:type="dxa"/>
          </w:tcPr>
          <w:p w:rsidR="00572B4F" w:rsidRPr="007C3B6F" w:rsidRDefault="004A1B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10</w:t>
            </w:r>
          </w:p>
        </w:tc>
      </w:tr>
      <w:tr w:rsidR="00572B4F" w:rsidRPr="007C3B6F" w:rsidTr="00572B4F">
        <w:trPr>
          <w:trHeight w:val="299"/>
          <w:jc w:val="center"/>
        </w:trPr>
        <w:tc>
          <w:tcPr>
            <w:tcW w:w="7159" w:type="dxa"/>
          </w:tcPr>
          <w:p w:rsidR="00572B4F" w:rsidRPr="007C3B6F" w:rsidRDefault="00572B4F"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Проблемы развития системы образования</w:t>
            </w:r>
          </w:p>
        </w:tc>
        <w:tc>
          <w:tcPr>
            <w:tcW w:w="1878" w:type="dxa"/>
          </w:tcPr>
          <w:p w:rsidR="00572B4F" w:rsidRPr="007C3B6F" w:rsidRDefault="004A1B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0,9</w:t>
            </w:r>
          </w:p>
        </w:tc>
      </w:tr>
      <w:tr w:rsidR="00572B4F" w:rsidRPr="007C3B6F" w:rsidTr="00572B4F">
        <w:trPr>
          <w:trHeight w:val="299"/>
          <w:jc w:val="center"/>
        </w:trPr>
        <w:tc>
          <w:tcPr>
            <w:tcW w:w="7159" w:type="dxa"/>
          </w:tcPr>
          <w:p w:rsidR="00572B4F" w:rsidRPr="007C3B6F" w:rsidRDefault="00572B4F"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Неэффективная система управления</w:t>
            </w:r>
          </w:p>
        </w:tc>
        <w:tc>
          <w:tcPr>
            <w:tcW w:w="1878" w:type="dxa"/>
          </w:tcPr>
          <w:p w:rsidR="00572B4F" w:rsidRPr="007C3B6F" w:rsidRDefault="004A1B20" w:rsidP="00572B4F">
            <w:pPr>
              <w:jc w:val="center"/>
              <w:rPr>
                <w:rFonts w:ascii="Times New Roman" w:hAnsi="Times New Roman" w:cs="Times New Roman"/>
                <w:sz w:val="24"/>
                <w:szCs w:val="24"/>
              </w:rPr>
            </w:pPr>
            <w:r>
              <w:rPr>
                <w:rFonts w:ascii="Times New Roman" w:hAnsi="Times New Roman" w:cs="Times New Roman"/>
                <w:sz w:val="24"/>
                <w:szCs w:val="24"/>
              </w:rPr>
              <w:t>1,4</w:t>
            </w:r>
          </w:p>
        </w:tc>
      </w:tr>
      <w:tr w:rsidR="00572B4F" w:rsidRPr="007C3B6F" w:rsidTr="00572B4F">
        <w:trPr>
          <w:jc w:val="center"/>
        </w:trPr>
        <w:tc>
          <w:tcPr>
            <w:tcW w:w="7159" w:type="dxa"/>
          </w:tcPr>
          <w:p w:rsidR="00572B4F" w:rsidRPr="007C3B6F" w:rsidRDefault="00572B4F"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 xml:space="preserve">Устаревшие </w:t>
            </w:r>
            <w:proofErr w:type="gramStart"/>
            <w:r w:rsidRPr="007C3B6F">
              <w:rPr>
                <w:rFonts w:ascii="Times New Roman" w:hAnsi="Times New Roman" w:cs="Times New Roman"/>
                <w:sz w:val="24"/>
                <w:szCs w:val="24"/>
              </w:rPr>
              <w:t>бизнес-модели</w:t>
            </w:r>
            <w:proofErr w:type="gramEnd"/>
          </w:p>
        </w:tc>
        <w:tc>
          <w:tcPr>
            <w:tcW w:w="1878" w:type="dxa"/>
          </w:tcPr>
          <w:p w:rsidR="00572B4F" w:rsidRPr="007C3B6F" w:rsidRDefault="004A1B20" w:rsidP="00572B4F">
            <w:pPr>
              <w:jc w:val="center"/>
              <w:rPr>
                <w:rFonts w:ascii="Times New Roman" w:hAnsi="Times New Roman" w:cs="Times New Roman"/>
                <w:sz w:val="24"/>
                <w:szCs w:val="24"/>
              </w:rPr>
            </w:pPr>
            <w:r>
              <w:rPr>
                <w:rFonts w:ascii="Times New Roman" w:hAnsi="Times New Roman" w:cs="Times New Roman"/>
                <w:sz w:val="24"/>
                <w:szCs w:val="24"/>
              </w:rPr>
              <w:t>1,6</w:t>
            </w:r>
          </w:p>
        </w:tc>
      </w:tr>
      <w:tr w:rsidR="00572B4F" w:rsidRPr="007C3B6F" w:rsidTr="00572B4F">
        <w:trPr>
          <w:jc w:val="center"/>
        </w:trPr>
        <w:tc>
          <w:tcPr>
            <w:tcW w:w="7159" w:type="dxa"/>
          </w:tcPr>
          <w:p w:rsidR="00572B4F" w:rsidRPr="007C3B6F" w:rsidRDefault="00572B4F"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Устаревшие стандарты и нормативное правовое обеспечение</w:t>
            </w:r>
          </w:p>
        </w:tc>
        <w:tc>
          <w:tcPr>
            <w:tcW w:w="1878" w:type="dxa"/>
          </w:tcPr>
          <w:p w:rsidR="00572B4F" w:rsidRPr="007C3B6F" w:rsidRDefault="004A1B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20</w:t>
            </w:r>
          </w:p>
        </w:tc>
      </w:tr>
      <w:tr w:rsidR="00572B4F" w:rsidRPr="007C3B6F" w:rsidTr="00572B4F">
        <w:trPr>
          <w:jc w:val="center"/>
        </w:trPr>
        <w:tc>
          <w:tcPr>
            <w:tcW w:w="7159" w:type="dxa"/>
          </w:tcPr>
          <w:p w:rsidR="00572B4F" w:rsidRPr="007C3B6F" w:rsidRDefault="00572B4F"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Нехватка финансов</w:t>
            </w:r>
          </w:p>
        </w:tc>
        <w:tc>
          <w:tcPr>
            <w:tcW w:w="1878" w:type="dxa"/>
          </w:tcPr>
          <w:p w:rsidR="00572B4F" w:rsidRPr="007C3B6F" w:rsidRDefault="004A1B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10,9</w:t>
            </w:r>
          </w:p>
        </w:tc>
      </w:tr>
      <w:tr w:rsidR="00572B4F" w:rsidRPr="007C3B6F" w:rsidTr="00572B4F">
        <w:trPr>
          <w:jc w:val="center"/>
        </w:trPr>
        <w:tc>
          <w:tcPr>
            <w:tcW w:w="7159" w:type="dxa"/>
          </w:tcPr>
          <w:p w:rsidR="00572B4F" w:rsidRPr="007C3B6F" w:rsidRDefault="00572B4F"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Специфика культуры деятельности, отсутствие личной мотивации</w:t>
            </w:r>
          </w:p>
        </w:tc>
        <w:tc>
          <w:tcPr>
            <w:tcW w:w="1878" w:type="dxa"/>
          </w:tcPr>
          <w:p w:rsidR="00572B4F" w:rsidRPr="007C3B6F" w:rsidRDefault="004A1B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0,9</w:t>
            </w:r>
          </w:p>
        </w:tc>
      </w:tr>
      <w:tr w:rsidR="00572B4F" w:rsidRPr="007C3B6F" w:rsidTr="00572B4F">
        <w:trPr>
          <w:jc w:val="center"/>
        </w:trPr>
        <w:tc>
          <w:tcPr>
            <w:tcW w:w="7159" w:type="dxa"/>
          </w:tcPr>
          <w:p w:rsidR="00572B4F" w:rsidRPr="007C3B6F" w:rsidRDefault="004A1B20" w:rsidP="00AC328F">
            <w:pPr>
              <w:tabs>
                <w:tab w:val="left" w:pos="49"/>
              </w:tabs>
              <w:spacing w:after="0" w:line="276" w:lineRule="auto"/>
              <w:ind w:left="49"/>
              <w:rPr>
                <w:rFonts w:ascii="Times New Roman" w:hAnsi="Times New Roman" w:cs="Times New Roman"/>
                <w:sz w:val="24"/>
                <w:szCs w:val="24"/>
              </w:rPr>
            </w:pPr>
            <w:r>
              <w:rPr>
                <w:rFonts w:ascii="Times New Roman" w:hAnsi="Times New Roman" w:cs="Times New Roman"/>
                <w:sz w:val="24"/>
                <w:szCs w:val="24"/>
              </w:rPr>
              <w:t>Износ или нехватка производственных ресурсов, в том числе инфраструктуры</w:t>
            </w:r>
          </w:p>
        </w:tc>
        <w:tc>
          <w:tcPr>
            <w:tcW w:w="1878" w:type="dxa"/>
          </w:tcPr>
          <w:p w:rsidR="00572B4F" w:rsidRPr="007C3B6F" w:rsidRDefault="004A1B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1,4</w:t>
            </w:r>
          </w:p>
        </w:tc>
      </w:tr>
      <w:tr w:rsidR="00572B4F" w:rsidRPr="007C3B6F" w:rsidTr="00572B4F">
        <w:trPr>
          <w:jc w:val="center"/>
        </w:trPr>
        <w:tc>
          <w:tcPr>
            <w:tcW w:w="7159" w:type="dxa"/>
          </w:tcPr>
          <w:p w:rsidR="00572B4F" w:rsidRPr="007C3B6F" w:rsidRDefault="00572B4F"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Отсутствие стимулов к конкурентному развитию</w:t>
            </w:r>
          </w:p>
        </w:tc>
        <w:tc>
          <w:tcPr>
            <w:tcW w:w="1878" w:type="dxa"/>
          </w:tcPr>
          <w:p w:rsidR="00572B4F" w:rsidRPr="007C3B6F" w:rsidRDefault="004A1B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0,4</w:t>
            </w:r>
          </w:p>
        </w:tc>
      </w:tr>
      <w:tr w:rsidR="00572B4F" w:rsidRPr="007C3B6F" w:rsidTr="00572B4F">
        <w:trPr>
          <w:jc w:val="center"/>
        </w:trPr>
        <w:tc>
          <w:tcPr>
            <w:tcW w:w="7159" w:type="dxa"/>
          </w:tcPr>
          <w:p w:rsidR="00572B4F" w:rsidRPr="007C3B6F" w:rsidRDefault="00572B4F"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Социально-политические факторы</w:t>
            </w:r>
          </w:p>
        </w:tc>
        <w:tc>
          <w:tcPr>
            <w:tcW w:w="1878" w:type="dxa"/>
          </w:tcPr>
          <w:p w:rsidR="00572B4F" w:rsidRPr="007C3B6F" w:rsidRDefault="004A1B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2,6</w:t>
            </w:r>
          </w:p>
        </w:tc>
      </w:tr>
      <w:tr w:rsidR="00572B4F" w:rsidRPr="007C3B6F" w:rsidTr="00572B4F">
        <w:trPr>
          <w:jc w:val="center"/>
        </w:trPr>
        <w:tc>
          <w:tcPr>
            <w:tcW w:w="7159" w:type="dxa"/>
          </w:tcPr>
          <w:p w:rsidR="00572B4F" w:rsidRPr="007C3B6F" w:rsidRDefault="00572B4F" w:rsidP="00AC328F">
            <w:pPr>
              <w:tabs>
                <w:tab w:val="left" w:pos="49"/>
              </w:tabs>
              <w:spacing w:after="0" w:line="276" w:lineRule="auto"/>
              <w:ind w:left="49"/>
              <w:rPr>
                <w:rFonts w:ascii="Times New Roman" w:hAnsi="Times New Roman" w:cs="Times New Roman"/>
                <w:sz w:val="24"/>
                <w:szCs w:val="24"/>
              </w:rPr>
            </w:pPr>
            <w:r w:rsidRPr="007C3B6F">
              <w:rPr>
                <w:rFonts w:ascii="Times New Roman" w:hAnsi="Times New Roman" w:cs="Times New Roman"/>
                <w:sz w:val="24"/>
                <w:szCs w:val="24"/>
              </w:rPr>
              <w:t>Высокие затраты на внедрение новых производственных технологий</w:t>
            </w:r>
          </w:p>
        </w:tc>
        <w:tc>
          <w:tcPr>
            <w:tcW w:w="1878" w:type="dxa"/>
          </w:tcPr>
          <w:p w:rsidR="00572B4F" w:rsidRPr="007C3B6F" w:rsidRDefault="004A1B20"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3,6</w:t>
            </w:r>
          </w:p>
        </w:tc>
      </w:tr>
      <w:tr w:rsidR="00854FCD" w:rsidRPr="007C3B6F" w:rsidTr="00572B4F">
        <w:trPr>
          <w:jc w:val="center"/>
        </w:trPr>
        <w:tc>
          <w:tcPr>
            <w:tcW w:w="7159" w:type="dxa"/>
          </w:tcPr>
          <w:p w:rsidR="00854FCD" w:rsidRPr="007C3B6F" w:rsidRDefault="00854FCD" w:rsidP="00AC328F">
            <w:pPr>
              <w:tabs>
                <w:tab w:val="left" w:pos="49"/>
              </w:tabs>
              <w:spacing w:after="0" w:line="276" w:lineRule="auto"/>
              <w:ind w:left="49"/>
              <w:rPr>
                <w:rFonts w:ascii="Times New Roman" w:hAnsi="Times New Roman" w:cs="Times New Roman"/>
                <w:sz w:val="24"/>
                <w:szCs w:val="24"/>
              </w:rPr>
            </w:pPr>
            <w:r>
              <w:rPr>
                <w:rFonts w:ascii="Times New Roman" w:hAnsi="Times New Roman" w:cs="Times New Roman"/>
                <w:sz w:val="24"/>
                <w:szCs w:val="24"/>
              </w:rPr>
              <w:t xml:space="preserve">Не знаю </w:t>
            </w:r>
          </w:p>
        </w:tc>
        <w:tc>
          <w:tcPr>
            <w:tcW w:w="1878" w:type="dxa"/>
          </w:tcPr>
          <w:p w:rsidR="00854FCD" w:rsidRDefault="00854FCD" w:rsidP="00AC328F">
            <w:pPr>
              <w:tabs>
                <w:tab w:val="left" w:pos="49"/>
              </w:tabs>
              <w:spacing w:after="0" w:line="276" w:lineRule="auto"/>
              <w:ind w:left="49"/>
              <w:jc w:val="center"/>
              <w:rPr>
                <w:rFonts w:ascii="Times New Roman" w:hAnsi="Times New Roman" w:cs="Times New Roman"/>
                <w:sz w:val="24"/>
                <w:szCs w:val="24"/>
              </w:rPr>
            </w:pPr>
            <w:r>
              <w:rPr>
                <w:rFonts w:ascii="Times New Roman" w:hAnsi="Times New Roman" w:cs="Times New Roman"/>
                <w:sz w:val="24"/>
                <w:szCs w:val="24"/>
              </w:rPr>
              <w:t>0,3</w:t>
            </w:r>
          </w:p>
        </w:tc>
      </w:tr>
    </w:tbl>
    <w:p w:rsidR="000031F9" w:rsidRDefault="000031F9" w:rsidP="00580116">
      <w:pPr>
        <w:spacing w:after="0" w:line="240" w:lineRule="auto"/>
        <w:ind w:firstLine="708"/>
        <w:jc w:val="both"/>
        <w:rPr>
          <w:rFonts w:ascii="Times New Roman" w:hAnsi="Times New Roman"/>
          <w:sz w:val="28"/>
          <w:szCs w:val="28"/>
        </w:rPr>
      </w:pPr>
    </w:p>
    <w:p w:rsidR="009F1CF0" w:rsidRDefault="005E40C9" w:rsidP="00580116">
      <w:pPr>
        <w:spacing w:after="0" w:line="240" w:lineRule="auto"/>
        <w:ind w:firstLine="708"/>
        <w:jc w:val="both"/>
        <w:rPr>
          <w:rFonts w:ascii="Times New Roman" w:hAnsi="Times New Roman"/>
          <w:sz w:val="28"/>
          <w:szCs w:val="28"/>
        </w:rPr>
      </w:pPr>
      <w:r w:rsidRPr="007C3B6F">
        <w:rPr>
          <w:rFonts w:ascii="Times New Roman" w:hAnsi="Times New Roman"/>
          <w:sz w:val="28"/>
          <w:szCs w:val="28"/>
        </w:rPr>
        <w:t>Проведенный опрос показал</w:t>
      </w:r>
      <w:r w:rsidR="002C7A43" w:rsidRPr="007C3B6F">
        <w:rPr>
          <w:rFonts w:ascii="Times New Roman" w:hAnsi="Times New Roman"/>
          <w:sz w:val="28"/>
          <w:szCs w:val="28"/>
        </w:rPr>
        <w:t xml:space="preserve">, что </w:t>
      </w:r>
      <w:r w:rsidR="00854FCD">
        <w:rPr>
          <w:rFonts w:ascii="Times New Roman" w:hAnsi="Times New Roman"/>
          <w:sz w:val="28"/>
          <w:szCs w:val="28"/>
        </w:rPr>
        <w:t>46</w:t>
      </w:r>
      <w:r w:rsidR="007E73A3" w:rsidRPr="007C3B6F">
        <w:rPr>
          <w:rFonts w:ascii="Times New Roman" w:hAnsi="Times New Roman"/>
          <w:sz w:val="28"/>
          <w:szCs w:val="28"/>
        </w:rPr>
        <w:t xml:space="preserve">% опрошенных предпринимателей считают, что </w:t>
      </w:r>
      <w:r w:rsidR="00B0692E" w:rsidRPr="007C3B6F">
        <w:rPr>
          <w:rFonts w:ascii="Times New Roman" w:hAnsi="Times New Roman"/>
          <w:sz w:val="28"/>
          <w:szCs w:val="28"/>
        </w:rPr>
        <w:t xml:space="preserve">при разработке передовых производственных технологий </w:t>
      </w:r>
      <w:r w:rsidR="007E73A3" w:rsidRPr="007C3B6F">
        <w:rPr>
          <w:rFonts w:ascii="Times New Roman" w:hAnsi="Times New Roman"/>
          <w:sz w:val="28"/>
          <w:szCs w:val="28"/>
        </w:rPr>
        <w:t>барьеры</w:t>
      </w:r>
      <w:r w:rsidR="007E73A3" w:rsidRPr="007C3B6F">
        <w:t xml:space="preserve"> </w:t>
      </w:r>
      <w:r w:rsidR="007E73A3" w:rsidRPr="007C3B6F">
        <w:rPr>
          <w:rFonts w:ascii="Times New Roman" w:hAnsi="Times New Roman"/>
          <w:sz w:val="28"/>
          <w:szCs w:val="28"/>
        </w:rPr>
        <w:t>отсутствуют</w:t>
      </w:r>
      <w:r w:rsidR="00B0692E" w:rsidRPr="007C3B6F">
        <w:rPr>
          <w:rFonts w:ascii="Times New Roman" w:hAnsi="Times New Roman"/>
          <w:sz w:val="28"/>
          <w:szCs w:val="28"/>
        </w:rPr>
        <w:t>.</w:t>
      </w:r>
      <w:r w:rsidR="0005278A" w:rsidRPr="007C3B6F">
        <w:rPr>
          <w:rFonts w:ascii="Times New Roman" w:hAnsi="Times New Roman"/>
          <w:sz w:val="28"/>
          <w:szCs w:val="28"/>
        </w:rPr>
        <w:t xml:space="preserve"> </w:t>
      </w:r>
    </w:p>
    <w:p w:rsidR="000031F9" w:rsidRPr="00804F21" w:rsidRDefault="000031F9" w:rsidP="00580116">
      <w:pPr>
        <w:spacing w:after="0" w:line="240" w:lineRule="auto"/>
        <w:ind w:firstLine="708"/>
        <w:jc w:val="both"/>
        <w:rPr>
          <w:rFonts w:ascii="Times New Roman" w:hAnsi="Times New Roman"/>
          <w:sz w:val="28"/>
          <w:szCs w:val="28"/>
        </w:rPr>
      </w:pPr>
    </w:p>
    <w:p w:rsidR="007865F1" w:rsidRPr="005E45D7" w:rsidRDefault="009F1CF0" w:rsidP="00580116">
      <w:pPr>
        <w:widowControl w:val="0"/>
        <w:spacing w:after="0" w:line="240" w:lineRule="auto"/>
        <w:ind w:right="-1" w:firstLine="709"/>
        <w:jc w:val="both"/>
        <w:rPr>
          <w:rFonts w:ascii="Times New Roman" w:hAnsi="Times New Roman"/>
          <w:b/>
          <w:sz w:val="28"/>
          <w:szCs w:val="28"/>
        </w:rPr>
      </w:pPr>
      <w:r w:rsidRPr="007C3B6F">
        <w:rPr>
          <w:rFonts w:ascii="Times New Roman" w:hAnsi="Times New Roman"/>
          <w:b/>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95194C" w:rsidRDefault="0016685D" w:rsidP="00580116">
      <w:pPr>
        <w:widowControl w:val="0"/>
        <w:spacing w:after="0" w:line="240" w:lineRule="auto"/>
        <w:ind w:right="-1" w:firstLine="709"/>
        <w:jc w:val="both"/>
        <w:rPr>
          <w:rFonts w:ascii="Times New Roman" w:hAnsi="Times New Roman"/>
          <w:sz w:val="28"/>
          <w:szCs w:val="28"/>
        </w:rPr>
      </w:pPr>
      <w:r w:rsidRPr="007C3B6F">
        <w:rPr>
          <w:rFonts w:ascii="Times New Roman" w:hAnsi="Times New Roman"/>
          <w:sz w:val="28"/>
          <w:szCs w:val="28"/>
        </w:rPr>
        <w:t xml:space="preserve">Результаты мониторинга деятельности хозяйствующих субъектов, доля участия муниципального образования </w:t>
      </w:r>
      <w:proofErr w:type="spellStart"/>
      <w:r w:rsidR="00854FCD">
        <w:rPr>
          <w:rFonts w:ascii="Times New Roman" w:hAnsi="Times New Roman"/>
          <w:sz w:val="28"/>
          <w:szCs w:val="28"/>
        </w:rPr>
        <w:t>Приморско-Ахтарский</w:t>
      </w:r>
      <w:proofErr w:type="spellEnd"/>
      <w:r w:rsidRPr="007C3B6F">
        <w:rPr>
          <w:rFonts w:ascii="Times New Roman" w:hAnsi="Times New Roman"/>
          <w:sz w:val="28"/>
          <w:szCs w:val="28"/>
        </w:rPr>
        <w:t xml:space="preserve"> район в которых составляет 50 и более процентов представлена в приложении 1 к настоящему Отчету.</w:t>
      </w:r>
    </w:p>
    <w:p w:rsidR="000031F9" w:rsidRPr="00580116" w:rsidRDefault="000031F9" w:rsidP="00580116">
      <w:pPr>
        <w:widowControl w:val="0"/>
        <w:spacing w:after="0" w:line="240" w:lineRule="auto"/>
        <w:ind w:right="-1" w:firstLine="709"/>
        <w:jc w:val="both"/>
        <w:rPr>
          <w:rFonts w:ascii="Times New Roman" w:hAnsi="Times New Roman"/>
          <w:sz w:val="28"/>
          <w:szCs w:val="28"/>
        </w:rPr>
      </w:pPr>
    </w:p>
    <w:p w:rsidR="008F23BE" w:rsidRPr="007C3B6F" w:rsidRDefault="00940F91" w:rsidP="002E15D2">
      <w:pPr>
        <w:spacing w:after="0" w:line="240" w:lineRule="auto"/>
        <w:jc w:val="center"/>
        <w:rPr>
          <w:rFonts w:ascii="Times New Roman" w:hAnsi="Times New Roman" w:cs="Times New Roman"/>
          <w:b/>
          <w:sz w:val="28"/>
          <w:szCs w:val="28"/>
        </w:rPr>
      </w:pPr>
      <w:r w:rsidRPr="007C3B6F">
        <w:rPr>
          <w:rFonts w:ascii="Times New Roman" w:hAnsi="Times New Roman" w:cs="Times New Roman"/>
          <w:b/>
          <w:sz w:val="28"/>
          <w:szCs w:val="28"/>
        </w:rPr>
        <w:lastRenderedPageBreak/>
        <w:t>Разде</w:t>
      </w:r>
      <w:r w:rsidR="009F1CF0" w:rsidRPr="007C3B6F">
        <w:rPr>
          <w:rFonts w:ascii="Times New Roman" w:hAnsi="Times New Roman" w:cs="Times New Roman"/>
          <w:b/>
          <w:sz w:val="28"/>
          <w:szCs w:val="28"/>
        </w:rPr>
        <w:t>л 3</w:t>
      </w:r>
      <w:r w:rsidRPr="007C3B6F">
        <w:rPr>
          <w:rFonts w:ascii="Times New Roman" w:hAnsi="Times New Roman" w:cs="Times New Roman"/>
          <w:b/>
          <w:sz w:val="28"/>
          <w:szCs w:val="28"/>
        </w:rPr>
        <w:t xml:space="preserve">. Создание и реализация механизмов общественного </w:t>
      </w:r>
      <w:proofErr w:type="gramStart"/>
      <w:r w:rsidRPr="007C3B6F">
        <w:rPr>
          <w:rFonts w:ascii="Times New Roman" w:hAnsi="Times New Roman" w:cs="Times New Roman"/>
          <w:b/>
          <w:sz w:val="28"/>
          <w:szCs w:val="28"/>
        </w:rPr>
        <w:t>контроля за</w:t>
      </w:r>
      <w:proofErr w:type="gramEnd"/>
      <w:r w:rsidRPr="007C3B6F">
        <w:rPr>
          <w:rFonts w:ascii="Times New Roman" w:hAnsi="Times New Roman" w:cs="Times New Roman"/>
          <w:b/>
          <w:sz w:val="28"/>
          <w:szCs w:val="28"/>
        </w:rPr>
        <w:t xml:space="preserve"> деятельностью субъектов естественных монополий.</w:t>
      </w:r>
    </w:p>
    <w:p w:rsidR="0095194C" w:rsidRPr="007C3B6F" w:rsidRDefault="0095194C" w:rsidP="002E15D2">
      <w:pPr>
        <w:spacing w:after="0" w:line="240" w:lineRule="auto"/>
        <w:jc w:val="center"/>
        <w:rPr>
          <w:rFonts w:ascii="Times New Roman" w:hAnsi="Times New Roman" w:cs="Times New Roman"/>
          <w:b/>
          <w:sz w:val="28"/>
          <w:szCs w:val="28"/>
        </w:rPr>
      </w:pPr>
    </w:p>
    <w:p w:rsidR="00387042" w:rsidRPr="00066666" w:rsidRDefault="00387042" w:rsidP="00387042">
      <w:pPr>
        <w:spacing w:after="0" w:line="240" w:lineRule="auto"/>
        <w:ind w:firstLine="708"/>
        <w:contextualSpacing/>
        <w:jc w:val="both"/>
        <w:rPr>
          <w:rFonts w:ascii="Times New Roman" w:eastAsia="Times New Roman" w:hAnsi="Times New Roman" w:cs="Times New Roman"/>
          <w:sz w:val="28"/>
          <w:szCs w:val="28"/>
          <w:lang w:eastAsia="ru-RU"/>
        </w:rPr>
      </w:pPr>
      <w:r w:rsidRPr="00066666">
        <w:rPr>
          <w:rFonts w:ascii="Times New Roman" w:eastAsia="Times New Roman" w:hAnsi="Times New Roman" w:cs="Times New Roman"/>
          <w:sz w:val="28"/>
          <w:szCs w:val="28"/>
          <w:lang w:eastAsia="ru-RU"/>
        </w:rPr>
        <w:t xml:space="preserve">В муниципальном образовании </w:t>
      </w:r>
      <w:proofErr w:type="spellStart"/>
      <w:r w:rsidRPr="00066666">
        <w:rPr>
          <w:rFonts w:ascii="Times New Roman" w:eastAsia="Times New Roman" w:hAnsi="Times New Roman" w:cs="Times New Roman"/>
          <w:sz w:val="28"/>
          <w:szCs w:val="28"/>
          <w:lang w:eastAsia="ru-RU"/>
        </w:rPr>
        <w:t>Приморско-Ахтарский</w:t>
      </w:r>
      <w:proofErr w:type="spellEnd"/>
      <w:r w:rsidRPr="00066666">
        <w:rPr>
          <w:rFonts w:ascii="Times New Roman" w:eastAsia="Times New Roman" w:hAnsi="Times New Roman" w:cs="Times New Roman"/>
          <w:sz w:val="28"/>
          <w:szCs w:val="28"/>
          <w:lang w:eastAsia="ru-RU"/>
        </w:rPr>
        <w:t xml:space="preserve"> район развиваются следующие рынки, на которых присутствуют субъекты естественных монополий:</w:t>
      </w:r>
    </w:p>
    <w:p w:rsidR="00387042" w:rsidRPr="00066666" w:rsidRDefault="00387042" w:rsidP="00387042">
      <w:pPr>
        <w:numPr>
          <w:ilvl w:val="0"/>
          <w:numId w:val="43"/>
        </w:numPr>
        <w:suppressAutoHyphens w:val="0"/>
        <w:spacing w:after="0" w:line="240" w:lineRule="auto"/>
        <w:contextualSpacing/>
        <w:jc w:val="both"/>
        <w:textAlignment w:val="auto"/>
        <w:rPr>
          <w:rFonts w:ascii="Times New Roman" w:eastAsia="Times New Roman" w:hAnsi="Times New Roman" w:cs="Times New Roman"/>
          <w:sz w:val="28"/>
          <w:szCs w:val="28"/>
          <w:lang w:eastAsia="ru-RU"/>
        </w:rPr>
      </w:pPr>
      <w:r w:rsidRPr="00066666">
        <w:rPr>
          <w:rFonts w:ascii="Times New Roman" w:eastAsia="Times New Roman" w:hAnsi="Times New Roman" w:cs="Times New Roman"/>
          <w:sz w:val="28"/>
          <w:szCs w:val="28"/>
          <w:lang w:eastAsia="ru-RU"/>
        </w:rPr>
        <w:t>Рынок теплоснабжения.</w:t>
      </w:r>
    </w:p>
    <w:p w:rsidR="00387042" w:rsidRPr="00066666" w:rsidRDefault="00387042" w:rsidP="00387042">
      <w:pPr>
        <w:numPr>
          <w:ilvl w:val="0"/>
          <w:numId w:val="43"/>
        </w:numPr>
        <w:suppressAutoHyphens w:val="0"/>
        <w:spacing w:after="0" w:line="240" w:lineRule="auto"/>
        <w:contextualSpacing/>
        <w:jc w:val="both"/>
        <w:textAlignment w:val="auto"/>
        <w:rPr>
          <w:rFonts w:ascii="Times New Roman" w:eastAsia="Times New Roman" w:hAnsi="Times New Roman" w:cs="Times New Roman"/>
          <w:sz w:val="28"/>
          <w:szCs w:val="28"/>
          <w:lang w:eastAsia="ru-RU"/>
        </w:rPr>
      </w:pPr>
      <w:r w:rsidRPr="00066666">
        <w:rPr>
          <w:rFonts w:ascii="Times New Roman" w:eastAsia="Times New Roman" w:hAnsi="Times New Roman" w:cs="Times New Roman"/>
          <w:sz w:val="28"/>
          <w:szCs w:val="28"/>
          <w:lang w:eastAsia="ru-RU"/>
        </w:rPr>
        <w:t>Рынок водоснабжения и водоотведения.</w:t>
      </w:r>
    </w:p>
    <w:p w:rsidR="00387042" w:rsidRPr="00066666" w:rsidRDefault="00387042" w:rsidP="00387042">
      <w:pPr>
        <w:spacing w:after="0" w:line="240" w:lineRule="auto"/>
        <w:ind w:firstLine="708"/>
        <w:jc w:val="both"/>
        <w:rPr>
          <w:rFonts w:ascii="Times New Roman" w:eastAsia="Times New Roman" w:hAnsi="Times New Roman" w:cs="Times New Roman"/>
          <w:sz w:val="28"/>
          <w:szCs w:val="28"/>
          <w:lang w:eastAsia="ru-RU"/>
        </w:rPr>
      </w:pPr>
      <w:r w:rsidRPr="00066666">
        <w:rPr>
          <w:rFonts w:ascii="Times New Roman" w:eastAsia="Times New Roman" w:hAnsi="Times New Roman" w:cs="Times New Roman"/>
          <w:sz w:val="28"/>
          <w:szCs w:val="28"/>
          <w:lang w:eastAsia="ru-RU"/>
        </w:rPr>
        <w:t xml:space="preserve">На территории муниципального образования </w:t>
      </w:r>
      <w:proofErr w:type="spellStart"/>
      <w:r w:rsidRPr="00066666">
        <w:rPr>
          <w:rFonts w:ascii="Times New Roman" w:eastAsia="Times New Roman" w:hAnsi="Times New Roman" w:cs="Times New Roman"/>
          <w:sz w:val="28"/>
          <w:szCs w:val="28"/>
          <w:lang w:eastAsia="ru-RU"/>
        </w:rPr>
        <w:t>Приморско-Ахтарский</w:t>
      </w:r>
      <w:proofErr w:type="spellEnd"/>
      <w:r w:rsidRPr="00066666">
        <w:rPr>
          <w:rFonts w:ascii="Times New Roman" w:eastAsia="Times New Roman" w:hAnsi="Times New Roman" w:cs="Times New Roman"/>
          <w:sz w:val="28"/>
          <w:szCs w:val="28"/>
          <w:lang w:eastAsia="ru-RU"/>
        </w:rPr>
        <w:t xml:space="preserve"> район деятельность субъектов естественных монополий осуществляется по предоставлению следующих услуг:</w:t>
      </w:r>
    </w:p>
    <w:p w:rsidR="00387042" w:rsidRPr="00066666" w:rsidRDefault="00387042" w:rsidP="00387042">
      <w:pPr>
        <w:spacing w:after="0" w:line="240" w:lineRule="auto"/>
        <w:ind w:firstLine="708"/>
        <w:jc w:val="both"/>
        <w:rPr>
          <w:rFonts w:ascii="Times New Roman" w:eastAsia="Times New Roman" w:hAnsi="Times New Roman" w:cs="Times New Roman"/>
          <w:sz w:val="28"/>
          <w:szCs w:val="28"/>
          <w:lang w:eastAsia="ru-RU"/>
        </w:rPr>
      </w:pPr>
      <w:r w:rsidRPr="00066666">
        <w:rPr>
          <w:rFonts w:ascii="Times New Roman" w:eastAsia="Times New Roman" w:hAnsi="Times New Roman" w:cs="Times New Roman"/>
          <w:sz w:val="28"/>
          <w:szCs w:val="28"/>
          <w:lang w:eastAsia="ru-RU"/>
        </w:rPr>
        <w:t xml:space="preserve">- по передаче тепловой энергии Муниципальное унитарное предприятие </w:t>
      </w:r>
      <w:proofErr w:type="spellStart"/>
      <w:r w:rsidRPr="00066666">
        <w:rPr>
          <w:rFonts w:ascii="Times New Roman" w:eastAsia="Times New Roman" w:hAnsi="Times New Roman" w:cs="Times New Roman"/>
          <w:sz w:val="28"/>
          <w:szCs w:val="28"/>
          <w:lang w:eastAsia="ru-RU"/>
        </w:rPr>
        <w:t>Приморско-Ахтарского</w:t>
      </w:r>
      <w:proofErr w:type="spellEnd"/>
      <w:r w:rsidRPr="00066666">
        <w:rPr>
          <w:rFonts w:ascii="Times New Roman" w:eastAsia="Times New Roman" w:hAnsi="Times New Roman" w:cs="Times New Roman"/>
          <w:sz w:val="28"/>
          <w:szCs w:val="28"/>
          <w:lang w:eastAsia="ru-RU"/>
        </w:rPr>
        <w:t xml:space="preserve"> городского поселения </w:t>
      </w:r>
      <w:proofErr w:type="spellStart"/>
      <w:r w:rsidRPr="00066666">
        <w:rPr>
          <w:rFonts w:ascii="Times New Roman" w:eastAsia="Times New Roman" w:hAnsi="Times New Roman" w:cs="Times New Roman"/>
          <w:sz w:val="28"/>
          <w:szCs w:val="28"/>
          <w:lang w:eastAsia="ru-RU"/>
        </w:rPr>
        <w:t>Приморско-Ахтарского</w:t>
      </w:r>
      <w:proofErr w:type="spellEnd"/>
      <w:r w:rsidRPr="00066666">
        <w:rPr>
          <w:rFonts w:ascii="Times New Roman" w:eastAsia="Times New Roman" w:hAnsi="Times New Roman" w:cs="Times New Roman"/>
          <w:sz w:val="28"/>
          <w:szCs w:val="28"/>
          <w:lang w:eastAsia="ru-RU"/>
        </w:rPr>
        <w:t xml:space="preserve"> района «Тепловые сети»;</w:t>
      </w:r>
    </w:p>
    <w:p w:rsidR="00387042" w:rsidRPr="00066666" w:rsidRDefault="00387042" w:rsidP="00387042">
      <w:pPr>
        <w:spacing w:after="0" w:line="240" w:lineRule="auto"/>
        <w:ind w:firstLine="708"/>
        <w:jc w:val="both"/>
        <w:rPr>
          <w:rFonts w:ascii="Times New Roman" w:eastAsia="Times New Roman" w:hAnsi="Times New Roman" w:cs="Times New Roman"/>
          <w:color w:val="000000"/>
          <w:sz w:val="28"/>
          <w:szCs w:val="28"/>
          <w:lang w:eastAsia="ru-RU"/>
        </w:rPr>
      </w:pPr>
      <w:r w:rsidRPr="00066666">
        <w:rPr>
          <w:rFonts w:ascii="Times New Roman" w:eastAsia="Times New Roman" w:hAnsi="Times New Roman" w:cs="Times New Roman"/>
          <w:sz w:val="28"/>
          <w:szCs w:val="28"/>
          <w:lang w:eastAsia="ru-RU"/>
        </w:rPr>
        <w:t xml:space="preserve">- водоснабжение и водоотведение с использованием централизованных </w:t>
      </w:r>
      <w:r w:rsidRPr="00066666">
        <w:rPr>
          <w:rFonts w:ascii="Times New Roman" w:eastAsia="Times New Roman" w:hAnsi="Times New Roman" w:cs="Times New Roman"/>
          <w:color w:val="000000"/>
          <w:sz w:val="28"/>
          <w:szCs w:val="28"/>
          <w:lang w:eastAsia="ru-RU"/>
        </w:rPr>
        <w:t xml:space="preserve">систем, систем коммунальной инфраструктуры Муниципальное унитарное предприятие </w:t>
      </w:r>
      <w:proofErr w:type="spellStart"/>
      <w:r w:rsidRPr="00066666">
        <w:rPr>
          <w:rFonts w:ascii="Times New Roman" w:eastAsia="Times New Roman" w:hAnsi="Times New Roman" w:cs="Times New Roman"/>
          <w:color w:val="000000"/>
          <w:sz w:val="28"/>
          <w:szCs w:val="28"/>
          <w:lang w:eastAsia="ru-RU"/>
        </w:rPr>
        <w:t>Приморско-Ахтарского</w:t>
      </w:r>
      <w:proofErr w:type="spellEnd"/>
      <w:r w:rsidRPr="00066666">
        <w:rPr>
          <w:rFonts w:ascii="Times New Roman" w:eastAsia="Times New Roman" w:hAnsi="Times New Roman" w:cs="Times New Roman"/>
          <w:color w:val="000000"/>
          <w:sz w:val="28"/>
          <w:szCs w:val="28"/>
          <w:lang w:eastAsia="ru-RU"/>
        </w:rPr>
        <w:t xml:space="preserve"> городского поселения </w:t>
      </w:r>
      <w:proofErr w:type="spellStart"/>
      <w:r w:rsidRPr="00066666">
        <w:rPr>
          <w:rFonts w:ascii="Times New Roman" w:eastAsia="Times New Roman" w:hAnsi="Times New Roman" w:cs="Times New Roman"/>
          <w:color w:val="000000"/>
          <w:sz w:val="28"/>
          <w:szCs w:val="28"/>
          <w:lang w:eastAsia="ru-RU"/>
        </w:rPr>
        <w:t>Приморско-Ахтарского</w:t>
      </w:r>
      <w:proofErr w:type="spellEnd"/>
      <w:r w:rsidRPr="00066666">
        <w:rPr>
          <w:rFonts w:ascii="Times New Roman" w:eastAsia="Times New Roman" w:hAnsi="Times New Roman" w:cs="Times New Roman"/>
          <w:color w:val="000000"/>
          <w:sz w:val="28"/>
          <w:szCs w:val="28"/>
          <w:lang w:eastAsia="ru-RU"/>
        </w:rPr>
        <w:t xml:space="preserve"> района «Водоканал».</w:t>
      </w:r>
    </w:p>
    <w:p w:rsidR="00387042" w:rsidRPr="00066666" w:rsidRDefault="00387042" w:rsidP="00387042">
      <w:pPr>
        <w:spacing w:after="0" w:line="240" w:lineRule="auto"/>
        <w:ind w:firstLine="708"/>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 xml:space="preserve">Всего в муниципальном образовании 21 котельная, обслуживающая объекты жилищно-коммунального комплекса и социальной сферы, в том числе 2 </w:t>
      </w:r>
      <w:proofErr w:type="gramStart"/>
      <w:r w:rsidRPr="00066666">
        <w:rPr>
          <w:rFonts w:ascii="Times New Roman" w:eastAsia="Calibri" w:hAnsi="Times New Roman" w:cs="Times New Roman"/>
          <w:color w:val="000000"/>
          <w:sz w:val="28"/>
          <w:szCs w:val="28"/>
        </w:rPr>
        <w:t>котельные</w:t>
      </w:r>
      <w:proofErr w:type="gramEnd"/>
      <w:r w:rsidRPr="00066666">
        <w:rPr>
          <w:rFonts w:ascii="Times New Roman" w:eastAsia="Calibri" w:hAnsi="Times New Roman" w:cs="Times New Roman"/>
          <w:color w:val="000000"/>
          <w:sz w:val="28"/>
          <w:szCs w:val="28"/>
        </w:rPr>
        <w:t xml:space="preserve"> работающие на твердом топливе-уголь в Степном и Новопокровском сельских поселениях </w:t>
      </w:r>
      <w:proofErr w:type="spellStart"/>
      <w:r w:rsidRPr="00066666">
        <w:rPr>
          <w:rFonts w:ascii="Times New Roman" w:eastAsia="Calibri" w:hAnsi="Times New Roman" w:cs="Times New Roman"/>
          <w:color w:val="000000"/>
          <w:sz w:val="28"/>
          <w:szCs w:val="28"/>
        </w:rPr>
        <w:t>Приморско-Ахтарского</w:t>
      </w:r>
      <w:proofErr w:type="spellEnd"/>
      <w:r w:rsidRPr="00066666">
        <w:rPr>
          <w:rFonts w:ascii="Times New Roman" w:eastAsia="Calibri" w:hAnsi="Times New Roman" w:cs="Times New Roman"/>
          <w:color w:val="000000"/>
          <w:sz w:val="28"/>
          <w:szCs w:val="28"/>
        </w:rPr>
        <w:t xml:space="preserve"> района.</w:t>
      </w:r>
    </w:p>
    <w:p w:rsidR="00387042" w:rsidRPr="00066666" w:rsidRDefault="00387042" w:rsidP="00387042">
      <w:pPr>
        <w:spacing w:after="0" w:line="240" w:lineRule="auto"/>
        <w:ind w:firstLine="708"/>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 xml:space="preserve">На территории муниципального образования расположено 27,67 км тепловых сетей в </w:t>
      </w:r>
      <w:proofErr w:type="spellStart"/>
      <w:r w:rsidRPr="00066666">
        <w:rPr>
          <w:rFonts w:ascii="Times New Roman" w:eastAsia="Calibri" w:hAnsi="Times New Roman" w:cs="Times New Roman"/>
          <w:color w:val="000000"/>
          <w:sz w:val="28"/>
          <w:szCs w:val="28"/>
        </w:rPr>
        <w:t>двутрубном</w:t>
      </w:r>
      <w:proofErr w:type="spellEnd"/>
      <w:r w:rsidRPr="00066666">
        <w:rPr>
          <w:rFonts w:ascii="Times New Roman" w:eastAsia="Calibri" w:hAnsi="Times New Roman" w:cs="Times New Roman"/>
          <w:color w:val="000000"/>
          <w:sz w:val="28"/>
          <w:szCs w:val="28"/>
        </w:rPr>
        <w:t xml:space="preserve"> исполнении.</w:t>
      </w:r>
    </w:p>
    <w:p w:rsidR="00387042" w:rsidRPr="00066666" w:rsidRDefault="00387042" w:rsidP="00387042">
      <w:pPr>
        <w:spacing w:before="100" w:beforeAutospacing="1" w:after="0" w:line="240" w:lineRule="auto"/>
        <w:ind w:firstLine="709"/>
        <w:contextualSpacing/>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 xml:space="preserve">На территории муниципального образования </w:t>
      </w:r>
      <w:proofErr w:type="spellStart"/>
      <w:r w:rsidRPr="00066666">
        <w:rPr>
          <w:rFonts w:ascii="Times New Roman" w:eastAsia="Calibri" w:hAnsi="Times New Roman" w:cs="Times New Roman"/>
          <w:color w:val="000000"/>
          <w:sz w:val="28"/>
          <w:szCs w:val="28"/>
        </w:rPr>
        <w:t>Приморско-Ахтарский</w:t>
      </w:r>
      <w:proofErr w:type="spellEnd"/>
      <w:r w:rsidRPr="00066666">
        <w:rPr>
          <w:rFonts w:ascii="Times New Roman" w:eastAsia="Calibri" w:hAnsi="Times New Roman" w:cs="Times New Roman"/>
          <w:color w:val="000000"/>
          <w:sz w:val="28"/>
          <w:szCs w:val="28"/>
        </w:rPr>
        <w:t xml:space="preserve"> район создано 9 </w:t>
      </w:r>
      <w:proofErr w:type="spellStart"/>
      <w:r w:rsidRPr="00066666">
        <w:rPr>
          <w:rFonts w:ascii="Times New Roman" w:eastAsia="Calibri" w:hAnsi="Times New Roman" w:cs="Times New Roman"/>
          <w:color w:val="000000"/>
          <w:sz w:val="28"/>
          <w:szCs w:val="28"/>
        </w:rPr>
        <w:t>МУПов</w:t>
      </w:r>
      <w:proofErr w:type="spellEnd"/>
      <w:r w:rsidRPr="00066666">
        <w:rPr>
          <w:rFonts w:ascii="Times New Roman" w:eastAsia="Calibri" w:hAnsi="Times New Roman" w:cs="Times New Roman"/>
          <w:color w:val="000000"/>
          <w:sz w:val="28"/>
          <w:szCs w:val="28"/>
        </w:rPr>
        <w:t xml:space="preserve">,  </w:t>
      </w:r>
      <w:proofErr w:type="gramStart"/>
      <w:r w:rsidRPr="00066666">
        <w:rPr>
          <w:rFonts w:ascii="Times New Roman" w:eastAsia="Calibri" w:hAnsi="Times New Roman" w:cs="Times New Roman"/>
          <w:color w:val="000000"/>
          <w:sz w:val="28"/>
          <w:szCs w:val="28"/>
        </w:rPr>
        <w:t>оказывающих</w:t>
      </w:r>
      <w:proofErr w:type="gramEnd"/>
      <w:r w:rsidRPr="00066666">
        <w:rPr>
          <w:rFonts w:ascii="Times New Roman" w:eastAsia="Calibri" w:hAnsi="Times New Roman" w:cs="Times New Roman"/>
          <w:color w:val="000000"/>
          <w:sz w:val="28"/>
          <w:szCs w:val="28"/>
        </w:rPr>
        <w:t xml:space="preserve"> услуги водоснабжения.</w:t>
      </w:r>
    </w:p>
    <w:p w:rsidR="00387042" w:rsidRPr="00066666" w:rsidRDefault="00387042" w:rsidP="00387042">
      <w:pPr>
        <w:spacing w:before="100" w:beforeAutospacing="1" w:after="0" w:line="240" w:lineRule="auto"/>
        <w:ind w:firstLine="709"/>
        <w:contextualSpacing/>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 xml:space="preserve">На балансе предприятий имеются сооружения систем водоснабжения, которые включают в себя: 49 водозаборов, 23 насосные станции. Протяженность водопроводов составляет 368,9 км. Проектная мощность водозабора в Приморско-Ахтарском районе составляет 45,6 </w:t>
      </w:r>
      <w:proofErr w:type="spellStart"/>
      <w:r w:rsidRPr="00066666">
        <w:rPr>
          <w:rFonts w:ascii="Times New Roman" w:eastAsia="Calibri" w:hAnsi="Times New Roman" w:cs="Times New Roman"/>
          <w:color w:val="000000"/>
          <w:sz w:val="28"/>
          <w:szCs w:val="28"/>
        </w:rPr>
        <w:t>тыс.м</w:t>
      </w:r>
      <w:proofErr w:type="gramStart"/>
      <w:r w:rsidRPr="00066666">
        <w:rPr>
          <w:rFonts w:ascii="Times New Roman" w:eastAsia="Calibri" w:hAnsi="Times New Roman" w:cs="Times New Roman"/>
          <w:color w:val="000000"/>
          <w:sz w:val="28"/>
          <w:szCs w:val="28"/>
        </w:rPr>
        <w:t>.к</w:t>
      </w:r>
      <w:proofErr w:type="gramEnd"/>
      <w:r w:rsidRPr="00066666">
        <w:rPr>
          <w:rFonts w:ascii="Times New Roman" w:eastAsia="Calibri" w:hAnsi="Times New Roman" w:cs="Times New Roman"/>
          <w:color w:val="000000"/>
          <w:sz w:val="28"/>
          <w:szCs w:val="28"/>
        </w:rPr>
        <w:t>уб</w:t>
      </w:r>
      <w:proofErr w:type="spellEnd"/>
      <w:r w:rsidRPr="00066666">
        <w:rPr>
          <w:rFonts w:ascii="Times New Roman" w:eastAsia="Calibri" w:hAnsi="Times New Roman" w:cs="Times New Roman"/>
          <w:color w:val="000000"/>
          <w:sz w:val="28"/>
          <w:szCs w:val="28"/>
        </w:rPr>
        <w:t xml:space="preserve">. в сутки, фактическое потребление 33,6 </w:t>
      </w:r>
      <w:proofErr w:type="spellStart"/>
      <w:r w:rsidRPr="00066666">
        <w:rPr>
          <w:rFonts w:ascii="Times New Roman" w:eastAsia="Calibri" w:hAnsi="Times New Roman" w:cs="Times New Roman"/>
          <w:color w:val="000000"/>
          <w:sz w:val="28"/>
          <w:szCs w:val="28"/>
        </w:rPr>
        <w:t>тыс.м.куб</w:t>
      </w:r>
      <w:proofErr w:type="spellEnd"/>
      <w:r w:rsidRPr="00066666">
        <w:rPr>
          <w:rFonts w:ascii="Times New Roman" w:eastAsia="Calibri" w:hAnsi="Times New Roman" w:cs="Times New Roman"/>
          <w:color w:val="000000"/>
          <w:sz w:val="28"/>
          <w:szCs w:val="28"/>
        </w:rPr>
        <w:t xml:space="preserve">. в сутки. Дефицит водоснабжения отсутствует, резерв составляет 12 </w:t>
      </w:r>
      <w:proofErr w:type="spellStart"/>
      <w:r w:rsidRPr="00066666">
        <w:rPr>
          <w:rFonts w:ascii="Times New Roman" w:eastAsia="Calibri" w:hAnsi="Times New Roman" w:cs="Times New Roman"/>
          <w:color w:val="000000"/>
          <w:sz w:val="28"/>
          <w:szCs w:val="28"/>
        </w:rPr>
        <w:t>тыс.м</w:t>
      </w:r>
      <w:proofErr w:type="gramStart"/>
      <w:r w:rsidRPr="00066666">
        <w:rPr>
          <w:rFonts w:ascii="Times New Roman" w:eastAsia="Calibri" w:hAnsi="Times New Roman" w:cs="Times New Roman"/>
          <w:color w:val="000000"/>
          <w:sz w:val="28"/>
          <w:szCs w:val="28"/>
        </w:rPr>
        <w:t>.к</w:t>
      </w:r>
      <w:proofErr w:type="gramEnd"/>
      <w:r w:rsidRPr="00066666">
        <w:rPr>
          <w:rFonts w:ascii="Times New Roman" w:eastAsia="Calibri" w:hAnsi="Times New Roman" w:cs="Times New Roman"/>
          <w:color w:val="000000"/>
          <w:sz w:val="28"/>
          <w:szCs w:val="28"/>
        </w:rPr>
        <w:t>уб</w:t>
      </w:r>
      <w:proofErr w:type="spellEnd"/>
      <w:r w:rsidRPr="00066666">
        <w:rPr>
          <w:rFonts w:ascii="Times New Roman" w:eastAsia="Calibri" w:hAnsi="Times New Roman" w:cs="Times New Roman"/>
          <w:color w:val="000000"/>
          <w:sz w:val="28"/>
          <w:szCs w:val="28"/>
        </w:rPr>
        <w:t>. в сутки.</w:t>
      </w:r>
    </w:p>
    <w:p w:rsidR="00387042" w:rsidRPr="00066666" w:rsidRDefault="00387042" w:rsidP="00387042">
      <w:pPr>
        <w:spacing w:before="100" w:beforeAutospacing="1" w:after="0" w:line="240" w:lineRule="auto"/>
        <w:ind w:firstLine="709"/>
        <w:contextualSpacing/>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 xml:space="preserve">Канализационные сооружения имеются </w:t>
      </w:r>
      <w:proofErr w:type="gramStart"/>
      <w:r w:rsidRPr="00066666">
        <w:rPr>
          <w:rFonts w:ascii="Times New Roman" w:eastAsia="Calibri" w:hAnsi="Times New Roman" w:cs="Times New Roman"/>
          <w:color w:val="000000"/>
          <w:sz w:val="28"/>
          <w:szCs w:val="28"/>
        </w:rPr>
        <w:t>в</w:t>
      </w:r>
      <w:proofErr w:type="gramEnd"/>
      <w:r w:rsidRPr="00066666">
        <w:rPr>
          <w:rFonts w:ascii="Times New Roman" w:eastAsia="Calibri" w:hAnsi="Times New Roman" w:cs="Times New Roman"/>
          <w:color w:val="000000"/>
          <w:sz w:val="28"/>
          <w:szCs w:val="28"/>
        </w:rPr>
        <w:t xml:space="preserve"> </w:t>
      </w:r>
      <w:proofErr w:type="gramStart"/>
      <w:r w:rsidRPr="00066666">
        <w:rPr>
          <w:rFonts w:ascii="Times New Roman" w:eastAsia="Calibri" w:hAnsi="Times New Roman" w:cs="Times New Roman"/>
          <w:color w:val="000000"/>
          <w:sz w:val="28"/>
          <w:szCs w:val="28"/>
        </w:rPr>
        <w:t>Приморско-Ахтарском</w:t>
      </w:r>
      <w:proofErr w:type="gramEnd"/>
      <w:r w:rsidRPr="00066666">
        <w:rPr>
          <w:rFonts w:ascii="Times New Roman" w:eastAsia="Calibri" w:hAnsi="Times New Roman" w:cs="Times New Roman"/>
          <w:color w:val="000000"/>
          <w:sz w:val="28"/>
          <w:szCs w:val="28"/>
        </w:rPr>
        <w:t xml:space="preserve"> городском поселении, которые обслуживает МУП «Водоканал», и в </w:t>
      </w:r>
      <w:proofErr w:type="spellStart"/>
      <w:r w:rsidRPr="00066666">
        <w:rPr>
          <w:rFonts w:ascii="Times New Roman" w:eastAsia="Calibri" w:hAnsi="Times New Roman" w:cs="Times New Roman"/>
          <w:color w:val="000000"/>
          <w:sz w:val="28"/>
          <w:szCs w:val="28"/>
        </w:rPr>
        <w:t>Ахтарском</w:t>
      </w:r>
      <w:proofErr w:type="spellEnd"/>
      <w:r w:rsidRPr="00066666">
        <w:rPr>
          <w:rFonts w:ascii="Times New Roman" w:eastAsia="Calibri" w:hAnsi="Times New Roman" w:cs="Times New Roman"/>
          <w:color w:val="000000"/>
          <w:sz w:val="28"/>
          <w:szCs w:val="28"/>
        </w:rPr>
        <w:t xml:space="preserve"> сельском поселении, которые обслуживает МУП ЖКХ «</w:t>
      </w:r>
      <w:proofErr w:type="spellStart"/>
      <w:r w:rsidRPr="00066666">
        <w:rPr>
          <w:rFonts w:ascii="Times New Roman" w:eastAsia="Calibri" w:hAnsi="Times New Roman" w:cs="Times New Roman"/>
          <w:color w:val="000000"/>
          <w:sz w:val="28"/>
          <w:szCs w:val="28"/>
        </w:rPr>
        <w:t>Ахтарское</w:t>
      </w:r>
      <w:proofErr w:type="spellEnd"/>
      <w:r w:rsidRPr="00066666">
        <w:rPr>
          <w:rFonts w:ascii="Times New Roman" w:eastAsia="Calibri" w:hAnsi="Times New Roman" w:cs="Times New Roman"/>
          <w:color w:val="000000"/>
          <w:sz w:val="28"/>
          <w:szCs w:val="28"/>
        </w:rPr>
        <w:t>».</w:t>
      </w:r>
    </w:p>
    <w:p w:rsidR="00387042" w:rsidRPr="00066666" w:rsidRDefault="00387042" w:rsidP="00387042">
      <w:pPr>
        <w:spacing w:before="100" w:beforeAutospacing="1" w:after="0" w:line="240" w:lineRule="auto"/>
        <w:ind w:firstLine="709"/>
        <w:contextualSpacing/>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Протяженность всех канализационный сетей составляет 38,3 км.</w:t>
      </w:r>
    </w:p>
    <w:p w:rsidR="00387042" w:rsidRPr="00066666" w:rsidRDefault="00387042" w:rsidP="00387042">
      <w:pPr>
        <w:spacing w:before="100" w:beforeAutospacing="1" w:after="0" w:line="240" w:lineRule="auto"/>
        <w:ind w:firstLine="709"/>
        <w:contextualSpacing/>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 xml:space="preserve">Проектная мощность очистных сооружений канализации в МУП «Водоканал» составляет 17,0 </w:t>
      </w:r>
      <w:proofErr w:type="spellStart"/>
      <w:r w:rsidRPr="00066666">
        <w:rPr>
          <w:rFonts w:ascii="Times New Roman" w:eastAsia="Calibri" w:hAnsi="Times New Roman" w:cs="Times New Roman"/>
          <w:color w:val="000000"/>
          <w:sz w:val="28"/>
          <w:szCs w:val="28"/>
        </w:rPr>
        <w:t>тыс.м</w:t>
      </w:r>
      <w:proofErr w:type="gramStart"/>
      <w:r w:rsidRPr="00066666">
        <w:rPr>
          <w:rFonts w:ascii="Times New Roman" w:eastAsia="Calibri" w:hAnsi="Times New Roman" w:cs="Times New Roman"/>
          <w:color w:val="000000"/>
          <w:sz w:val="28"/>
          <w:szCs w:val="28"/>
        </w:rPr>
        <w:t>.к</w:t>
      </w:r>
      <w:proofErr w:type="gramEnd"/>
      <w:r w:rsidRPr="00066666">
        <w:rPr>
          <w:rFonts w:ascii="Times New Roman" w:eastAsia="Calibri" w:hAnsi="Times New Roman" w:cs="Times New Roman"/>
          <w:color w:val="000000"/>
          <w:sz w:val="28"/>
          <w:szCs w:val="28"/>
        </w:rPr>
        <w:t>уб</w:t>
      </w:r>
      <w:proofErr w:type="spellEnd"/>
      <w:r w:rsidRPr="00066666">
        <w:rPr>
          <w:rFonts w:ascii="Times New Roman" w:eastAsia="Calibri" w:hAnsi="Times New Roman" w:cs="Times New Roman"/>
          <w:color w:val="000000"/>
          <w:sz w:val="28"/>
          <w:szCs w:val="28"/>
        </w:rPr>
        <w:t>. в сутки, в МУП ЖКХ «</w:t>
      </w:r>
      <w:proofErr w:type="spellStart"/>
      <w:r w:rsidRPr="00066666">
        <w:rPr>
          <w:rFonts w:ascii="Times New Roman" w:eastAsia="Calibri" w:hAnsi="Times New Roman" w:cs="Times New Roman"/>
          <w:color w:val="000000"/>
          <w:sz w:val="28"/>
          <w:szCs w:val="28"/>
        </w:rPr>
        <w:t>Ахтарское</w:t>
      </w:r>
      <w:proofErr w:type="spellEnd"/>
      <w:r w:rsidRPr="00066666">
        <w:rPr>
          <w:rFonts w:ascii="Times New Roman" w:eastAsia="Calibri" w:hAnsi="Times New Roman" w:cs="Times New Roman"/>
          <w:color w:val="000000"/>
          <w:sz w:val="28"/>
          <w:szCs w:val="28"/>
        </w:rPr>
        <w:t xml:space="preserve">» 0,4 </w:t>
      </w:r>
      <w:proofErr w:type="spellStart"/>
      <w:r w:rsidRPr="00066666">
        <w:rPr>
          <w:rFonts w:ascii="Times New Roman" w:eastAsia="Calibri" w:hAnsi="Times New Roman" w:cs="Times New Roman"/>
          <w:color w:val="000000"/>
          <w:sz w:val="28"/>
          <w:szCs w:val="28"/>
        </w:rPr>
        <w:t>тыс.м.куб</w:t>
      </w:r>
      <w:proofErr w:type="spellEnd"/>
      <w:r w:rsidRPr="00066666">
        <w:rPr>
          <w:rFonts w:ascii="Times New Roman" w:eastAsia="Calibri" w:hAnsi="Times New Roman" w:cs="Times New Roman"/>
          <w:color w:val="000000"/>
          <w:sz w:val="28"/>
          <w:szCs w:val="28"/>
        </w:rPr>
        <w:t xml:space="preserve">. в сутки. Фактическое потребление 6,7 </w:t>
      </w:r>
      <w:proofErr w:type="spellStart"/>
      <w:r w:rsidRPr="00066666">
        <w:rPr>
          <w:rFonts w:ascii="Times New Roman" w:eastAsia="Calibri" w:hAnsi="Times New Roman" w:cs="Times New Roman"/>
          <w:color w:val="000000"/>
          <w:sz w:val="28"/>
          <w:szCs w:val="28"/>
        </w:rPr>
        <w:t>тыс.м</w:t>
      </w:r>
      <w:proofErr w:type="gramStart"/>
      <w:r w:rsidRPr="00066666">
        <w:rPr>
          <w:rFonts w:ascii="Times New Roman" w:eastAsia="Calibri" w:hAnsi="Times New Roman" w:cs="Times New Roman"/>
          <w:color w:val="000000"/>
          <w:sz w:val="28"/>
          <w:szCs w:val="28"/>
        </w:rPr>
        <w:t>.к</w:t>
      </w:r>
      <w:proofErr w:type="gramEnd"/>
      <w:r w:rsidRPr="00066666">
        <w:rPr>
          <w:rFonts w:ascii="Times New Roman" w:eastAsia="Calibri" w:hAnsi="Times New Roman" w:cs="Times New Roman"/>
          <w:color w:val="000000"/>
          <w:sz w:val="28"/>
          <w:szCs w:val="28"/>
        </w:rPr>
        <w:t>уб</w:t>
      </w:r>
      <w:proofErr w:type="spellEnd"/>
      <w:r w:rsidRPr="00066666">
        <w:rPr>
          <w:rFonts w:ascii="Times New Roman" w:eastAsia="Calibri" w:hAnsi="Times New Roman" w:cs="Times New Roman"/>
          <w:color w:val="000000"/>
          <w:sz w:val="28"/>
          <w:szCs w:val="28"/>
        </w:rPr>
        <w:t>. в сутки.</w:t>
      </w:r>
    </w:p>
    <w:p w:rsidR="00387042" w:rsidRPr="00066666" w:rsidRDefault="00387042" w:rsidP="00387042">
      <w:pPr>
        <w:spacing w:before="100" w:beforeAutospacing="1" w:after="0" w:line="240" w:lineRule="auto"/>
        <w:ind w:firstLine="709"/>
        <w:contextualSpacing/>
        <w:jc w:val="both"/>
        <w:rPr>
          <w:rFonts w:ascii="Times New Roman" w:eastAsia="Times New Roman" w:hAnsi="Times New Roman" w:cs="Times New Roman"/>
          <w:color w:val="000000"/>
          <w:sz w:val="28"/>
          <w:szCs w:val="28"/>
          <w:lang w:eastAsia="ru-RU"/>
        </w:rPr>
      </w:pPr>
      <w:r w:rsidRPr="00066666">
        <w:rPr>
          <w:rFonts w:ascii="Times New Roman" w:eastAsia="Calibri" w:hAnsi="Times New Roman" w:cs="Times New Roman"/>
          <w:color w:val="000000"/>
          <w:sz w:val="28"/>
          <w:szCs w:val="28"/>
        </w:rPr>
        <w:t xml:space="preserve">Согласно постановлению главы администрации (губернатора) Краснодарского края от 14.07.2002 №652 «О региональной энергетической комиссии – департамент цен и тарифов Краснодарского края» цены (тарифы) в организациях коммунального комплекса на территории муниципального образования </w:t>
      </w:r>
      <w:proofErr w:type="spellStart"/>
      <w:r w:rsidRPr="00066666">
        <w:rPr>
          <w:rFonts w:ascii="Times New Roman" w:eastAsia="Calibri" w:hAnsi="Times New Roman" w:cs="Times New Roman"/>
          <w:color w:val="000000"/>
          <w:sz w:val="28"/>
          <w:szCs w:val="28"/>
        </w:rPr>
        <w:t>Приморско-Ахтарский</w:t>
      </w:r>
      <w:proofErr w:type="spellEnd"/>
      <w:r w:rsidRPr="00066666">
        <w:rPr>
          <w:rFonts w:ascii="Times New Roman" w:eastAsia="Calibri" w:hAnsi="Times New Roman" w:cs="Times New Roman"/>
          <w:color w:val="000000"/>
          <w:sz w:val="28"/>
          <w:szCs w:val="28"/>
        </w:rPr>
        <w:t xml:space="preserve"> район регулирует и контролирует </w:t>
      </w:r>
      <w:r w:rsidRPr="00066666">
        <w:rPr>
          <w:rFonts w:ascii="Times New Roman" w:eastAsia="Calibri" w:hAnsi="Times New Roman" w:cs="Times New Roman"/>
          <w:color w:val="000000"/>
          <w:sz w:val="28"/>
          <w:szCs w:val="28"/>
        </w:rPr>
        <w:lastRenderedPageBreak/>
        <w:t xml:space="preserve">региональная энергетическая комиссия – департамент цен и тарифов Краснодарского края. </w:t>
      </w:r>
    </w:p>
    <w:p w:rsidR="00387042" w:rsidRPr="00066666" w:rsidRDefault="00387042" w:rsidP="00387042">
      <w:pPr>
        <w:spacing w:after="0" w:line="240" w:lineRule="auto"/>
        <w:ind w:firstLine="709"/>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Установление тарифов на регулируемые виды деятельности определение состава расходов и оценка их экономической обоснованности осуществляются в соответствии с законодательством Российской Федерации, региональной энергетической комиссией – департаментов цен и тарифов Краснодарского края.</w:t>
      </w:r>
    </w:p>
    <w:p w:rsidR="00387042" w:rsidRPr="00066666" w:rsidRDefault="00387042" w:rsidP="00387042">
      <w:pPr>
        <w:spacing w:after="0" w:line="240" w:lineRule="auto"/>
        <w:ind w:firstLine="709"/>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 xml:space="preserve"> Утверждение тарифов (цен) проводятся на заседаниях правления региональной энергетической комиссии – департамента цен и тарифов Краснодарского края, в которых принимают участие депутаты Законодательного собрания Краснодарского края, представители исполнительной власти и общественных организаций.</w:t>
      </w:r>
    </w:p>
    <w:p w:rsidR="00387042" w:rsidRDefault="00387042" w:rsidP="00387042">
      <w:pPr>
        <w:spacing w:after="0" w:line="240" w:lineRule="auto"/>
        <w:ind w:firstLine="708"/>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Тарифы в сфере ЖКХ могут устанавливаться с календарной разбивкой в соответствии с предельными индексами, установленными Федеральной службой по тарифам.</w:t>
      </w:r>
    </w:p>
    <w:p w:rsidR="00387042" w:rsidRPr="00066666" w:rsidRDefault="00387042" w:rsidP="00387042">
      <w:pPr>
        <w:spacing w:after="0" w:line="240" w:lineRule="auto"/>
        <w:ind w:firstLine="709"/>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 xml:space="preserve">В целях создания благоприятных условий ведения предпринимательства  </w:t>
      </w:r>
      <w:proofErr w:type="gramStart"/>
      <w:r w:rsidRPr="00066666">
        <w:rPr>
          <w:rFonts w:ascii="Times New Roman" w:eastAsia="Calibri" w:hAnsi="Times New Roman" w:cs="Times New Roman"/>
          <w:color w:val="000000"/>
          <w:sz w:val="28"/>
          <w:szCs w:val="28"/>
        </w:rPr>
        <w:t>в</w:t>
      </w:r>
      <w:proofErr w:type="gramEnd"/>
      <w:r w:rsidRPr="00066666">
        <w:rPr>
          <w:rFonts w:ascii="Times New Roman" w:eastAsia="Calibri" w:hAnsi="Times New Roman" w:cs="Times New Roman"/>
          <w:color w:val="000000"/>
          <w:sz w:val="28"/>
          <w:szCs w:val="28"/>
        </w:rPr>
        <w:t xml:space="preserve"> </w:t>
      </w:r>
      <w:proofErr w:type="gramStart"/>
      <w:r w:rsidRPr="00066666">
        <w:rPr>
          <w:rFonts w:ascii="Times New Roman" w:eastAsia="Calibri" w:hAnsi="Times New Roman" w:cs="Times New Roman"/>
          <w:color w:val="000000"/>
          <w:sz w:val="28"/>
          <w:szCs w:val="28"/>
        </w:rPr>
        <w:t>Приморско-Ахтарском</w:t>
      </w:r>
      <w:proofErr w:type="gramEnd"/>
      <w:r w:rsidRPr="00066666">
        <w:rPr>
          <w:rFonts w:ascii="Times New Roman" w:eastAsia="Calibri" w:hAnsi="Times New Roman" w:cs="Times New Roman"/>
          <w:color w:val="000000"/>
          <w:sz w:val="28"/>
          <w:szCs w:val="28"/>
        </w:rPr>
        <w:t xml:space="preserve"> районе ведется планомерное упрощение процедуры технологического подключения. </w:t>
      </w:r>
    </w:p>
    <w:p w:rsidR="00387042" w:rsidRPr="00066666" w:rsidRDefault="00387042" w:rsidP="00387042">
      <w:pPr>
        <w:spacing w:after="0" w:line="240" w:lineRule="auto"/>
        <w:ind w:firstLine="709"/>
        <w:jc w:val="both"/>
        <w:rPr>
          <w:rFonts w:ascii="Times New Roman" w:eastAsia="Calibri" w:hAnsi="Times New Roman" w:cs="Times New Roman"/>
          <w:b/>
          <w:color w:val="000000"/>
          <w:sz w:val="28"/>
          <w:szCs w:val="28"/>
        </w:rPr>
      </w:pPr>
      <w:r w:rsidRPr="00066666">
        <w:rPr>
          <w:rFonts w:ascii="Times New Roman" w:eastAsia="Calibri" w:hAnsi="Times New Roman" w:cs="Times New Roman"/>
          <w:color w:val="000000"/>
          <w:sz w:val="28"/>
          <w:szCs w:val="28"/>
        </w:rPr>
        <w:t>Потребитель может подать заявку на техническое присоединение  к газораспределительным сетям в электронном виде на сайте АО «Газпром</w:t>
      </w:r>
      <w:r>
        <w:rPr>
          <w:rFonts w:ascii="Times New Roman" w:eastAsia="Calibri" w:hAnsi="Times New Roman" w:cs="Times New Roman"/>
          <w:color w:val="000000"/>
          <w:sz w:val="28"/>
          <w:szCs w:val="28"/>
        </w:rPr>
        <w:t xml:space="preserve"> </w:t>
      </w:r>
      <w:r w:rsidRPr="00066666">
        <w:rPr>
          <w:rFonts w:ascii="Times New Roman" w:eastAsia="Calibri" w:hAnsi="Times New Roman" w:cs="Times New Roman"/>
          <w:color w:val="000000"/>
          <w:sz w:val="28"/>
          <w:szCs w:val="28"/>
        </w:rPr>
        <w:t>Газораспределение Краснодар»».</w:t>
      </w:r>
    </w:p>
    <w:p w:rsidR="00387042" w:rsidRPr="00066666" w:rsidRDefault="00387042" w:rsidP="00387042">
      <w:pPr>
        <w:spacing w:after="0" w:line="240" w:lineRule="auto"/>
        <w:ind w:firstLine="709"/>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 xml:space="preserve">Кроме этого,  для расчета платы за технологическое присоединение </w:t>
      </w:r>
      <w:proofErr w:type="spellStart"/>
      <w:r w:rsidRPr="00066666">
        <w:rPr>
          <w:rFonts w:ascii="Times New Roman" w:eastAsia="Calibri" w:hAnsi="Times New Roman" w:cs="Times New Roman"/>
          <w:color w:val="000000"/>
          <w:sz w:val="28"/>
          <w:szCs w:val="28"/>
        </w:rPr>
        <w:t>энергопринимающих</w:t>
      </w:r>
      <w:proofErr w:type="spellEnd"/>
      <w:r w:rsidRPr="00066666">
        <w:rPr>
          <w:rFonts w:ascii="Times New Roman" w:eastAsia="Calibri" w:hAnsi="Times New Roman" w:cs="Times New Roman"/>
          <w:color w:val="000000"/>
          <w:sz w:val="28"/>
          <w:szCs w:val="28"/>
        </w:rPr>
        <w:t xml:space="preserve"> устройств к электрическим сетям сетевых организаций на территории Краснодарского края и Республики Адыгеи утверждены:</w:t>
      </w:r>
    </w:p>
    <w:p w:rsidR="00387042" w:rsidRPr="00066666" w:rsidRDefault="00387042" w:rsidP="00387042">
      <w:pPr>
        <w:spacing w:after="0" w:line="240" w:lineRule="auto"/>
        <w:ind w:firstLine="709"/>
        <w:jc w:val="both"/>
        <w:rPr>
          <w:rFonts w:ascii="Times New Roman" w:eastAsia="Calibri" w:hAnsi="Times New Roman" w:cs="Times New Roman"/>
          <w:color w:val="000000"/>
          <w:sz w:val="28"/>
          <w:szCs w:val="28"/>
        </w:rPr>
      </w:pPr>
      <w:r w:rsidRPr="00066666">
        <w:rPr>
          <w:rFonts w:ascii="Times New Roman" w:eastAsia="Calibri" w:hAnsi="Times New Roman" w:cs="Times New Roman"/>
          <w:color w:val="000000"/>
          <w:sz w:val="28"/>
          <w:szCs w:val="28"/>
        </w:rPr>
        <w:t xml:space="preserve"> </w:t>
      </w:r>
      <w:proofErr w:type="gramStart"/>
      <w:r w:rsidRPr="00066666">
        <w:rPr>
          <w:rFonts w:ascii="Times New Roman" w:eastAsia="Calibri" w:hAnsi="Times New Roman" w:cs="Times New Roman"/>
          <w:color w:val="000000"/>
          <w:sz w:val="28"/>
          <w:szCs w:val="28"/>
        </w:rPr>
        <w:t xml:space="preserve">- стандартизированные тарифные ставки на покрытие расходов на технологическое присоединение </w:t>
      </w:r>
      <w:proofErr w:type="spellStart"/>
      <w:r w:rsidRPr="00066666">
        <w:rPr>
          <w:rFonts w:ascii="Times New Roman" w:eastAsia="Calibri" w:hAnsi="Times New Roman" w:cs="Times New Roman"/>
          <w:color w:val="000000"/>
          <w:sz w:val="28"/>
          <w:szCs w:val="28"/>
        </w:rPr>
        <w:t>энергопринимающих</w:t>
      </w:r>
      <w:proofErr w:type="spellEnd"/>
      <w:r w:rsidRPr="00066666">
        <w:rPr>
          <w:rFonts w:ascii="Times New Roman" w:eastAsia="Calibri" w:hAnsi="Times New Roman" w:cs="Times New Roman"/>
          <w:color w:val="000000"/>
          <w:sz w:val="28"/>
          <w:szCs w:val="28"/>
        </w:rPr>
        <w:t xml:space="preserve"> устройств потребителей электрической энергии, объектов электросетевого хозяйства, принадлежащим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(приказ Региональной энергетической комиссии-департамента цен и тарифов Краснодарского края от 28.12.2017 № 66/2017-э); </w:t>
      </w:r>
      <w:proofErr w:type="gramEnd"/>
    </w:p>
    <w:p w:rsidR="00387042" w:rsidRPr="003B31D8" w:rsidRDefault="00387042" w:rsidP="003B31D8">
      <w:pPr>
        <w:spacing w:after="0" w:line="240" w:lineRule="auto"/>
        <w:ind w:firstLine="709"/>
        <w:jc w:val="both"/>
        <w:rPr>
          <w:rFonts w:ascii="Times New Roman" w:hAnsi="Times New Roman" w:cs="Times New Roman"/>
          <w:color w:val="000000" w:themeColor="text1"/>
          <w:sz w:val="28"/>
          <w:szCs w:val="28"/>
        </w:rPr>
      </w:pPr>
      <w:r w:rsidRPr="00066666">
        <w:rPr>
          <w:rFonts w:ascii="Times New Roman" w:eastAsia="Calibri" w:hAnsi="Times New Roman" w:cs="Times New Roman"/>
          <w:color w:val="000000"/>
          <w:sz w:val="28"/>
          <w:szCs w:val="28"/>
        </w:rPr>
        <w:t>- ставки на покрытие расходов сетевой организации на строительство воздушных линий электропередачи (С</w:t>
      </w:r>
      <w:proofErr w:type="gramStart"/>
      <w:r w:rsidRPr="00066666">
        <w:rPr>
          <w:rFonts w:ascii="Times New Roman" w:eastAsia="Calibri" w:hAnsi="Times New Roman" w:cs="Times New Roman"/>
          <w:color w:val="000000"/>
          <w:sz w:val="28"/>
          <w:szCs w:val="28"/>
          <w:vertAlign w:val="subscript"/>
        </w:rPr>
        <w:t>2</w:t>
      </w:r>
      <w:proofErr w:type="gramEnd"/>
      <w:r w:rsidRPr="00066666">
        <w:rPr>
          <w:rFonts w:ascii="Times New Roman" w:eastAsia="Calibri" w:hAnsi="Times New Roman" w:cs="Times New Roman"/>
          <w:color w:val="000000"/>
          <w:sz w:val="28"/>
          <w:szCs w:val="28"/>
        </w:rPr>
        <w:t xml:space="preserve"> в расчете на 1км линий (руб./км)), а также кабельных линий электропередачи (С</w:t>
      </w:r>
      <w:r w:rsidRPr="00066666">
        <w:rPr>
          <w:rFonts w:ascii="Times New Roman" w:eastAsia="Calibri" w:hAnsi="Times New Roman" w:cs="Times New Roman"/>
          <w:color w:val="000000"/>
          <w:sz w:val="28"/>
          <w:szCs w:val="28"/>
          <w:vertAlign w:val="subscript"/>
        </w:rPr>
        <w:t>3</w:t>
      </w:r>
      <w:r w:rsidRPr="00066666">
        <w:rPr>
          <w:rFonts w:ascii="Times New Roman" w:eastAsia="Calibri" w:hAnsi="Times New Roman" w:cs="Times New Roman"/>
          <w:color w:val="000000"/>
          <w:sz w:val="28"/>
          <w:szCs w:val="28"/>
        </w:rPr>
        <w:t xml:space="preserve"> в расчете на 1 км линий (руб./км)) на соответствующем уровне напряжения (за исключением заявителей, указанных в пункте 1 настоящего приказа, а также заявителей при присоединении </w:t>
      </w:r>
      <w:proofErr w:type="spellStart"/>
      <w:r w:rsidRPr="00066666">
        <w:rPr>
          <w:rFonts w:ascii="Times New Roman" w:eastAsia="Calibri" w:hAnsi="Times New Roman" w:cs="Times New Roman"/>
          <w:color w:val="000000"/>
          <w:sz w:val="28"/>
          <w:szCs w:val="28"/>
        </w:rPr>
        <w:t>энергопринимающих</w:t>
      </w:r>
      <w:proofErr w:type="spellEnd"/>
      <w:r w:rsidRPr="00066666">
        <w:rPr>
          <w:rFonts w:ascii="Times New Roman" w:eastAsia="Calibri" w:hAnsi="Times New Roman" w:cs="Times New Roman"/>
          <w:color w:val="000000"/>
          <w:sz w:val="28"/>
          <w:szCs w:val="28"/>
        </w:rPr>
        <w:t xml:space="preserve"> устройств максимальной мощностью не более 150 кВт), к распределительным электрическим сетям территориальных сетевых организаций на 2018 год (без учета НДС)   (приказ Региональной энергетической комиссии-департамента цен и тарифов Краснодарского края от 28.12.2017 № 66/2017-э).</w:t>
      </w:r>
      <w:r w:rsidRPr="00066666">
        <w:rPr>
          <w:rFonts w:ascii="Times New Roman" w:hAnsi="Times New Roman" w:cs="Times New Roman"/>
          <w:color w:val="000000" w:themeColor="text1"/>
          <w:sz w:val="28"/>
          <w:szCs w:val="28"/>
        </w:rPr>
        <w:t xml:space="preserve"> </w:t>
      </w:r>
    </w:p>
    <w:p w:rsidR="00E94892" w:rsidRPr="007C3B6F" w:rsidRDefault="00E94892" w:rsidP="00E94892">
      <w:pPr>
        <w:spacing w:after="0" w:line="240" w:lineRule="auto"/>
        <w:ind w:firstLine="709"/>
        <w:jc w:val="both"/>
        <w:rPr>
          <w:rFonts w:ascii="Times New Roman" w:hAnsi="Times New Roman"/>
          <w:sz w:val="28"/>
          <w:szCs w:val="28"/>
        </w:rPr>
      </w:pPr>
      <w:r w:rsidRPr="007C3B6F">
        <w:rPr>
          <w:rFonts w:ascii="Times New Roman" w:hAnsi="Times New Roman"/>
          <w:sz w:val="28"/>
          <w:szCs w:val="28"/>
        </w:rPr>
        <w:t xml:space="preserve">На основании анализа анкетирования, проведенного на территории муниципального образования </w:t>
      </w:r>
      <w:proofErr w:type="spellStart"/>
      <w:r w:rsidR="003B31D8">
        <w:rPr>
          <w:rFonts w:ascii="Times New Roman" w:hAnsi="Times New Roman"/>
          <w:sz w:val="28"/>
          <w:szCs w:val="28"/>
        </w:rPr>
        <w:t>Приморско-Ахтарский</w:t>
      </w:r>
      <w:proofErr w:type="spellEnd"/>
      <w:r w:rsidR="003B31D8">
        <w:rPr>
          <w:rFonts w:ascii="Times New Roman" w:hAnsi="Times New Roman"/>
          <w:sz w:val="28"/>
          <w:szCs w:val="28"/>
        </w:rPr>
        <w:t xml:space="preserve"> район</w:t>
      </w:r>
      <w:r w:rsidRPr="007C3B6F">
        <w:rPr>
          <w:rFonts w:ascii="Times New Roman" w:hAnsi="Times New Roman"/>
          <w:sz w:val="28"/>
          <w:szCs w:val="28"/>
        </w:rPr>
        <w:t xml:space="preserve">, по развитию </w:t>
      </w:r>
      <w:r w:rsidRPr="007C3B6F">
        <w:rPr>
          <w:rFonts w:ascii="Times New Roman" w:hAnsi="Times New Roman"/>
          <w:sz w:val="28"/>
          <w:szCs w:val="28"/>
        </w:rPr>
        <w:lastRenderedPageBreak/>
        <w:t xml:space="preserve">конкуренции и удовлетворенности качеством товаров, работ, услуг получены следующие данные. </w:t>
      </w:r>
    </w:p>
    <w:p w:rsidR="00E94892" w:rsidRPr="007C3B6F" w:rsidRDefault="00E94892" w:rsidP="00F454BD">
      <w:pPr>
        <w:spacing w:after="0" w:line="240" w:lineRule="auto"/>
        <w:ind w:firstLine="709"/>
        <w:jc w:val="both"/>
        <w:rPr>
          <w:rFonts w:ascii="Times New Roman" w:hAnsi="Times New Roman"/>
          <w:sz w:val="28"/>
          <w:szCs w:val="28"/>
        </w:rPr>
      </w:pPr>
      <w:r w:rsidRPr="00397BDE">
        <w:rPr>
          <w:rFonts w:ascii="Times New Roman" w:hAnsi="Times New Roman"/>
          <w:sz w:val="28"/>
          <w:szCs w:val="28"/>
        </w:rPr>
        <w:t>Качество услуг субъектов естественных монополий оценили следующим</w:t>
      </w:r>
      <w:r w:rsidR="00F454BD">
        <w:rPr>
          <w:rFonts w:ascii="Times New Roman" w:hAnsi="Times New Roman"/>
          <w:sz w:val="28"/>
          <w:szCs w:val="28"/>
        </w:rPr>
        <w:t xml:space="preserve"> образом:</w:t>
      </w:r>
    </w:p>
    <w:tbl>
      <w:tblPr>
        <w:tblStyle w:val="a9"/>
        <w:tblW w:w="9464" w:type="dxa"/>
        <w:tblLook w:val="04A0" w:firstRow="1" w:lastRow="0" w:firstColumn="1" w:lastColumn="0" w:noHBand="0" w:noVBand="1"/>
      </w:tblPr>
      <w:tblGrid>
        <w:gridCol w:w="2291"/>
        <w:gridCol w:w="1385"/>
        <w:gridCol w:w="1345"/>
        <w:gridCol w:w="1447"/>
        <w:gridCol w:w="1446"/>
        <w:gridCol w:w="1550"/>
      </w:tblGrid>
      <w:tr w:rsidR="00E94892" w:rsidRPr="007C3B6F" w:rsidTr="00DF409C">
        <w:tc>
          <w:tcPr>
            <w:tcW w:w="2294" w:type="dxa"/>
            <w:vAlign w:val="center"/>
          </w:tcPr>
          <w:p w:rsidR="00E94892" w:rsidRPr="007C3B6F" w:rsidRDefault="00E94892" w:rsidP="00DF409C">
            <w:pPr>
              <w:spacing w:line="240" w:lineRule="auto"/>
              <w:jc w:val="center"/>
              <w:rPr>
                <w:rFonts w:ascii="Times New Roman" w:hAnsi="Times New Roman"/>
                <w:sz w:val="24"/>
                <w:szCs w:val="24"/>
              </w:rPr>
            </w:pPr>
            <w:r w:rsidRPr="007C3B6F">
              <w:rPr>
                <w:rFonts w:ascii="Times New Roman" w:hAnsi="Times New Roman"/>
                <w:sz w:val="24"/>
                <w:szCs w:val="24"/>
              </w:rPr>
              <w:t>Монополии</w:t>
            </w:r>
          </w:p>
        </w:tc>
        <w:tc>
          <w:tcPr>
            <w:tcW w:w="1386" w:type="dxa"/>
            <w:vAlign w:val="center"/>
          </w:tcPr>
          <w:p w:rsidR="00E94892" w:rsidRPr="007C3B6F" w:rsidRDefault="00E94892" w:rsidP="00DF409C">
            <w:pPr>
              <w:spacing w:line="240" w:lineRule="auto"/>
              <w:ind w:firstLine="34"/>
              <w:jc w:val="center"/>
              <w:rPr>
                <w:rFonts w:ascii="Times New Roman" w:hAnsi="Times New Roman"/>
                <w:sz w:val="24"/>
                <w:szCs w:val="24"/>
              </w:rPr>
            </w:pPr>
            <w:proofErr w:type="spellStart"/>
            <w:proofErr w:type="gramStart"/>
            <w:r w:rsidRPr="007C3B6F">
              <w:rPr>
                <w:rFonts w:ascii="Times New Roman" w:hAnsi="Times New Roman"/>
                <w:sz w:val="24"/>
                <w:szCs w:val="24"/>
              </w:rPr>
              <w:t>Удовлетво-рительно</w:t>
            </w:r>
            <w:proofErr w:type="spellEnd"/>
            <w:proofErr w:type="gramEnd"/>
            <w:r w:rsidRPr="007C3B6F">
              <w:rPr>
                <w:rFonts w:ascii="Times New Roman" w:hAnsi="Times New Roman"/>
                <w:sz w:val="24"/>
                <w:szCs w:val="24"/>
              </w:rPr>
              <w:t>, %</w:t>
            </w:r>
          </w:p>
        </w:tc>
        <w:tc>
          <w:tcPr>
            <w:tcW w:w="1346" w:type="dxa"/>
            <w:vAlign w:val="center"/>
          </w:tcPr>
          <w:p w:rsidR="00E94892" w:rsidRPr="007C3B6F" w:rsidRDefault="00E94892" w:rsidP="00DF409C">
            <w:pPr>
              <w:spacing w:line="240" w:lineRule="auto"/>
              <w:ind w:firstLine="34"/>
              <w:jc w:val="center"/>
              <w:rPr>
                <w:rFonts w:ascii="Times New Roman" w:hAnsi="Times New Roman"/>
                <w:sz w:val="24"/>
                <w:szCs w:val="24"/>
              </w:rPr>
            </w:pPr>
            <w:r w:rsidRPr="007C3B6F">
              <w:rPr>
                <w:rFonts w:ascii="Times New Roman" w:hAnsi="Times New Roman"/>
                <w:sz w:val="24"/>
                <w:szCs w:val="24"/>
              </w:rPr>
              <w:t xml:space="preserve">Скорее </w:t>
            </w:r>
            <w:proofErr w:type="spellStart"/>
            <w:proofErr w:type="gramStart"/>
            <w:r w:rsidRPr="007C3B6F">
              <w:rPr>
                <w:rFonts w:ascii="Times New Roman" w:hAnsi="Times New Roman"/>
                <w:sz w:val="24"/>
                <w:szCs w:val="24"/>
              </w:rPr>
              <w:t>удовлетво-рительно</w:t>
            </w:r>
            <w:proofErr w:type="spellEnd"/>
            <w:proofErr w:type="gramEnd"/>
            <w:r w:rsidRPr="007C3B6F">
              <w:rPr>
                <w:rFonts w:ascii="Times New Roman" w:hAnsi="Times New Roman"/>
                <w:sz w:val="24"/>
                <w:szCs w:val="24"/>
              </w:rPr>
              <w:t>, %</w:t>
            </w:r>
          </w:p>
        </w:tc>
        <w:tc>
          <w:tcPr>
            <w:tcW w:w="1447" w:type="dxa"/>
            <w:vAlign w:val="center"/>
          </w:tcPr>
          <w:p w:rsidR="00E94892" w:rsidRPr="007C3B6F" w:rsidRDefault="00E94892" w:rsidP="00DF409C">
            <w:pPr>
              <w:spacing w:line="240" w:lineRule="auto"/>
              <w:ind w:firstLine="34"/>
              <w:jc w:val="center"/>
              <w:rPr>
                <w:rFonts w:ascii="Times New Roman" w:hAnsi="Times New Roman"/>
                <w:sz w:val="24"/>
                <w:szCs w:val="24"/>
              </w:rPr>
            </w:pPr>
            <w:r w:rsidRPr="007C3B6F">
              <w:rPr>
                <w:rFonts w:ascii="Times New Roman" w:hAnsi="Times New Roman"/>
                <w:sz w:val="24"/>
                <w:szCs w:val="24"/>
              </w:rPr>
              <w:t xml:space="preserve">Скорее </w:t>
            </w:r>
            <w:proofErr w:type="spellStart"/>
            <w:proofErr w:type="gramStart"/>
            <w:r w:rsidRPr="007C3B6F">
              <w:rPr>
                <w:rFonts w:ascii="Times New Roman" w:hAnsi="Times New Roman"/>
                <w:sz w:val="24"/>
                <w:szCs w:val="24"/>
              </w:rPr>
              <w:t>неудовлет-ворительно</w:t>
            </w:r>
            <w:proofErr w:type="spellEnd"/>
            <w:proofErr w:type="gramEnd"/>
            <w:r w:rsidRPr="007C3B6F">
              <w:rPr>
                <w:rFonts w:ascii="Times New Roman" w:hAnsi="Times New Roman"/>
                <w:sz w:val="24"/>
                <w:szCs w:val="24"/>
              </w:rPr>
              <w:t>, %</w:t>
            </w:r>
          </w:p>
        </w:tc>
        <w:tc>
          <w:tcPr>
            <w:tcW w:w="1440" w:type="dxa"/>
            <w:vAlign w:val="center"/>
          </w:tcPr>
          <w:p w:rsidR="00E94892" w:rsidRPr="007C3B6F" w:rsidRDefault="00E94892" w:rsidP="00DF409C">
            <w:pPr>
              <w:spacing w:line="240" w:lineRule="auto"/>
              <w:jc w:val="center"/>
              <w:rPr>
                <w:rFonts w:ascii="Times New Roman" w:hAnsi="Times New Roman"/>
                <w:sz w:val="24"/>
                <w:szCs w:val="24"/>
              </w:rPr>
            </w:pPr>
            <w:proofErr w:type="spellStart"/>
            <w:proofErr w:type="gramStart"/>
            <w:r w:rsidRPr="007C3B6F">
              <w:rPr>
                <w:rFonts w:ascii="Times New Roman" w:hAnsi="Times New Roman"/>
                <w:sz w:val="24"/>
                <w:szCs w:val="24"/>
              </w:rPr>
              <w:t>Неудовлет-ворительно</w:t>
            </w:r>
            <w:proofErr w:type="spellEnd"/>
            <w:proofErr w:type="gramEnd"/>
            <w:r w:rsidRPr="007C3B6F">
              <w:rPr>
                <w:rFonts w:ascii="Times New Roman" w:hAnsi="Times New Roman"/>
                <w:sz w:val="24"/>
                <w:szCs w:val="24"/>
              </w:rPr>
              <w:t>, %</w:t>
            </w:r>
          </w:p>
        </w:tc>
        <w:tc>
          <w:tcPr>
            <w:tcW w:w="1551" w:type="dxa"/>
            <w:vAlign w:val="center"/>
          </w:tcPr>
          <w:p w:rsidR="00E94892" w:rsidRPr="007C3B6F" w:rsidRDefault="00E94892" w:rsidP="00DF409C">
            <w:pPr>
              <w:spacing w:line="240" w:lineRule="auto"/>
              <w:jc w:val="center"/>
              <w:rPr>
                <w:rFonts w:ascii="Times New Roman" w:hAnsi="Times New Roman"/>
                <w:sz w:val="24"/>
                <w:szCs w:val="24"/>
              </w:rPr>
            </w:pPr>
            <w:r w:rsidRPr="007C3B6F">
              <w:rPr>
                <w:rFonts w:ascii="Times New Roman" w:hAnsi="Times New Roman"/>
                <w:sz w:val="24"/>
                <w:szCs w:val="24"/>
              </w:rPr>
              <w:t>Затрудняюсь ответить, %</w:t>
            </w:r>
          </w:p>
        </w:tc>
      </w:tr>
      <w:tr w:rsidR="00E94892" w:rsidRPr="007C3B6F" w:rsidTr="00DF409C">
        <w:tc>
          <w:tcPr>
            <w:tcW w:w="2294" w:type="dxa"/>
            <w:vAlign w:val="center"/>
          </w:tcPr>
          <w:p w:rsidR="00E94892" w:rsidRPr="007C3B6F" w:rsidRDefault="00E94892" w:rsidP="00DF409C">
            <w:pPr>
              <w:spacing w:line="240" w:lineRule="auto"/>
              <w:rPr>
                <w:rFonts w:ascii="Times New Roman" w:hAnsi="Times New Roman"/>
                <w:sz w:val="24"/>
                <w:szCs w:val="24"/>
              </w:rPr>
            </w:pPr>
            <w:r w:rsidRPr="007C3B6F">
              <w:rPr>
                <w:rFonts w:ascii="Times New Roman" w:hAnsi="Times New Roman"/>
                <w:sz w:val="24"/>
                <w:szCs w:val="24"/>
              </w:rPr>
              <w:t>Водоснабжение, водоотведение</w:t>
            </w:r>
          </w:p>
        </w:tc>
        <w:tc>
          <w:tcPr>
            <w:tcW w:w="1386"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63,5</w:t>
            </w:r>
          </w:p>
        </w:tc>
        <w:tc>
          <w:tcPr>
            <w:tcW w:w="1346"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17,5</w:t>
            </w:r>
          </w:p>
        </w:tc>
        <w:tc>
          <w:tcPr>
            <w:tcW w:w="1447"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5,3</w:t>
            </w:r>
          </w:p>
        </w:tc>
        <w:tc>
          <w:tcPr>
            <w:tcW w:w="1440" w:type="dxa"/>
            <w:vAlign w:val="center"/>
          </w:tcPr>
          <w:p w:rsidR="00E94892" w:rsidRPr="007C3B6F" w:rsidRDefault="00397BDE" w:rsidP="00DF409C">
            <w:pPr>
              <w:spacing w:line="240" w:lineRule="auto"/>
              <w:jc w:val="center"/>
              <w:rPr>
                <w:rFonts w:ascii="Times New Roman" w:hAnsi="Times New Roman"/>
                <w:sz w:val="24"/>
                <w:szCs w:val="24"/>
              </w:rPr>
            </w:pPr>
            <w:r>
              <w:rPr>
                <w:rFonts w:ascii="Times New Roman" w:hAnsi="Times New Roman"/>
                <w:sz w:val="24"/>
                <w:szCs w:val="24"/>
              </w:rPr>
              <w:t>7,6</w:t>
            </w:r>
          </w:p>
        </w:tc>
        <w:tc>
          <w:tcPr>
            <w:tcW w:w="1551" w:type="dxa"/>
            <w:vAlign w:val="center"/>
          </w:tcPr>
          <w:p w:rsidR="00E94892" w:rsidRPr="007C3B6F" w:rsidRDefault="00397BDE" w:rsidP="00DF409C">
            <w:pPr>
              <w:spacing w:line="240" w:lineRule="auto"/>
              <w:jc w:val="center"/>
              <w:rPr>
                <w:rFonts w:ascii="Times New Roman" w:hAnsi="Times New Roman"/>
                <w:sz w:val="24"/>
                <w:szCs w:val="24"/>
              </w:rPr>
            </w:pPr>
            <w:r>
              <w:rPr>
                <w:rFonts w:ascii="Times New Roman" w:hAnsi="Times New Roman"/>
                <w:sz w:val="24"/>
                <w:szCs w:val="24"/>
              </w:rPr>
              <w:t>6,1</w:t>
            </w:r>
          </w:p>
        </w:tc>
      </w:tr>
      <w:tr w:rsidR="00E94892" w:rsidRPr="007C3B6F" w:rsidTr="00DF409C">
        <w:tc>
          <w:tcPr>
            <w:tcW w:w="2294" w:type="dxa"/>
            <w:vAlign w:val="center"/>
          </w:tcPr>
          <w:p w:rsidR="00E94892" w:rsidRPr="007C3B6F" w:rsidRDefault="00E94892" w:rsidP="00DF409C">
            <w:pPr>
              <w:spacing w:line="240" w:lineRule="auto"/>
              <w:rPr>
                <w:rFonts w:ascii="Times New Roman" w:hAnsi="Times New Roman"/>
                <w:sz w:val="24"/>
                <w:szCs w:val="24"/>
              </w:rPr>
            </w:pPr>
            <w:r w:rsidRPr="007C3B6F">
              <w:rPr>
                <w:rFonts w:ascii="Times New Roman" w:hAnsi="Times New Roman"/>
                <w:sz w:val="24"/>
                <w:szCs w:val="24"/>
              </w:rPr>
              <w:t>Водоочистка</w:t>
            </w:r>
          </w:p>
        </w:tc>
        <w:tc>
          <w:tcPr>
            <w:tcW w:w="1386"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62,1</w:t>
            </w:r>
          </w:p>
        </w:tc>
        <w:tc>
          <w:tcPr>
            <w:tcW w:w="1346"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15,2</w:t>
            </w:r>
          </w:p>
        </w:tc>
        <w:tc>
          <w:tcPr>
            <w:tcW w:w="1447"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6,3</w:t>
            </w:r>
          </w:p>
        </w:tc>
        <w:tc>
          <w:tcPr>
            <w:tcW w:w="1440" w:type="dxa"/>
            <w:vAlign w:val="center"/>
          </w:tcPr>
          <w:p w:rsidR="00E94892" w:rsidRPr="007C3B6F" w:rsidRDefault="00397BDE" w:rsidP="00DF409C">
            <w:pPr>
              <w:spacing w:line="240" w:lineRule="auto"/>
              <w:jc w:val="center"/>
              <w:rPr>
                <w:rFonts w:ascii="Times New Roman" w:hAnsi="Times New Roman"/>
                <w:sz w:val="24"/>
                <w:szCs w:val="24"/>
              </w:rPr>
            </w:pPr>
            <w:r>
              <w:rPr>
                <w:rFonts w:ascii="Times New Roman" w:hAnsi="Times New Roman"/>
                <w:sz w:val="24"/>
                <w:szCs w:val="24"/>
              </w:rPr>
              <w:t>7,8</w:t>
            </w:r>
          </w:p>
        </w:tc>
        <w:tc>
          <w:tcPr>
            <w:tcW w:w="1551" w:type="dxa"/>
            <w:vAlign w:val="center"/>
          </w:tcPr>
          <w:p w:rsidR="00E94892" w:rsidRPr="007C3B6F" w:rsidRDefault="00397BDE" w:rsidP="00DF409C">
            <w:pPr>
              <w:spacing w:line="240" w:lineRule="auto"/>
              <w:jc w:val="center"/>
              <w:rPr>
                <w:rFonts w:ascii="Times New Roman" w:hAnsi="Times New Roman"/>
                <w:sz w:val="24"/>
                <w:szCs w:val="24"/>
              </w:rPr>
            </w:pPr>
            <w:r>
              <w:rPr>
                <w:rFonts w:ascii="Times New Roman" w:hAnsi="Times New Roman"/>
                <w:sz w:val="24"/>
                <w:szCs w:val="24"/>
              </w:rPr>
              <w:t>8,6</w:t>
            </w:r>
          </w:p>
        </w:tc>
      </w:tr>
      <w:tr w:rsidR="00E94892" w:rsidRPr="007C3B6F" w:rsidTr="00DF409C">
        <w:tc>
          <w:tcPr>
            <w:tcW w:w="2294" w:type="dxa"/>
            <w:vAlign w:val="center"/>
          </w:tcPr>
          <w:p w:rsidR="00E94892" w:rsidRPr="007C3B6F" w:rsidRDefault="00E94892" w:rsidP="00DF409C">
            <w:pPr>
              <w:spacing w:line="240" w:lineRule="auto"/>
              <w:rPr>
                <w:rFonts w:ascii="Times New Roman" w:hAnsi="Times New Roman"/>
                <w:sz w:val="24"/>
                <w:szCs w:val="24"/>
              </w:rPr>
            </w:pPr>
            <w:r w:rsidRPr="007C3B6F">
              <w:rPr>
                <w:rFonts w:ascii="Times New Roman" w:hAnsi="Times New Roman"/>
                <w:sz w:val="24"/>
                <w:szCs w:val="24"/>
              </w:rPr>
              <w:t>Газоснабжение</w:t>
            </w:r>
          </w:p>
        </w:tc>
        <w:tc>
          <w:tcPr>
            <w:tcW w:w="1386"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70,2</w:t>
            </w:r>
          </w:p>
        </w:tc>
        <w:tc>
          <w:tcPr>
            <w:tcW w:w="1346"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16,7</w:t>
            </w:r>
          </w:p>
        </w:tc>
        <w:tc>
          <w:tcPr>
            <w:tcW w:w="1447"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2,5</w:t>
            </w:r>
          </w:p>
        </w:tc>
        <w:tc>
          <w:tcPr>
            <w:tcW w:w="1440" w:type="dxa"/>
            <w:vAlign w:val="center"/>
          </w:tcPr>
          <w:p w:rsidR="00E94892" w:rsidRPr="007C3B6F" w:rsidRDefault="00397BDE" w:rsidP="00DF409C">
            <w:pPr>
              <w:spacing w:line="240" w:lineRule="auto"/>
              <w:jc w:val="center"/>
              <w:rPr>
                <w:rFonts w:ascii="Times New Roman" w:hAnsi="Times New Roman"/>
                <w:sz w:val="24"/>
                <w:szCs w:val="24"/>
              </w:rPr>
            </w:pPr>
            <w:r>
              <w:rPr>
                <w:rFonts w:ascii="Times New Roman" w:hAnsi="Times New Roman"/>
                <w:sz w:val="24"/>
                <w:szCs w:val="24"/>
              </w:rPr>
              <w:t>3,9</w:t>
            </w:r>
          </w:p>
        </w:tc>
        <w:tc>
          <w:tcPr>
            <w:tcW w:w="1551" w:type="dxa"/>
            <w:vAlign w:val="center"/>
          </w:tcPr>
          <w:p w:rsidR="00E94892" w:rsidRPr="007C3B6F" w:rsidRDefault="00397BDE" w:rsidP="00DF409C">
            <w:pPr>
              <w:spacing w:line="240" w:lineRule="auto"/>
              <w:jc w:val="center"/>
              <w:rPr>
                <w:rFonts w:ascii="Times New Roman" w:hAnsi="Times New Roman"/>
                <w:sz w:val="24"/>
                <w:szCs w:val="24"/>
              </w:rPr>
            </w:pPr>
            <w:r>
              <w:rPr>
                <w:rFonts w:ascii="Times New Roman" w:hAnsi="Times New Roman"/>
                <w:sz w:val="24"/>
                <w:szCs w:val="24"/>
              </w:rPr>
              <w:t>6,7</w:t>
            </w:r>
          </w:p>
        </w:tc>
      </w:tr>
      <w:tr w:rsidR="00E94892" w:rsidRPr="007C3B6F" w:rsidTr="00DF409C">
        <w:tc>
          <w:tcPr>
            <w:tcW w:w="2294" w:type="dxa"/>
            <w:vAlign w:val="center"/>
          </w:tcPr>
          <w:p w:rsidR="00E94892" w:rsidRPr="007C3B6F" w:rsidRDefault="00E94892" w:rsidP="00DF409C">
            <w:pPr>
              <w:spacing w:line="240" w:lineRule="auto"/>
              <w:rPr>
                <w:rFonts w:ascii="Times New Roman" w:hAnsi="Times New Roman"/>
                <w:sz w:val="24"/>
                <w:szCs w:val="24"/>
              </w:rPr>
            </w:pPr>
            <w:r w:rsidRPr="007C3B6F">
              <w:rPr>
                <w:rFonts w:ascii="Times New Roman" w:hAnsi="Times New Roman"/>
                <w:sz w:val="24"/>
                <w:szCs w:val="24"/>
              </w:rPr>
              <w:t>Электроснабжение</w:t>
            </w:r>
          </w:p>
        </w:tc>
        <w:tc>
          <w:tcPr>
            <w:tcW w:w="1386"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69,4</w:t>
            </w:r>
          </w:p>
        </w:tc>
        <w:tc>
          <w:tcPr>
            <w:tcW w:w="1346"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17,3</w:t>
            </w:r>
          </w:p>
        </w:tc>
        <w:tc>
          <w:tcPr>
            <w:tcW w:w="1447"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3,5</w:t>
            </w:r>
          </w:p>
        </w:tc>
        <w:tc>
          <w:tcPr>
            <w:tcW w:w="1440" w:type="dxa"/>
            <w:vAlign w:val="center"/>
          </w:tcPr>
          <w:p w:rsidR="00E94892" w:rsidRPr="007C3B6F" w:rsidRDefault="00397BDE" w:rsidP="00DF409C">
            <w:pPr>
              <w:spacing w:line="240" w:lineRule="auto"/>
              <w:jc w:val="center"/>
              <w:rPr>
                <w:rFonts w:ascii="Times New Roman" w:hAnsi="Times New Roman"/>
                <w:sz w:val="24"/>
                <w:szCs w:val="24"/>
              </w:rPr>
            </w:pPr>
            <w:r>
              <w:rPr>
                <w:rFonts w:ascii="Times New Roman" w:hAnsi="Times New Roman"/>
                <w:sz w:val="24"/>
                <w:szCs w:val="24"/>
              </w:rPr>
              <w:t>4,0</w:t>
            </w:r>
          </w:p>
        </w:tc>
        <w:tc>
          <w:tcPr>
            <w:tcW w:w="1551" w:type="dxa"/>
            <w:vAlign w:val="center"/>
          </w:tcPr>
          <w:p w:rsidR="00E94892" w:rsidRPr="007C3B6F" w:rsidRDefault="00397BDE" w:rsidP="00DF409C">
            <w:pPr>
              <w:spacing w:line="240" w:lineRule="auto"/>
              <w:jc w:val="center"/>
              <w:rPr>
                <w:rFonts w:ascii="Times New Roman" w:hAnsi="Times New Roman"/>
                <w:sz w:val="24"/>
                <w:szCs w:val="24"/>
              </w:rPr>
            </w:pPr>
            <w:r>
              <w:rPr>
                <w:rFonts w:ascii="Times New Roman" w:hAnsi="Times New Roman"/>
                <w:sz w:val="24"/>
                <w:szCs w:val="24"/>
              </w:rPr>
              <w:t>5,8</w:t>
            </w:r>
          </w:p>
        </w:tc>
      </w:tr>
      <w:tr w:rsidR="00E94892" w:rsidRPr="007C3B6F" w:rsidTr="00DF409C">
        <w:tc>
          <w:tcPr>
            <w:tcW w:w="2294" w:type="dxa"/>
            <w:vAlign w:val="center"/>
          </w:tcPr>
          <w:p w:rsidR="00E94892" w:rsidRPr="007C3B6F" w:rsidRDefault="00E94892" w:rsidP="00DF409C">
            <w:pPr>
              <w:spacing w:line="240" w:lineRule="auto"/>
              <w:rPr>
                <w:rFonts w:ascii="Times New Roman" w:hAnsi="Times New Roman"/>
                <w:sz w:val="24"/>
                <w:szCs w:val="24"/>
              </w:rPr>
            </w:pPr>
            <w:r w:rsidRPr="007C3B6F">
              <w:rPr>
                <w:rFonts w:ascii="Times New Roman" w:hAnsi="Times New Roman"/>
                <w:sz w:val="24"/>
                <w:szCs w:val="24"/>
              </w:rPr>
              <w:t>Теплоснабжение</w:t>
            </w:r>
          </w:p>
        </w:tc>
        <w:tc>
          <w:tcPr>
            <w:tcW w:w="1386"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67,0</w:t>
            </w:r>
          </w:p>
        </w:tc>
        <w:tc>
          <w:tcPr>
            <w:tcW w:w="1346"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16,0</w:t>
            </w:r>
          </w:p>
        </w:tc>
        <w:tc>
          <w:tcPr>
            <w:tcW w:w="1447"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2,5</w:t>
            </w:r>
          </w:p>
        </w:tc>
        <w:tc>
          <w:tcPr>
            <w:tcW w:w="1440" w:type="dxa"/>
            <w:vAlign w:val="center"/>
          </w:tcPr>
          <w:p w:rsidR="00E94892" w:rsidRPr="007C3B6F" w:rsidRDefault="00397BDE" w:rsidP="00DF409C">
            <w:pPr>
              <w:spacing w:line="240" w:lineRule="auto"/>
              <w:jc w:val="center"/>
              <w:rPr>
                <w:rFonts w:ascii="Times New Roman" w:hAnsi="Times New Roman"/>
                <w:sz w:val="24"/>
                <w:szCs w:val="24"/>
              </w:rPr>
            </w:pPr>
            <w:r>
              <w:rPr>
                <w:rFonts w:ascii="Times New Roman" w:hAnsi="Times New Roman"/>
                <w:sz w:val="24"/>
                <w:szCs w:val="24"/>
              </w:rPr>
              <w:t>3,9</w:t>
            </w:r>
          </w:p>
        </w:tc>
        <w:tc>
          <w:tcPr>
            <w:tcW w:w="1551" w:type="dxa"/>
            <w:vAlign w:val="center"/>
          </w:tcPr>
          <w:p w:rsidR="00E94892" w:rsidRPr="007C3B6F" w:rsidRDefault="00397BDE" w:rsidP="00DF409C">
            <w:pPr>
              <w:spacing w:line="240" w:lineRule="auto"/>
              <w:jc w:val="center"/>
              <w:rPr>
                <w:rFonts w:ascii="Times New Roman" w:hAnsi="Times New Roman"/>
                <w:sz w:val="24"/>
                <w:szCs w:val="24"/>
              </w:rPr>
            </w:pPr>
            <w:r>
              <w:rPr>
                <w:rFonts w:ascii="Times New Roman" w:hAnsi="Times New Roman"/>
                <w:sz w:val="24"/>
                <w:szCs w:val="24"/>
              </w:rPr>
              <w:t>10,6</w:t>
            </w:r>
          </w:p>
        </w:tc>
      </w:tr>
      <w:tr w:rsidR="00E94892" w:rsidRPr="007C3B6F" w:rsidTr="00DF409C">
        <w:tc>
          <w:tcPr>
            <w:tcW w:w="2294" w:type="dxa"/>
            <w:vAlign w:val="center"/>
          </w:tcPr>
          <w:p w:rsidR="00E94892" w:rsidRPr="007C3B6F" w:rsidRDefault="00E94892" w:rsidP="00DF409C">
            <w:pPr>
              <w:spacing w:line="240" w:lineRule="auto"/>
              <w:rPr>
                <w:rFonts w:ascii="Times New Roman" w:hAnsi="Times New Roman"/>
                <w:sz w:val="24"/>
                <w:szCs w:val="24"/>
              </w:rPr>
            </w:pPr>
            <w:r w:rsidRPr="007C3B6F">
              <w:rPr>
                <w:rFonts w:ascii="Times New Roman" w:hAnsi="Times New Roman"/>
                <w:sz w:val="24"/>
                <w:szCs w:val="24"/>
              </w:rPr>
              <w:t>Телефонная связь</w:t>
            </w:r>
          </w:p>
        </w:tc>
        <w:tc>
          <w:tcPr>
            <w:tcW w:w="1386"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67,6</w:t>
            </w:r>
          </w:p>
        </w:tc>
        <w:tc>
          <w:tcPr>
            <w:tcW w:w="1346"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17,8</w:t>
            </w:r>
          </w:p>
        </w:tc>
        <w:tc>
          <w:tcPr>
            <w:tcW w:w="1447" w:type="dxa"/>
            <w:vAlign w:val="center"/>
          </w:tcPr>
          <w:p w:rsidR="00E94892" w:rsidRPr="007C3B6F" w:rsidRDefault="00397BDE" w:rsidP="00DF409C">
            <w:pPr>
              <w:spacing w:line="240" w:lineRule="auto"/>
              <w:ind w:firstLine="34"/>
              <w:jc w:val="center"/>
              <w:rPr>
                <w:rFonts w:ascii="Times New Roman" w:hAnsi="Times New Roman"/>
                <w:sz w:val="24"/>
                <w:szCs w:val="24"/>
              </w:rPr>
            </w:pPr>
            <w:r>
              <w:rPr>
                <w:rFonts w:ascii="Times New Roman" w:hAnsi="Times New Roman"/>
                <w:sz w:val="24"/>
                <w:szCs w:val="24"/>
              </w:rPr>
              <w:t>3,3</w:t>
            </w:r>
          </w:p>
        </w:tc>
        <w:tc>
          <w:tcPr>
            <w:tcW w:w="1440" w:type="dxa"/>
            <w:vAlign w:val="center"/>
          </w:tcPr>
          <w:p w:rsidR="00E94892" w:rsidRPr="007C3B6F" w:rsidRDefault="00397BDE" w:rsidP="00DF409C">
            <w:pPr>
              <w:spacing w:line="240" w:lineRule="auto"/>
              <w:jc w:val="center"/>
              <w:rPr>
                <w:rFonts w:ascii="Times New Roman" w:hAnsi="Times New Roman"/>
                <w:sz w:val="24"/>
                <w:szCs w:val="24"/>
              </w:rPr>
            </w:pPr>
            <w:r>
              <w:rPr>
                <w:rFonts w:ascii="Times New Roman" w:hAnsi="Times New Roman"/>
                <w:sz w:val="24"/>
                <w:szCs w:val="24"/>
              </w:rPr>
              <w:t>3,6</w:t>
            </w:r>
          </w:p>
        </w:tc>
        <w:tc>
          <w:tcPr>
            <w:tcW w:w="1551" w:type="dxa"/>
            <w:vAlign w:val="center"/>
          </w:tcPr>
          <w:p w:rsidR="00E94892" w:rsidRPr="007C3B6F" w:rsidRDefault="00397BDE" w:rsidP="00DF409C">
            <w:pPr>
              <w:spacing w:line="240" w:lineRule="auto"/>
              <w:jc w:val="center"/>
              <w:rPr>
                <w:rFonts w:ascii="Times New Roman" w:hAnsi="Times New Roman"/>
                <w:sz w:val="24"/>
                <w:szCs w:val="24"/>
              </w:rPr>
            </w:pPr>
            <w:r>
              <w:rPr>
                <w:rFonts w:ascii="Times New Roman" w:hAnsi="Times New Roman"/>
                <w:sz w:val="24"/>
                <w:szCs w:val="24"/>
              </w:rPr>
              <w:t>7,6</w:t>
            </w:r>
          </w:p>
        </w:tc>
      </w:tr>
    </w:tbl>
    <w:p w:rsidR="00E94892" w:rsidRPr="007C3B6F" w:rsidRDefault="00E94892" w:rsidP="00E94892">
      <w:pPr>
        <w:spacing w:after="0" w:line="240" w:lineRule="auto"/>
        <w:jc w:val="both"/>
        <w:rPr>
          <w:rFonts w:ascii="Times New Roman" w:hAnsi="Times New Roman"/>
          <w:sz w:val="28"/>
          <w:szCs w:val="28"/>
        </w:rPr>
      </w:pPr>
    </w:p>
    <w:p w:rsidR="006D181E" w:rsidRPr="00FC2998" w:rsidRDefault="006D181E" w:rsidP="00FC2998">
      <w:pPr>
        <w:spacing w:after="0" w:line="240" w:lineRule="auto"/>
        <w:ind w:firstLine="708"/>
        <w:jc w:val="both"/>
        <w:rPr>
          <w:rFonts w:ascii="Times New Roman" w:hAnsi="Times New Roman" w:cs="Times New Roman"/>
          <w:b/>
          <w:color w:val="000000" w:themeColor="text1"/>
          <w:sz w:val="28"/>
          <w:szCs w:val="28"/>
        </w:rPr>
      </w:pPr>
      <w:r w:rsidRPr="00066666">
        <w:rPr>
          <w:rFonts w:ascii="Times New Roman" w:hAnsi="Times New Roman" w:cs="Times New Roman"/>
          <w:b/>
          <w:color w:val="000000" w:themeColor="text1"/>
          <w:sz w:val="28"/>
          <w:szCs w:val="28"/>
        </w:rPr>
        <w:t xml:space="preserve">Степень удовлетворенности стоимости подключения к услугам субъектов естественных монополий </w:t>
      </w:r>
      <w:proofErr w:type="gramStart"/>
      <w:r w:rsidRPr="00066666">
        <w:rPr>
          <w:rFonts w:ascii="Times New Roman" w:hAnsi="Times New Roman" w:cs="Times New Roman"/>
          <w:b/>
          <w:color w:val="000000" w:themeColor="text1"/>
          <w:sz w:val="28"/>
          <w:szCs w:val="28"/>
        </w:rPr>
        <w:t>в</w:t>
      </w:r>
      <w:proofErr w:type="gramEnd"/>
      <w:r w:rsidRPr="00066666">
        <w:rPr>
          <w:rFonts w:ascii="Times New Roman" w:hAnsi="Times New Roman" w:cs="Times New Roman"/>
          <w:b/>
          <w:color w:val="000000" w:themeColor="text1"/>
          <w:sz w:val="28"/>
          <w:szCs w:val="28"/>
        </w:rPr>
        <w:t xml:space="preserve"> </w:t>
      </w:r>
      <w:proofErr w:type="gramStart"/>
      <w:r w:rsidRPr="00066666">
        <w:rPr>
          <w:rFonts w:ascii="Times New Roman" w:hAnsi="Times New Roman" w:cs="Times New Roman"/>
          <w:b/>
          <w:color w:val="000000" w:themeColor="text1"/>
          <w:sz w:val="28"/>
          <w:szCs w:val="28"/>
        </w:rPr>
        <w:t>Приморско-Ахтарском</w:t>
      </w:r>
      <w:proofErr w:type="gramEnd"/>
      <w:r w:rsidRPr="00066666">
        <w:rPr>
          <w:rFonts w:ascii="Times New Roman" w:hAnsi="Times New Roman" w:cs="Times New Roman"/>
          <w:b/>
          <w:color w:val="000000" w:themeColor="text1"/>
          <w:sz w:val="28"/>
          <w:szCs w:val="28"/>
        </w:rPr>
        <w:t xml:space="preserve"> районе</w:t>
      </w:r>
    </w:p>
    <w:tbl>
      <w:tblPr>
        <w:tblStyle w:val="a9"/>
        <w:tblW w:w="0" w:type="auto"/>
        <w:tblLook w:val="04A0" w:firstRow="1" w:lastRow="0" w:firstColumn="1" w:lastColumn="0" w:noHBand="0" w:noVBand="1"/>
      </w:tblPr>
      <w:tblGrid>
        <w:gridCol w:w="2573"/>
        <w:gridCol w:w="1393"/>
        <w:gridCol w:w="1473"/>
        <w:gridCol w:w="1447"/>
        <w:gridCol w:w="1446"/>
        <w:gridCol w:w="1523"/>
      </w:tblGrid>
      <w:tr w:rsidR="00E94892" w:rsidRPr="007C3B6F" w:rsidTr="00DF409C">
        <w:tc>
          <w:tcPr>
            <w:tcW w:w="2802" w:type="dxa"/>
            <w:vAlign w:val="center"/>
          </w:tcPr>
          <w:p w:rsidR="00E94892" w:rsidRPr="007C3B6F" w:rsidRDefault="00E94892" w:rsidP="00DF409C">
            <w:pPr>
              <w:spacing w:line="240" w:lineRule="auto"/>
              <w:jc w:val="center"/>
              <w:rPr>
                <w:rFonts w:ascii="Times New Roman" w:hAnsi="Times New Roman"/>
                <w:sz w:val="24"/>
                <w:szCs w:val="24"/>
              </w:rPr>
            </w:pPr>
            <w:r w:rsidRPr="007C3B6F">
              <w:rPr>
                <w:rFonts w:ascii="Times New Roman" w:hAnsi="Times New Roman"/>
                <w:sz w:val="24"/>
                <w:szCs w:val="24"/>
              </w:rPr>
              <w:t>Естественные монополии</w:t>
            </w:r>
          </w:p>
        </w:tc>
        <w:tc>
          <w:tcPr>
            <w:tcW w:w="1417" w:type="dxa"/>
            <w:vAlign w:val="center"/>
          </w:tcPr>
          <w:p w:rsidR="00E94892" w:rsidRPr="007C3B6F" w:rsidRDefault="00E94892" w:rsidP="00DF409C">
            <w:pPr>
              <w:spacing w:line="240" w:lineRule="auto"/>
              <w:ind w:firstLine="34"/>
              <w:jc w:val="center"/>
              <w:rPr>
                <w:rFonts w:ascii="Times New Roman" w:hAnsi="Times New Roman"/>
                <w:sz w:val="24"/>
                <w:szCs w:val="24"/>
              </w:rPr>
            </w:pPr>
            <w:proofErr w:type="spellStart"/>
            <w:proofErr w:type="gramStart"/>
            <w:r w:rsidRPr="007C3B6F">
              <w:rPr>
                <w:rFonts w:ascii="Times New Roman" w:hAnsi="Times New Roman"/>
                <w:sz w:val="24"/>
                <w:szCs w:val="24"/>
              </w:rPr>
              <w:t>Удовлетво-рительно</w:t>
            </w:r>
            <w:proofErr w:type="spellEnd"/>
            <w:proofErr w:type="gramEnd"/>
            <w:r w:rsidRPr="007C3B6F">
              <w:rPr>
                <w:rFonts w:ascii="Times New Roman" w:hAnsi="Times New Roman"/>
                <w:sz w:val="24"/>
                <w:szCs w:val="24"/>
              </w:rPr>
              <w:t>, %</w:t>
            </w:r>
          </w:p>
        </w:tc>
        <w:tc>
          <w:tcPr>
            <w:tcW w:w="1559" w:type="dxa"/>
            <w:vAlign w:val="center"/>
          </w:tcPr>
          <w:p w:rsidR="00E94892" w:rsidRPr="007C3B6F" w:rsidRDefault="00E94892" w:rsidP="00DF409C">
            <w:pPr>
              <w:spacing w:line="240" w:lineRule="auto"/>
              <w:ind w:firstLine="34"/>
              <w:jc w:val="center"/>
              <w:rPr>
                <w:rFonts w:ascii="Times New Roman" w:hAnsi="Times New Roman"/>
                <w:sz w:val="24"/>
                <w:szCs w:val="24"/>
              </w:rPr>
            </w:pPr>
            <w:r w:rsidRPr="007C3B6F">
              <w:rPr>
                <w:rFonts w:ascii="Times New Roman" w:hAnsi="Times New Roman"/>
                <w:sz w:val="24"/>
                <w:szCs w:val="24"/>
              </w:rPr>
              <w:t xml:space="preserve">Скорее </w:t>
            </w:r>
            <w:proofErr w:type="spellStart"/>
            <w:proofErr w:type="gramStart"/>
            <w:r w:rsidRPr="007C3B6F">
              <w:rPr>
                <w:rFonts w:ascii="Times New Roman" w:hAnsi="Times New Roman"/>
                <w:sz w:val="24"/>
                <w:szCs w:val="24"/>
              </w:rPr>
              <w:t>удовлетво-рительно</w:t>
            </w:r>
            <w:proofErr w:type="spellEnd"/>
            <w:proofErr w:type="gramEnd"/>
            <w:r w:rsidRPr="007C3B6F">
              <w:rPr>
                <w:rFonts w:ascii="Times New Roman" w:hAnsi="Times New Roman"/>
                <w:sz w:val="24"/>
                <w:szCs w:val="24"/>
              </w:rPr>
              <w:t>, %</w:t>
            </w:r>
          </w:p>
        </w:tc>
        <w:tc>
          <w:tcPr>
            <w:tcW w:w="1447" w:type="dxa"/>
            <w:vAlign w:val="center"/>
          </w:tcPr>
          <w:p w:rsidR="00E94892" w:rsidRPr="007C3B6F" w:rsidRDefault="00E94892" w:rsidP="00DF409C">
            <w:pPr>
              <w:spacing w:line="240" w:lineRule="auto"/>
              <w:ind w:firstLine="34"/>
              <w:jc w:val="center"/>
              <w:rPr>
                <w:rFonts w:ascii="Times New Roman" w:hAnsi="Times New Roman"/>
                <w:sz w:val="24"/>
                <w:szCs w:val="24"/>
              </w:rPr>
            </w:pPr>
            <w:r w:rsidRPr="007C3B6F">
              <w:rPr>
                <w:rFonts w:ascii="Times New Roman" w:hAnsi="Times New Roman"/>
                <w:sz w:val="24"/>
                <w:szCs w:val="24"/>
              </w:rPr>
              <w:t xml:space="preserve">Скорее </w:t>
            </w:r>
            <w:proofErr w:type="spellStart"/>
            <w:proofErr w:type="gramStart"/>
            <w:r w:rsidRPr="007C3B6F">
              <w:rPr>
                <w:rFonts w:ascii="Times New Roman" w:hAnsi="Times New Roman"/>
                <w:sz w:val="24"/>
                <w:szCs w:val="24"/>
              </w:rPr>
              <w:t>неудовлет-ворительно</w:t>
            </w:r>
            <w:proofErr w:type="spellEnd"/>
            <w:proofErr w:type="gramEnd"/>
            <w:r w:rsidRPr="007C3B6F">
              <w:rPr>
                <w:rFonts w:ascii="Times New Roman" w:hAnsi="Times New Roman"/>
                <w:sz w:val="24"/>
                <w:szCs w:val="24"/>
              </w:rPr>
              <w:t>, %</w:t>
            </w:r>
          </w:p>
        </w:tc>
        <w:tc>
          <w:tcPr>
            <w:tcW w:w="1410" w:type="dxa"/>
            <w:vAlign w:val="center"/>
          </w:tcPr>
          <w:p w:rsidR="00E94892" w:rsidRPr="007C3B6F" w:rsidRDefault="00E94892" w:rsidP="00DF409C">
            <w:pPr>
              <w:spacing w:line="240" w:lineRule="auto"/>
              <w:jc w:val="center"/>
              <w:rPr>
                <w:rFonts w:ascii="Times New Roman" w:hAnsi="Times New Roman"/>
                <w:sz w:val="24"/>
                <w:szCs w:val="24"/>
              </w:rPr>
            </w:pPr>
            <w:proofErr w:type="spellStart"/>
            <w:proofErr w:type="gramStart"/>
            <w:r w:rsidRPr="007C3B6F">
              <w:rPr>
                <w:rFonts w:ascii="Times New Roman" w:hAnsi="Times New Roman"/>
                <w:sz w:val="24"/>
                <w:szCs w:val="24"/>
              </w:rPr>
              <w:t>Неудовлет-ворительно</w:t>
            </w:r>
            <w:proofErr w:type="spellEnd"/>
            <w:proofErr w:type="gramEnd"/>
            <w:r w:rsidRPr="007C3B6F">
              <w:rPr>
                <w:rFonts w:ascii="Times New Roman" w:hAnsi="Times New Roman"/>
                <w:sz w:val="24"/>
                <w:szCs w:val="24"/>
              </w:rPr>
              <w:t>, %</w:t>
            </w:r>
          </w:p>
        </w:tc>
        <w:tc>
          <w:tcPr>
            <w:tcW w:w="1219" w:type="dxa"/>
            <w:vAlign w:val="center"/>
          </w:tcPr>
          <w:p w:rsidR="00E94892" w:rsidRPr="007C3B6F" w:rsidRDefault="00E94892" w:rsidP="00DF409C">
            <w:pPr>
              <w:spacing w:line="240" w:lineRule="auto"/>
              <w:jc w:val="center"/>
              <w:rPr>
                <w:rFonts w:ascii="Times New Roman" w:hAnsi="Times New Roman"/>
                <w:sz w:val="24"/>
                <w:szCs w:val="24"/>
              </w:rPr>
            </w:pPr>
            <w:r w:rsidRPr="007C3B6F">
              <w:rPr>
                <w:rFonts w:ascii="Times New Roman" w:hAnsi="Times New Roman"/>
                <w:sz w:val="24"/>
                <w:szCs w:val="24"/>
              </w:rPr>
              <w:t>Затрудняюсь ответить, %</w:t>
            </w:r>
          </w:p>
        </w:tc>
      </w:tr>
      <w:tr w:rsidR="00E94892" w:rsidRPr="007C3B6F" w:rsidTr="00DF409C">
        <w:tc>
          <w:tcPr>
            <w:tcW w:w="2802" w:type="dxa"/>
            <w:vAlign w:val="center"/>
          </w:tcPr>
          <w:p w:rsidR="00E94892" w:rsidRPr="007C3B6F" w:rsidRDefault="00E94892" w:rsidP="00DF409C">
            <w:pPr>
              <w:spacing w:line="240" w:lineRule="auto"/>
              <w:rPr>
                <w:rFonts w:ascii="Times New Roman" w:hAnsi="Times New Roman"/>
                <w:sz w:val="24"/>
                <w:szCs w:val="24"/>
              </w:rPr>
            </w:pPr>
            <w:r w:rsidRPr="007C3B6F">
              <w:rPr>
                <w:rFonts w:ascii="Times New Roman" w:hAnsi="Times New Roman"/>
                <w:sz w:val="24"/>
                <w:szCs w:val="24"/>
              </w:rPr>
              <w:t>Водоснабжение, водоотведение</w:t>
            </w:r>
          </w:p>
        </w:tc>
        <w:tc>
          <w:tcPr>
            <w:tcW w:w="1417" w:type="dxa"/>
          </w:tcPr>
          <w:p w:rsidR="00E94892" w:rsidRDefault="006D181E" w:rsidP="00DF409C">
            <w:pPr>
              <w:spacing w:line="240" w:lineRule="auto"/>
              <w:jc w:val="center"/>
              <w:rPr>
                <w:rFonts w:ascii="Times New Roman" w:hAnsi="Times New Roman"/>
                <w:sz w:val="24"/>
                <w:szCs w:val="24"/>
              </w:rPr>
            </w:pPr>
            <w:r>
              <w:rPr>
                <w:rFonts w:ascii="Times New Roman" w:hAnsi="Times New Roman"/>
                <w:sz w:val="24"/>
                <w:szCs w:val="24"/>
              </w:rPr>
              <w:t>55,7</w:t>
            </w:r>
          </w:p>
          <w:p w:rsidR="006D181E" w:rsidRPr="007C3B6F" w:rsidRDefault="006D181E" w:rsidP="00DF409C">
            <w:pPr>
              <w:spacing w:line="240" w:lineRule="auto"/>
              <w:jc w:val="center"/>
              <w:rPr>
                <w:rFonts w:ascii="Times New Roman" w:hAnsi="Times New Roman"/>
                <w:sz w:val="24"/>
                <w:szCs w:val="24"/>
              </w:rPr>
            </w:pPr>
          </w:p>
        </w:tc>
        <w:tc>
          <w:tcPr>
            <w:tcW w:w="1559"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21,6</w:t>
            </w:r>
          </w:p>
        </w:tc>
        <w:tc>
          <w:tcPr>
            <w:tcW w:w="1447"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8,1</w:t>
            </w:r>
          </w:p>
        </w:tc>
        <w:tc>
          <w:tcPr>
            <w:tcW w:w="1410"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10</w:t>
            </w:r>
          </w:p>
        </w:tc>
        <w:tc>
          <w:tcPr>
            <w:tcW w:w="1219"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4,7</w:t>
            </w:r>
          </w:p>
        </w:tc>
      </w:tr>
      <w:tr w:rsidR="00E94892" w:rsidRPr="007C3B6F" w:rsidTr="00DF409C">
        <w:tc>
          <w:tcPr>
            <w:tcW w:w="2802" w:type="dxa"/>
            <w:vAlign w:val="center"/>
          </w:tcPr>
          <w:p w:rsidR="00E94892" w:rsidRPr="007C3B6F" w:rsidRDefault="00E94892" w:rsidP="00DF409C">
            <w:pPr>
              <w:spacing w:line="240" w:lineRule="auto"/>
              <w:rPr>
                <w:rFonts w:ascii="Times New Roman" w:hAnsi="Times New Roman"/>
                <w:sz w:val="24"/>
                <w:szCs w:val="24"/>
              </w:rPr>
            </w:pPr>
            <w:r w:rsidRPr="007C3B6F">
              <w:rPr>
                <w:rFonts w:ascii="Times New Roman" w:hAnsi="Times New Roman"/>
                <w:sz w:val="24"/>
                <w:szCs w:val="24"/>
              </w:rPr>
              <w:t>Водоочистка</w:t>
            </w:r>
          </w:p>
        </w:tc>
        <w:tc>
          <w:tcPr>
            <w:tcW w:w="1417" w:type="dxa"/>
          </w:tcPr>
          <w:p w:rsidR="00E94892" w:rsidRPr="007C3B6F" w:rsidRDefault="006D181E" w:rsidP="00DF409C">
            <w:pPr>
              <w:spacing w:line="240" w:lineRule="auto"/>
              <w:jc w:val="center"/>
              <w:rPr>
                <w:rFonts w:ascii="Times New Roman" w:hAnsi="Times New Roman"/>
                <w:sz w:val="24"/>
                <w:szCs w:val="24"/>
              </w:rPr>
            </w:pPr>
            <w:r>
              <w:rPr>
                <w:rFonts w:ascii="Times New Roman" w:hAnsi="Times New Roman"/>
                <w:sz w:val="24"/>
                <w:szCs w:val="24"/>
              </w:rPr>
              <w:t>58,3</w:t>
            </w:r>
          </w:p>
        </w:tc>
        <w:tc>
          <w:tcPr>
            <w:tcW w:w="1559"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21,4</w:t>
            </w:r>
          </w:p>
        </w:tc>
        <w:tc>
          <w:tcPr>
            <w:tcW w:w="1447"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8,4</w:t>
            </w:r>
          </w:p>
        </w:tc>
        <w:tc>
          <w:tcPr>
            <w:tcW w:w="1410" w:type="dxa"/>
          </w:tcPr>
          <w:p w:rsidR="00E94892" w:rsidRPr="007C3B6F" w:rsidRDefault="00385FA3" w:rsidP="00DF409C">
            <w:pPr>
              <w:jc w:val="center"/>
              <w:rPr>
                <w:rFonts w:ascii="Times New Roman" w:hAnsi="Times New Roman"/>
                <w:sz w:val="24"/>
                <w:szCs w:val="24"/>
              </w:rPr>
            </w:pPr>
            <w:r>
              <w:rPr>
                <w:rFonts w:ascii="Times New Roman" w:hAnsi="Times New Roman"/>
                <w:sz w:val="24"/>
                <w:szCs w:val="24"/>
              </w:rPr>
              <w:t>7,3</w:t>
            </w:r>
          </w:p>
        </w:tc>
        <w:tc>
          <w:tcPr>
            <w:tcW w:w="1219" w:type="dxa"/>
          </w:tcPr>
          <w:p w:rsidR="00E94892" w:rsidRPr="007C3B6F" w:rsidRDefault="00385FA3" w:rsidP="00DF409C">
            <w:pPr>
              <w:jc w:val="center"/>
              <w:rPr>
                <w:rFonts w:ascii="Times New Roman" w:hAnsi="Times New Roman"/>
                <w:sz w:val="24"/>
                <w:szCs w:val="24"/>
              </w:rPr>
            </w:pPr>
            <w:r>
              <w:rPr>
                <w:rFonts w:ascii="Times New Roman" w:hAnsi="Times New Roman"/>
                <w:sz w:val="24"/>
                <w:szCs w:val="24"/>
              </w:rPr>
              <w:t>4,5</w:t>
            </w:r>
          </w:p>
        </w:tc>
      </w:tr>
      <w:tr w:rsidR="00E94892" w:rsidRPr="007C3B6F" w:rsidTr="00DF409C">
        <w:tc>
          <w:tcPr>
            <w:tcW w:w="2802" w:type="dxa"/>
            <w:vAlign w:val="center"/>
          </w:tcPr>
          <w:p w:rsidR="00E94892" w:rsidRPr="007C3B6F" w:rsidRDefault="00E94892" w:rsidP="00DF409C">
            <w:pPr>
              <w:spacing w:line="240" w:lineRule="auto"/>
              <w:rPr>
                <w:rFonts w:ascii="Times New Roman" w:hAnsi="Times New Roman"/>
                <w:sz w:val="24"/>
                <w:szCs w:val="24"/>
              </w:rPr>
            </w:pPr>
            <w:r w:rsidRPr="007C3B6F">
              <w:rPr>
                <w:rFonts w:ascii="Times New Roman" w:hAnsi="Times New Roman"/>
                <w:sz w:val="24"/>
                <w:szCs w:val="24"/>
              </w:rPr>
              <w:t>Газоснабжение</w:t>
            </w:r>
          </w:p>
        </w:tc>
        <w:tc>
          <w:tcPr>
            <w:tcW w:w="1417" w:type="dxa"/>
          </w:tcPr>
          <w:p w:rsidR="00E94892" w:rsidRPr="007C3B6F" w:rsidRDefault="006D181E" w:rsidP="00DF409C">
            <w:pPr>
              <w:spacing w:line="240" w:lineRule="auto"/>
              <w:jc w:val="center"/>
              <w:rPr>
                <w:rFonts w:ascii="Times New Roman" w:hAnsi="Times New Roman"/>
                <w:sz w:val="24"/>
                <w:szCs w:val="24"/>
              </w:rPr>
            </w:pPr>
            <w:r>
              <w:rPr>
                <w:rFonts w:ascii="Times New Roman" w:hAnsi="Times New Roman"/>
                <w:sz w:val="24"/>
                <w:szCs w:val="24"/>
              </w:rPr>
              <w:t>57,4</w:t>
            </w:r>
          </w:p>
        </w:tc>
        <w:tc>
          <w:tcPr>
            <w:tcW w:w="1559"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21,8</w:t>
            </w:r>
          </w:p>
        </w:tc>
        <w:tc>
          <w:tcPr>
            <w:tcW w:w="1447"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8,4</w:t>
            </w:r>
          </w:p>
        </w:tc>
        <w:tc>
          <w:tcPr>
            <w:tcW w:w="1410" w:type="dxa"/>
          </w:tcPr>
          <w:p w:rsidR="00E94892" w:rsidRPr="007C3B6F" w:rsidRDefault="00385FA3" w:rsidP="00DF409C">
            <w:pPr>
              <w:jc w:val="center"/>
              <w:rPr>
                <w:rFonts w:ascii="Times New Roman" w:hAnsi="Times New Roman"/>
                <w:sz w:val="24"/>
                <w:szCs w:val="24"/>
              </w:rPr>
            </w:pPr>
            <w:r>
              <w:rPr>
                <w:rFonts w:ascii="Times New Roman" w:hAnsi="Times New Roman"/>
                <w:sz w:val="24"/>
                <w:szCs w:val="24"/>
              </w:rPr>
              <w:t>8,1</w:t>
            </w:r>
          </w:p>
        </w:tc>
        <w:tc>
          <w:tcPr>
            <w:tcW w:w="1219" w:type="dxa"/>
          </w:tcPr>
          <w:p w:rsidR="00E94892" w:rsidRPr="007C3B6F" w:rsidRDefault="00385FA3" w:rsidP="00DF409C">
            <w:pPr>
              <w:jc w:val="center"/>
              <w:rPr>
                <w:rFonts w:ascii="Times New Roman" w:hAnsi="Times New Roman"/>
                <w:sz w:val="24"/>
                <w:szCs w:val="24"/>
              </w:rPr>
            </w:pPr>
            <w:r>
              <w:rPr>
                <w:rFonts w:ascii="Times New Roman" w:hAnsi="Times New Roman"/>
                <w:sz w:val="24"/>
                <w:szCs w:val="24"/>
              </w:rPr>
              <w:t>4,3</w:t>
            </w:r>
          </w:p>
        </w:tc>
      </w:tr>
      <w:tr w:rsidR="00E94892" w:rsidRPr="007C3B6F" w:rsidTr="00DF409C">
        <w:tc>
          <w:tcPr>
            <w:tcW w:w="2802" w:type="dxa"/>
            <w:vAlign w:val="center"/>
          </w:tcPr>
          <w:p w:rsidR="00E94892" w:rsidRPr="007C3B6F" w:rsidRDefault="00E94892" w:rsidP="00DF409C">
            <w:pPr>
              <w:spacing w:line="240" w:lineRule="auto"/>
              <w:rPr>
                <w:rFonts w:ascii="Times New Roman" w:hAnsi="Times New Roman"/>
                <w:sz w:val="24"/>
                <w:szCs w:val="24"/>
              </w:rPr>
            </w:pPr>
            <w:r w:rsidRPr="007C3B6F">
              <w:rPr>
                <w:rFonts w:ascii="Times New Roman" w:hAnsi="Times New Roman"/>
                <w:sz w:val="24"/>
                <w:szCs w:val="24"/>
              </w:rPr>
              <w:t>Электроснабжение</w:t>
            </w:r>
          </w:p>
        </w:tc>
        <w:tc>
          <w:tcPr>
            <w:tcW w:w="1417" w:type="dxa"/>
          </w:tcPr>
          <w:p w:rsidR="00E94892" w:rsidRPr="007C3B6F" w:rsidRDefault="006D181E" w:rsidP="00DF409C">
            <w:pPr>
              <w:spacing w:line="240" w:lineRule="auto"/>
              <w:jc w:val="center"/>
              <w:rPr>
                <w:rFonts w:ascii="Times New Roman" w:hAnsi="Times New Roman"/>
                <w:sz w:val="24"/>
                <w:szCs w:val="24"/>
              </w:rPr>
            </w:pPr>
            <w:r>
              <w:rPr>
                <w:rFonts w:ascii="Times New Roman" w:hAnsi="Times New Roman"/>
                <w:sz w:val="24"/>
                <w:szCs w:val="24"/>
              </w:rPr>
              <w:t>56,0</w:t>
            </w:r>
          </w:p>
        </w:tc>
        <w:tc>
          <w:tcPr>
            <w:tcW w:w="1559"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21,2</w:t>
            </w:r>
          </w:p>
        </w:tc>
        <w:tc>
          <w:tcPr>
            <w:tcW w:w="1447"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8,7</w:t>
            </w:r>
          </w:p>
        </w:tc>
        <w:tc>
          <w:tcPr>
            <w:tcW w:w="1410" w:type="dxa"/>
          </w:tcPr>
          <w:p w:rsidR="00E94892" w:rsidRPr="007C3B6F" w:rsidRDefault="00385FA3" w:rsidP="00DF409C">
            <w:pPr>
              <w:jc w:val="center"/>
              <w:rPr>
                <w:rFonts w:ascii="Times New Roman" w:hAnsi="Times New Roman"/>
                <w:sz w:val="24"/>
                <w:szCs w:val="24"/>
              </w:rPr>
            </w:pPr>
            <w:r>
              <w:rPr>
                <w:rFonts w:ascii="Times New Roman" w:hAnsi="Times New Roman"/>
                <w:sz w:val="24"/>
                <w:szCs w:val="24"/>
              </w:rPr>
              <w:t>9,6</w:t>
            </w:r>
          </w:p>
        </w:tc>
        <w:tc>
          <w:tcPr>
            <w:tcW w:w="1219" w:type="dxa"/>
          </w:tcPr>
          <w:p w:rsidR="00E94892" w:rsidRPr="007C3B6F" w:rsidRDefault="00385FA3" w:rsidP="00DF409C">
            <w:pPr>
              <w:jc w:val="center"/>
              <w:rPr>
                <w:rFonts w:ascii="Times New Roman" w:hAnsi="Times New Roman"/>
                <w:sz w:val="24"/>
                <w:szCs w:val="24"/>
              </w:rPr>
            </w:pPr>
            <w:r>
              <w:rPr>
                <w:rFonts w:ascii="Times New Roman" w:hAnsi="Times New Roman"/>
                <w:sz w:val="24"/>
                <w:szCs w:val="24"/>
              </w:rPr>
              <w:t>4,5</w:t>
            </w:r>
          </w:p>
        </w:tc>
      </w:tr>
      <w:tr w:rsidR="00E94892" w:rsidRPr="007C3B6F" w:rsidTr="00DF409C">
        <w:tc>
          <w:tcPr>
            <w:tcW w:w="2802" w:type="dxa"/>
            <w:vAlign w:val="center"/>
          </w:tcPr>
          <w:p w:rsidR="00E94892" w:rsidRPr="007C3B6F" w:rsidRDefault="00E94892" w:rsidP="00DF409C">
            <w:pPr>
              <w:spacing w:line="240" w:lineRule="auto"/>
              <w:rPr>
                <w:rFonts w:ascii="Times New Roman" w:hAnsi="Times New Roman"/>
                <w:sz w:val="24"/>
                <w:szCs w:val="24"/>
              </w:rPr>
            </w:pPr>
            <w:r w:rsidRPr="007C3B6F">
              <w:rPr>
                <w:rFonts w:ascii="Times New Roman" w:hAnsi="Times New Roman"/>
                <w:sz w:val="24"/>
                <w:szCs w:val="24"/>
              </w:rPr>
              <w:t>Теплоснабжение</w:t>
            </w:r>
          </w:p>
        </w:tc>
        <w:tc>
          <w:tcPr>
            <w:tcW w:w="1417" w:type="dxa"/>
          </w:tcPr>
          <w:p w:rsidR="00E94892" w:rsidRPr="007C3B6F" w:rsidRDefault="006D181E" w:rsidP="00DF409C">
            <w:pPr>
              <w:spacing w:line="240" w:lineRule="auto"/>
              <w:jc w:val="center"/>
              <w:rPr>
                <w:rFonts w:ascii="Times New Roman" w:hAnsi="Times New Roman"/>
                <w:sz w:val="24"/>
                <w:szCs w:val="24"/>
              </w:rPr>
            </w:pPr>
            <w:r>
              <w:rPr>
                <w:rFonts w:ascii="Times New Roman" w:hAnsi="Times New Roman"/>
                <w:sz w:val="24"/>
                <w:szCs w:val="24"/>
              </w:rPr>
              <w:t>56,2</w:t>
            </w:r>
          </w:p>
        </w:tc>
        <w:tc>
          <w:tcPr>
            <w:tcW w:w="1559"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21,7</w:t>
            </w:r>
          </w:p>
        </w:tc>
        <w:tc>
          <w:tcPr>
            <w:tcW w:w="1447"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7,9</w:t>
            </w:r>
          </w:p>
        </w:tc>
        <w:tc>
          <w:tcPr>
            <w:tcW w:w="1410" w:type="dxa"/>
          </w:tcPr>
          <w:p w:rsidR="00E94892" w:rsidRPr="007C3B6F" w:rsidRDefault="00385FA3" w:rsidP="00DF409C">
            <w:pPr>
              <w:jc w:val="center"/>
              <w:rPr>
                <w:rFonts w:ascii="Times New Roman" w:hAnsi="Times New Roman"/>
                <w:sz w:val="24"/>
                <w:szCs w:val="24"/>
              </w:rPr>
            </w:pPr>
            <w:r>
              <w:rPr>
                <w:rFonts w:ascii="Times New Roman" w:hAnsi="Times New Roman"/>
                <w:sz w:val="24"/>
                <w:szCs w:val="24"/>
              </w:rPr>
              <w:t>9,4</w:t>
            </w:r>
          </w:p>
        </w:tc>
        <w:tc>
          <w:tcPr>
            <w:tcW w:w="1219" w:type="dxa"/>
          </w:tcPr>
          <w:p w:rsidR="00E94892" w:rsidRPr="007C3B6F" w:rsidRDefault="00385FA3" w:rsidP="00DF409C">
            <w:pPr>
              <w:jc w:val="center"/>
              <w:rPr>
                <w:rFonts w:ascii="Times New Roman" w:hAnsi="Times New Roman"/>
                <w:sz w:val="24"/>
                <w:szCs w:val="24"/>
              </w:rPr>
            </w:pPr>
            <w:r>
              <w:rPr>
                <w:rFonts w:ascii="Times New Roman" w:hAnsi="Times New Roman"/>
                <w:sz w:val="24"/>
                <w:szCs w:val="24"/>
              </w:rPr>
              <w:t>4,8</w:t>
            </w:r>
          </w:p>
        </w:tc>
      </w:tr>
      <w:tr w:rsidR="00E94892" w:rsidRPr="007C3B6F" w:rsidTr="00DF409C">
        <w:tc>
          <w:tcPr>
            <w:tcW w:w="2802" w:type="dxa"/>
            <w:vAlign w:val="center"/>
          </w:tcPr>
          <w:p w:rsidR="00E94892" w:rsidRPr="007C3B6F" w:rsidRDefault="00E94892" w:rsidP="00DF409C">
            <w:pPr>
              <w:spacing w:line="240" w:lineRule="auto"/>
              <w:rPr>
                <w:rFonts w:ascii="Times New Roman" w:hAnsi="Times New Roman"/>
                <w:sz w:val="24"/>
                <w:szCs w:val="24"/>
              </w:rPr>
            </w:pPr>
            <w:r w:rsidRPr="007C3B6F">
              <w:rPr>
                <w:rFonts w:ascii="Times New Roman" w:hAnsi="Times New Roman"/>
                <w:sz w:val="24"/>
                <w:szCs w:val="24"/>
              </w:rPr>
              <w:t>Телефонная связь</w:t>
            </w:r>
          </w:p>
        </w:tc>
        <w:tc>
          <w:tcPr>
            <w:tcW w:w="1417" w:type="dxa"/>
          </w:tcPr>
          <w:p w:rsidR="00E94892" w:rsidRPr="007C3B6F" w:rsidRDefault="006D181E" w:rsidP="00DF409C">
            <w:pPr>
              <w:spacing w:line="240" w:lineRule="auto"/>
              <w:jc w:val="center"/>
              <w:rPr>
                <w:rFonts w:ascii="Times New Roman" w:hAnsi="Times New Roman"/>
                <w:sz w:val="24"/>
                <w:szCs w:val="24"/>
              </w:rPr>
            </w:pPr>
            <w:r>
              <w:rPr>
                <w:rFonts w:ascii="Times New Roman" w:hAnsi="Times New Roman"/>
                <w:sz w:val="24"/>
                <w:szCs w:val="24"/>
              </w:rPr>
              <w:t>56,8</w:t>
            </w:r>
          </w:p>
        </w:tc>
        <w:tc>
          <w:tcPr>
            <w:tcW w:w="1559"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21,9</w:t>
            </w:r>
          </w:p>
        </w:tc>
        <w:tc>
          <w:tcPr>
            <w:tcW w:w="1447" w:type="dxa"/>
          </w:tcPr>
          <w:p w:rsidR="00E94892" w:rsidRPr="007C3B6F" w:rsidRDefault="00385FA3" w:rsidP="00DF409C">
            <w:pPr>
              <w:spacing w:line="240" w:lineRule="auto"/>
              <w:jc w:val="center"/>
              <w:rPr>
                <w:rFonts w:ascii="Times New Roman" w:hAnsi="Times New Roman"/>
                <w:sz w:val="24"/>
                <w:szCs w:val="24"/>
              </w:rPr>
            </w:pPr>
            <w:r>
              <w:rPr>
                <w:rFonts w:ascii="Times New Roman" w:hAnsi="Times New Roman"/>
                <w:sz w:val="24"/>
                <w:szCs w:val="24"/>
              </w:rPr>
              <w:t>7,9</w:t>
            </w:r>
          </w:p>
        </w:tc>
        <w:tc>
          <w:tcPr>
            <w:tcW w:w="1410" w:type="dxa"/>
          </w:tcPr>
          <w:p w:rsidR="00E94892" w:rsidRPr="007C3B6F" w:rsidRDefault="00385FA3" w:rsidP="00DF409C">
            <w:pPr>
              <w:jc w:val="center"/>
              <w:rPr>
                <w:rFonts w:ascii="Times New Roman" w:hAnsi="Times New Roman"/>
                <w:sz w:val="24"/>
                <w:szCs w:val="24"/>
              </w:rPr>
            </w:pPr>
            <w:r>
              <w:rPr>
                <w:rFonts w:ascii="Times New Roman" w:hAnsi="Times New Roman"/>
                <w:sz w:val="24"/>
                <w:szCs w:val="24"/>
              </w:rPr>
              <w:t>10</w:t>
            </w:r>
          </w:p>
        </w:tc>
        <w:tc>
          <w:tcPr>
            <w:tcW w:w="1219" w:type="dxa"/>
          </w:tcPr>
          <w:p w:rsidR="00E94892" w:rsidRPr="007C3B6F" w:rsidRDefault="00385FA3" w:rsidP="00DF409C">
            <w:pPr>
              <w:jc w:val="center"/>
              <w:rPr>
                <w:rFonts w:ascii="Times New Roman" w:hAnsi="Times New Roman"/>
                <w:sz w:val="24"/>
                <w:szCs w:val="24"/>
              </w:rPr>
            </w:pPr>
            <w:r>
              <w:rPr>
                <w:rFonts w:ascii="Times New Roman" w:hAnsi="Times New Roman"/>
                <w:sz w:val="24"/>
                <w:szCs w:val="24"/>
              </w:rPr>
              <w:t>4,5</w:t>
            </w:r>
          </w:p>
        </w:tc>
      </w:tr>
    </w:tbl>
    <w:p w:rsidR="00E94892" w:rsidRPr="007C3B6F" w:rsidRDefault="00E94892" w:rsidP="00E94892">
      <w:pPr>
        <w:pStyle w:val="ae"/>
      </w:pPr>
    </w:p>
    <w:p w:rsidR="00E94892" w:rsidRPr="007C3B6F" w:rsidRDefault="00E94892" w:rsidP="00FC2998">
      <w:pPr>
        <w:spacing w:after="0" w:line="240" w:lineRule="auto"/>
        <w:ind w:firstLine="709"/>
        <w:jc w:val="both"/>
        <w:rPr>
          <w:rFonts w:ascii="Times New Roman" w:hAnsi="Times New Roman"/>
          <w:sz w:val="28"/>
          <w:szCs w:val="28"/>
        </w:rPr>
      </w:pPr>
      <w:r w:rsidRPr="007C3B6F">
        <w:rPr>
          <w:rFonts w:ascii="Times New Roman" w:hAnsi="Times New Roman"/>
          <w:sz w:val="28"/>
          <w:szCs w:val="28"/>
        </w:rPr>
        <w:t>Сроки получения доступа</w:t>
      </w:r>
      <w:r w:rsidR="007462E7" w:rsidRPr="007C3B6F">
        <w:rPr>
          <w:rFonts w:ascii="Times New Roman" w:hAnsi="Times New Roman"/>
          <w:sz w:val="28"/>
          <w:szCs w:val="28"/>
        </w:rPr>
        <w:t xml:space="preserve"> к услугам</w:t>
      </w:r>
      <w:r w:rsidRPr="007C3B6F">
        <w:rPr>
          <w:rFonts w:ascii="Times New Roman" w:hAnsi="Times New Roman"/>
          <w:sz w:val="28"/>
          <w:szCs w:val="28"/>
        </w:rPr>
        <w:t xml:space="preserve"> субъектов естественных монополий опрошенные оценили следующим образом:</w:t>
      </w:r>
    </w:p>
    <w:tbl>
      <w:tblPr>
        <w:tblStyle w:val="a9"/>
        <w:tblW w:w="0" w:type="auto"/>
        <w:tblLook w:val="04A0" w:firstRow="1" w:lastRow="0" w:firstColumn="1" w:lastColumn="0" w:noHBand="0" w:noVBand="1"/>
      </w:tblPr>
      <w:tblGrid>
        <w:gridCol w:w="2780"/>
        <w:gridCol w:w="1415"/>
        <w:gridCol w:w="1414"/>
        <w:gridCol w:w="1555"/>
        <w:gridCol w:w="1446"/>
        <w:gridCol w:w="1245"/>
      </w:tblGrid>
      <w:tr w:rsidR="00E94892" w:rsidRPr="007C3B6F" w:rsidTr="00CB4B9C">
        <w:tc>
          <w:tcPr>
            <w:tcW w:w="2780" w:type="dxa"/>
            <w:vAlign w:val="center"/>
          </w:tcPr>
          <w:p w:rsidR="00E94892" w:rsidRPr="007C3B6F" w:rsidRDefault="00E94892" w:rsidP="00DF409C">
            <w:pPr>
              <w:spacing w:line="240" w:lineRule="auto"/>
              <w:jc w:val="both"/>
              <w:rPr>
                <w:rFonts w:ascii="Times New Roman" w:hAnsi="Times New Roman"/>
                <w:sz w:val="24"/>
                <w:szCs w:val="24"/>
              </w:rPr>
            </w:pPr>
            <w:r w:rsidRPr="007C3B6F">
              <w:rPr>
                <w:rFonts w:ascii="Times New Roman" w:hAnsi="Times New Roman"/>
                <w:sz w:val="24"/>
                <w:szCs w:val="24"/>
              </w:rPr>
              <w:t>Естественные монополии</w:t>
            </w:r>
          </w:p>
        </w:tc>
        <w:tc>
          <w:tcPr>
            <w:tcW w:w="1415" w:type="dxa"/>
            <w:vAlign w:val="center"/>
          </w:tcPr>
          <w:p w:rsidR="00E94892" w:rsidRPr="007C3B6F" w:rsidRDefault="00E94892" w:rsidP="00DF409C">
            <w:pPr>
              <w:spacing w:line="240" w:lineRule="auto"/>
              <w:jc w:val="both"/>
              <w:rPr>
                <w:rFonts w:ascii="Times New Roman" w:hAnsi="Times New Roman"/>
                <w:sz w:val="24"/>
                <w:szCs w:val="24"/>
              </w:rPr>
            </w:pPr>
            <w:proofErr w:type="spellStart"/>
            <w:proofErr w:type="gramStart"/>
            <w:r w:rsidRPr="007C3B6F">
              <w:rPr>
                <w:rFonts w:ascii="Times New Roman" w:hAnsi="Times New Roman"/>
                <w:sz w:val="24"/>
                <w:szCs w:val="24"/>
              </w:rPr>
              <w:t>Удовлетво-рительно</w:t>
            </w:r>
            <w:proofErr w:type="spellEnd"/>
            <w:proofErr w:type="gramEnd"/>
            <w:r w:rsidRPr="007C3B6F">
              <w:rPr>
                <w:rFonts w:ascii="Times New Roman" w:hAnsi="Times New Roman"/>
                <w:sz w:val="24"/>
                <w:szCs w:val="24"/>
              </w:rPr>
              <w:t>, %</w:t>
            </w:r>
          </w:p>
        </w:tc>
        <w:tc>
          <w:tcPr>
            <w:tcW w:w="1414" w:type="dxa"/>
            <w:vAlign w:val="center"/>
          </w:tcPr>
          <w:p w:rsidR="00E94892" w:rsidRPr="007C3B6F" w:rsidRDefault="00E94892" w:rsidP="00DF409C">
            <w:pPr>
              <w:spacing w:line="240" w:lineRule="auto"/>
              <w:jc w:val="both"/>
              <w:rPr>
                <w:rFonts w:ascii="Times New Roman" w:hAnsi="Times New Roman"/>
                <w:sz w:val="24"/>
                <w:szCs w:val="24"/>
              </w:rPr>
            </w:pPr>
            <w:r w:rsidRPr="007C3B6F">
              <w:rPr>
                <w:rFonts w:ascii="Times New Roman" w:hAnsi="Times New Roman"/>
                <w:sz w:val="24"/>
                <w:szCs w:val="24"/>
              </w:rPr>
              <w:t xml:space="preserve">Скорее </w:t>
            </w:r>
            <w:proofErr w:type="spellStart"/>
            <w:proofErr w:type="gramStart"/>
            <w:r w:rsidRPr="007C3B6F">
              <w:rPr>
                <w:rFonts w:ascii="Times New Roman" w:hAnsi="Times New Roman"/>
                <w:sz w:val="24"/>
                <w:szCs w:val="24"/>
              </w:rPr>
              <w:t>удовлетво-рительно</w:t>
            </w:r>
            <w:proofErr w:type="spellEnd"/>
            <w:proofErr w:type="gramEnd"/>
            <w:r w:rsidRPr="007C3B6F">
              <w:rPr>
                <w:rFonts w:ascii="Times New Roman" w:hAnsi="Times New Roman"/>
                <w:sz w:val="24"/>
                <w:szCs w:val="24"/>
              </w:rPr>
              <w:t>, %</w:t>
            </w:r>
          </w:p>
        </w:tc>
        <w:tc>
          <w:tcPr>
            <w:tcW w:w="1555" w:type="dxa"/>
            <w:vAlign w:val="center"/>
          </w:tcPr>
          <w:p w:rsidR="00E94892" w:rsidRPr="007C3B6F" w:rsidRDefault="00E94892" w:rsidP="00DF409C">
            <w:pPr>
              <w:spacing w:line="240" w:lineRule="auto"/>
              <w:jc w:val="both"/>
              <w:rPr>
                <w:rFonts w:ascii="Times New Roman" w:hAnsi="Times New Roman"/>
                <w:sz w:val="24"/>
                <w:szCs w:val="24"/>
              </w:rPr>
            </w:pPr>
            <w:r w:rsidRPr="007C3B6F">
              <w:rPr>
                <w:rFonts w:ascii="Times New Roman" w:hAnsi="Times New Roman"/>
                <w:sz w:val="24"/>
                <w:szCs w:val="24"/>
              </w:rPr>
              <w:t xml:space="preserve">Скорее </w:t>
            </w:r>
            <w:proofErr w:type="spellStart"/>
            <w:proofErr w:type="gramStart"/>
            <w:r w:rsidRPr="007C3B6F">
              <w:rPr>
                <w:rFonts w:ascii="Times New Roman" w:hAnsi="Times New Roman"/>
                <w:sz w:val="24"/>
                <w:szCs w:val="24"/>
              </w:rPr>
              <w:t>неудовлет-ворительно</w:t>
            </w:r>
            <w:proofErr w:type="spellEnd"/>
            <w:proofErr w:type="gramEnd"/>
            <w:r w:rsidRPr="007C3B6F">
              <w:rPr>
                <w:rFonts w:ascii="Times New Roman" w:hAnsi="Times New Roman"/>
                <w:sz w:val="24"/>
                <w:szCs w:val="24"/>
              </w:rPr>
              <w:t>, %</w:t>
            </w:r>
          </w:p>
        </w:tc>
        <w:tc>
          <w:tcPr>
            <w:tcW w:w="1446" w:type="dxa"/>
            <w:vAlign w:val="center"/>
          </w:tcPr>
          <w:p w:rsidR="00E94892" w:rsidRPr="007C3B6F" w:rsidRDefault="00E94892" w:rsidP="00DF409C">
            <w:pPr>
              <w:spacing w:line="240" w:lineRule="auto"/>
              <w:jc w:val="both"/>
              <w:rPr>
                <w:rFonts w:ascii="Times New Roman" w:hAnsi="Times New Roman"/>
                <w:sz w:val="24"/>
                <w:szCs w:val="24"/>
              </w:rPr>
            </w:pPr>
            <w:proofErr w:type="spellStart"/>
            <w:proofErr w:type="gramStart"/>
            <w:r w:rsidRPr="007C3B6F">
              <w:rPr>
                <w:rFonts w:ascii="Times New Roman" w:hAnsi="Times New Roman"/>
                <w:sz w:val="24"/>
                <w:szCs w:val="24"/>
              </w:rPr>
              <w:t>Неудовлет-ворительно</w:t>
            </w:r>
            <w:proofErr w:type="spellEnd"/>
            <w:proofErr w:type="gramEnd"/>
            <w:r w:rsidRPr="007C3B6F">
              <w:rPr>
                <w:rFonts w:ascii="Times New Roman" w:hAnsi="Times New Roman"/>
                <w:sz w:val="24"/>
                <w:szCs w:val="24"/>
              </w:rPr>
              <w:t>, %</w:t>
            </w:r>
          </w:p>
        </w:tc>
        <w:tc>
          <w:tcPr>
            <w:tcW w:w="1245" w:type="dxa"/>
            <w:vAlign w:val="center"/>
          </w:tcPr>
          <w:p w:rsidR="00E94892" w:rsidRPr="007C3B6F" w:rsidRDefault="00E94892" w:rsidP="00DF409C">
            <w:pPr>
              <w:spacing w:line="259" w:lineRule="auto"/>
              <w:rPr>
                <w:rFonts w:ascii="Times New Roman" w:hAnsi="Times New Roman"/>
                <w:sz w:val="24"/>
                <w:szCs w:val="24"/>
              </w:rPr>
            </w:pPr>
            <w:proofErr w:type="spellStart"/>
            <w:r w:rsidRPr="007C3B6F">
              <w:rPr>
                <w:rFonts w:ascii="Times New Roman" w:hAnsi="Times New Roman"/>
                <w:sz w:val="24"/>
                <w:szCs w:val="24"/>
              </w:rPr>
              <w:t>Затруд</w:t>
            </w:r>
            <w:proofErr w:type="spellEnd"/>
          </w:p>
          <w:p w:rsidR="00E94892" w:rsidRPr="007C3B6F" w:rsidRDefault="00E94892" w:rsidP="00DF409C">
            <w:pPr>
              <w:spacing w:line="240" w:lineRule="auto"/>
              <w:jc w:val="both"/>
              <w:rPr>
                <w:rFonts w:ascii="Times New Roman" w:hAnsi="Times New Roman"/>
                <w:sz w:val="24"/>
                <w:szCs w:val="24"/>
              </w:rPr>
            </w:pPr>
            <w:proofErr w:type="spellStart"/>
            <w:r w:rsidRPr="007C3B6F">
              <w:rPr>
                <w:rFonts w:ascii="Times New Roman" w:hAnsi="Times New Roman"/>
                <w:sz w:val="24"/>
                <w:szCs w:val="24"/>
              </w:rPr>
              <w:t>няюсь</w:t>
            </w:r>
            <w:proofErr w:type="spellEnd"/>
            <w:r w:rsidRPr="007C3B6F">
              <w:rPr>
                <w:rFonts w:ascii="Times New Roman" w:hAnsi="Times New Roman"/>
                <w:sz w:val="24"/>
                <w:szCs w:val="24"/>
              </w:rPr>
              <w:t xml:space="preserve"> ответить, %</w:t>
            </w:r>
          </w:p>
        </w:tc>
      </w:tr>
      <w:tr w:rsidR="00E94892" w:rsidRPr="007C3B6F" w:rsidTr="00CB4B9C">
        <w:tc>
          <w:tcPr>
            <w:tcW w:w="2780" w:type="dxa"/>
            <w:vAlign w:val="center"/>
          </w:tcPr>
          <w:p w:rsidR="00E94892" w:rsidRPr="007C3B6F" w:rsidRDefault="00E94892" w:rsidP="00DF409C">
            <w:pPr>
              <w:spacing w:line="240" w:lineRule="auto"/>
              <w:jc w:val="both"/>
              <w:rPr>
                <w:rFonts w:ascii="Times New Roman" w:hAnsi="Times New Roman"/>
                <w:sz w:val="24"/>
                <w:szCs w:val="24"/>
              </w:rPr>
            </w:pPr>
            <w:r w:rsidRPr="007C3B6F">
              <w:rPr>
                <w:rFonts w:ascii="Times New Roman" w:hAnsi="Times New Roman"/>
                <w:sz w:val="24"/>
                <w:szCs w:val="24"/>
              </w:rPr>
              <w:t>Водоснабжение, водоотведение</w:t>
            </w:r>
          </w:p>
        </w:tc>
        <w:tc>
          <w:tcPr>
            <w:tcW w:w="141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66,8</w:t>
            </w:r>
          </w:p>
        </w:tc>
        <w:tc>
          <w:tcPr>
            <w:tcW w:w="1414" w:type="dxa"/>
          </w:tcPr>
          <w:p w:rsidR="00E94892" w:rsidRDefault="00BF5DFA" w:rsidP="00DF409C">
            <w:pPr>
              <w:spacing w:line="240" w:lineRule="auto"/>
              <w:jc w:val="center"/>
              <w:rPr>
                <w:rFonts w:ascii="Times New Roman" w:hAnsi="Times New Roman"/>
                <w:sz w:val="24"/>
                <w:szCs w:val="24"/>
              </w:rPr>
            </w:pPr>
            <w:r>
              <w:rPr>
                <w:rFonts w:ascii="Times New Roman" w:hAnsi="Times New Roman"/>
                <w:sz w:val="24"/>
                <w:szCs w:val="24"/>
              </w:rPr>
              <w:t>19,7</w:t>
            </w:r>
          </w:p>
          <w:p w:rsidR="00BF5DFA" w:rsidRPr="007C3B6F" w:rsidRDefault="00BF5DFA" w:rsidP="00BF5DFA">
            <w:pPr>
              <w:spacing w:line="240" w:lineRule="auto"/>
              <w:rPr>
                <w:rFonts w:ascii="Times New Roman" w:hAnsi="Times New Roman"/>
                <w:sz w:val="24"/>
                <w:szCs w:val="24"/>
              </w:rPr>
            </w:pPr>
          </w:p>
        </w:tc>
        <w:tc>
          <w:tcPr>
            <w:tcW w:w="155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2,6</w:t>
            </w:r>
          </w:p>
        </w:tc>
        <w:tc>
          <w:tcPr>
            <w:tcW w:w="1446"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7,3</w:t>
            </w:r>
          </w:p>
        </w:tc>
        <w:tc>
          <w:tcPr>
            <w:tcW w:w="124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3,6</w:t>
            </w:r>
          </w:p>
        </w:tc>
      </w:tr>
      <w:tr w:rsidR="00E94892" w:rsidRPr="007C3B6F" w:rsidTr="00CB4B9C">
        <w:tc>
          <w:tcPr>
            <w:tcW w:w="2780" w:type="dxa"/>
            <w:vAlign w:val="center"/>
          </w:tcPr>
          <w:p w:rsidR="00E94892" w:rsidRPr="007C3B6F" w:rsidRDefault="00E94892" w:rsidP="00DF409C">
            <w:pPr>
              <w:spacing w:line="240" w:lineRule="auto"/>
              <w:jc w:val="both"/>
              <w:rPr>
                <w:rFonts w:ascii="Times New Roman" w:hAnsi="Times New Roman"/>
                <w:sz w:val="24"/>
                <w:szCs w:val="24"/>
              </w:rPr>
            </w:pPr>
            <w:r w:rsidRPr="007C3B6F">
              <w:rPr>
                <w:rFonts w:ascii="Times New Roman" w:hAnsi="Times New Roman"/>
                <w:sz w:val="24"/>
                <w:szCs w:val="24"/>
              </w:rPr>
              <w:t>Водоочистка</w:t>
            </w:r>
          </w:p>
        </w:tc>
        <w:tc>
          <w:tcPr>
            <w:tcW w:w="1415" w:type="dxa"/>
          </w:tcPr>
          <w:p w:rsidR="00E94892" w:rsidRDefault="00BF5DFA" w:rsidP="00DF409C">
            <w:pPr>
              <w:jc w:val="center"/>
            </w:pPr>
            <w:r>
              <w:t>70,5</w:t>
            </w:r>
          </w:p>
          <w:p w:rsidR="00BF5DFA" w:rsidRPr="007C3B6F" w:rsidRDefault="00BF5DFA" w:rsidP="00BF5DFA">
            <w:pPr>
              <w:jc w:val="center"/>
            </w:pPr>
          </w:p>
        </w:tc>
        <w:tc>
          <w:tcPr>
            <w:tcW w:w="1414"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19,1</w:t>
            </w:r>
          </w:p>
        </w:tc>
        <w:tc>
          <w:tcPr>
            <w:tcW w:w="155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3,2</w:t>
            </w:r>
          </w:p>
        </w:tc>
        <w:tc>
          <w:tcPr>
            <w:tcW w:w="1446"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3,2</w:t>
            </w:r>
          </w:p>
        </w:tc>
        <w:tc>
          <w:tcPr>
            <w:tcW w:w="124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3,9</w:t>
            </w:r>
          </w:p>
        </w:tc>
      </w:tr>
      <w:tr w:rsidR="00E94892" w:rsidRPr="007C3B6F" w:rsidTr="00CB4B9C">
        <w:tc>
          <w:tcPr>
            <w:tcW w:w="2780" w:type="dxa"/>
            <w:vAlign w:val="center"/>
          </w:tcPr>
          <w:p w:rsidR="00E94892" w:rsidRPr="007C3B6F" w:rsidRDefault="00E94892" w:rsidP="00DF409C">
            <w:pPr>
              <w:spacing w:line="240" w:lineRule="auto"/>
              <w:jc w:val="both"/>
              <w:rPr>
                <w:rFonts w:ascii="Times New Roman" w:hAnsi="Times New Roman"/>
                <w:sz w:val="24"/>
                <w:szCs w:val="24"/>
              </w:rPr>
            </w:pPr>
            <w:r w:rsidRPr="007C3B6F">
              <w:rPr>
                <w:rFonts w:ascii="Times New Roman" w:hAnsi="Times New Roman"/>
                <w:sz w:val="24"/>
                <w:szCs w:val="24"/>
              </w:rPr>
              <w:t>Газоснабжение</w:t>
            </w:r>
          </w:p>
        </w:tc>
        <w:tc>
          <w:tcPr>
            <w:tcW w:w="1415" w:type="dxa"/>
          </w:tcPr>
          <w:p w:rsidR="00E94892" w:rsidRPr="007C3B6F" w:rsidRDefault="00BF5DFA" w:rsidP="00DF409C">
            <w:pPr>
              <w:jc w:val="center"/>
            </w:pPr>
            <w:r>
              <w:t>71,3</w:t>
            </w:r>
          </w:p>
        </w:tc>
        <w:tc>
          <w:tcPr>
            <w:tcW w:w="1414" w:type="dxa"/>
          </w:tcPr>
          <w:p w:rsidR="00E94892" w:rsidRPr="007C3B6F" w:rsidRDefault="00BF5DFA" w:rsidP="00DF409C">
            <w:pPr>
              <w:jc w:val="center"/>
            </w:pPr>
            <w:r>
              <w:t>19,7</w:t>
            </w:r>
          </w:p>
        </w:tc>
        <w:tc>
          <w:tcPr>
            <w:tcW w:w="155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3,0</w:t>
            </w:r>
          </w:p>
        </w:tc>
        <w:tc>
          <w:tcPr>
            <w:tcW w:w="1446"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2,3</w:t>
            </w:r>
          </w:p>
        </w:tc>
        <w:tc>
          <w:tcPr>
            <w:tcW w:w="124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3,6</w:t>
            </w:r>
          </w:p>
        </w:tc>
      </w:tr>
      <w:tr w:rsidR="00E94892" w:rsidRPr="007C3B6F" w:rsidTr="00CB4B9C">
        <w:tc>
          <w:tcPr>
            <w:tcW w:w="2780" w:type="dxa"/>
            <w:vAlign w:val="center"/>
          </w:tcPr>
          <w:p w:rsidR="00E94892" w:rsidRPr="007C3B6F" w:rsidRDefault="00E94892" w:rsidP="00DF409C">
            <w:pPr>
              <w:spacing w:line="240" w:lineRule="auto"/>
              <w:jc w:val="both"/>
              <w:rPr>
                <w:rFonts w:ascii="Times New Roman" w:hAnsi="Times New Roman"/>
                <w:sz w:val="24"/>
                <w:szCs w:val="24"/>
              </w:rPr>
            </w:pPr>
            <w:r w:rsidRPr="007C3B6F">
              <w:rPr>
                <w:rFonts w:ascii="Times New Roman" w:hAnsi="Times New Roman"/>
                <w:sz w:val="24"/>
                <w:szCs w:val="24"/>
              </w:rPr>
              <w:t>Электроснабжение</w:t>
            </w:r>
          </w:p>
        </w:tc>
        <w:tc>
          <w:tcPr>
            <w:tcW w:w="1415" w:type="dxa"/>
          </w:tcPr>
          <w:p w:rsidR="00E94892" w:rsidRPr="007C3B6F" w:rsidRDefault="00BF5DFA" w:rsidP="00DF409C">
            <w:pPr>
              <w:jc w:val="center"/>
            </w:pPr>
            <w:r>
              <w:t>66,4</w:t>
            </w:r>
          </w:p>
        </w:tc>
        <w:tc>
          <w:tcPr>
            <w:tcW w:w="1414" w:type="dxa"/>
          </w:tcPr>
          <w:p w:rsidR="00E94892" w:rsidRPr="007C3B6F" w:rsidRDefault="00BF5DFA" w:rsidP="00DF409C">
            <w:pPr>
              <w:jc w:val="center"/>
            </w:pPr>
            <w:r>
              <w:t>20,1</w:t>
            </w:r>
          </w:p>
        </w:tc>
        <w:tc>
          <w:tcPr>
            <w:tcW w:w="155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2,6</w:t>
            </w:r>
          </w:p>
        </w:tc>
        <w:tc>
          <w:tcPr>
            <w:tcW w:w="1446"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7,5</w:t>
            </w:r>
          </w:p>
        </w:tc>
        <w:tc>
          <w:tcPr>
            <w:tcW w:w="124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3,5</w:t>
            </w:r>
          </w:p>
        </w:tc>
      </w:tr>
      <w:tr w:rsidR="00E94892" w:rsidRPr="007C3B6F" w:rsidTr="00CB4B9C">
        <w:tc>
          <w:tcPr>
            <w:tcW w:w="2780" w:type="dxa"/>
            <w:vAlign w:val="center"/>
          </w:tcPr>
          <w:p w:rsidR="00E94892" w:rsidRPr="007C3B6F" w:rsidRDefault="00E94892" w:rsidP="00DF409C">
            <w:pPr>
              <w:spacing w:line="240" w:lineRule="auto"/>
              <w:jc w:val="both"/>
              <w:rPr>
                <w:rFonts w:ascii="Times New Roman" w:hAnsi="Times New Roman"/>
                <w:sz w:val="24"/>
                <w:szCs w:val="24"/>
              </w:rPr>
            </w:pPr>
            <w:r w:rsidRPr="007C3B6F">
              <w:rPr>
                <w:rFonts w:ascii="Times New Roman" w:hAnsi="Times New Roman"/>
                <w:sz w:val="24"/>
                <w:szCs w:val="24"/>
              </w:rPr>
              <w:t>Теплоснабжение</w:t>
            </w:r>
          </w:p>
        </w:tc>
        <w:tc>
          <w:tcPr>
            <w:tcW w:w="1415" w:type="dxa"/>
          </w:tcPr>
          <w:p w:rsidR="00E94892" w:rsidRPr="007C3B6F" w:rsidRDefault="00BF5DFA" w:rsidP="00DF409C">
            <w:pPr>
              <w:jc w:val="center"/>
            </w:pPr>
            <w:r>
              <w:t>66,0</w:t>
            </w:r>
          </w:p>
        </w:tc>
        <w:tc>
          <w:tcPr>
            <w:tcW w:w="1414" w:type="dxa"/>
          </w:tcPr>
          <w:p w:rsidR="00E94892" w:rsidRPr="007C3B6F" w:rsidRDefault="00BF5DFA" w:rsidP="00DF409C">
            <w:pPr>
              <w:jc w:val="center"/>
            </w:pPr>
            <w:r>
              <w:t>20,3</w:t>
            </w:r>
          </w:p>
        </w:tc>
        <w:tc>
          <w:tcPr>
            <w:tcW w:w="155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2,1</w:t>
            </w:r>
          </w:p>
        </w:tc>
        <w:tc>
          <w:tcPr>
            <w:tcW w:w="1446"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7,3</w:t>
            </w:r>
          </w:p>
        </w:tc>
        <w:tc>
          <w:tcPr>
            <w:tcW w:w="124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4,4</w:t>
            </w:r>
          </w:p>
        </w:tc>
      </w:tr>
      <w:tr w:rsidR="00E94892" w:rsidRPr="007C3B6F" w:rsidTr="00CB4B9C">
        <w:tc>
          <w:tcPr>
            <w:tcW w:w="2780" w:type="dxa"/>
            <w:vAlign w:val="center"/>
          </w:tcPr>
          <w:p w:rsidR="00E94892" w:rsidRPr="007C3B6F" w:rsidRDefault="00E94892" w:rsidP="00DF409C">
            <w:pPr>
              <w:spacing w:line="240" w:lineRule="auto"/>
              <w:jc w:val="both"/>
              <w:rPr>
                <w:rFonts w:ascii="Times New Roman" w:hAnsi="Times New Roman"/>
                <w:sz w:val="24"/>
                <w:szCs w:val="24"/>
              </w:rPr>
            </w:pPr>
            <w:r w:rsidRPr="007C3B6F">
              <w:rPr>
                <w:rFonts w:ascii="Times New Roman" w:hAnsi="Times New Roman"/>
                <w:sz w:val="24"/>
                <w:szCs w:val="24"/>
              </w:rPr>
              <w:t>Телефонная связь</w:t>
            </w:r>
          </w:p>
        </w:tc>
        <w:tc>
          <w:tcPr>
            <w:tcW w:w="1415" w:type="dxa"/>
          </w:tcPr>
          <w:p w:rsidR="00E94892" w:rsidRPr="007C3B6F" w:rsidRDefault="00BF5DFA" w:rsidP="00DF409C">
            <w:pPr>
              <w:jc w:val="center"/>
            </w:pPr>
            <w:r>
              <w:t>67,3</w:t>
            </w:r>
          </w:p>
        </w:tc>
        <w:tc>
          <w:tcPr>
            <w:tcW w:w="1414" w:type="dxa"/>
          </w:tcPr>
          <w:p w:rsidR="00E94892" w:rsidRPr="007C3B6F" w:rsidRDefault="00BF5DFA" w:rsidP="00DF409C">
            <w:pPr>
              <w:jc w:val="center"/>
            </w:pPr>
            <w:r>
              <w:t>20,1</w:t>
            </w:r>
          </w:p>
        </w:tc>
        <w:tc>
          <w:tcPr>
            <w:tcW w:w="155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1,7</w:t>
            </w:r>
          </w:p>
        </w:tc>
        <w:tc>
          <w:tcPr>
            <w:tcW w:w="1446"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7,1</w:t>
            </w:r>
          </w:p>
        </w:tc>
        <w:tc>
          <w:tcPr>
            <w:tcW w:w="1245" w:type="dxa"/>
          </w:tcPr>
          <w:p w:rsidR="00E94892" w:rsidRPr="007C3B6F" w:rsidRDefault="00BF5DFA" w:rsidP="00DF409C">
            <w:pPr>
              <w:spacing w:line="240" w:lineRule="auto"/>
              <w:jc w:val="center"/>
              <w:rPr>
                <w:rFonts w:ascii="Times New Roman" w:hAnsi="Times New Roman"/>
                <w:sz w:val="24"/>
                <w:szCs w:val="24"/>
              </w:rPr>
            </w:pPr>
            <w:r>
              <w:rPr>
                <w:rFonts w:ascii="Times New Roman" w:hAnsi="Times New Roman"/>
                <w:sz w:val="24"/>
                <w:szCs w:val="24"/>
              </w:rPr>
              <w:t>3,8</w:t>
            </w:r>
          </w:p>
        </w:tc>
      </w:tr>
    </w:tbl>
    <w:p w:rsidR="00E94892" w:rsidRPr="007C3B6F" w:rsidRDefault="00E94892" w:rsidP="00F454BD">
      <w:pPr>
        <w:spacing w:after="0" w:line="240" w:lineRule="auto"/>
        <w:ind w:firstLine="708"/>
        <w:jc w:val="both"/>
        <w:rPr>
          <w:rFonts w:ascii="Times New Roman" w:hAnsi="Times New Roman"/>
          <w:sz w:val="28"/>
          <w:szCs w:val="28"/>
        </w:rPr>
      </w:pPr>
      <w:r w:rsidRPr="007C3B6F">
        <w:rPr>
          <w:rFonts w:ascii="Times New Roman" w:hAnsi="Times New Roman"/>
          <w:sz w:val="28"/>
          <w:szCs w:val="28"/>
        </w:rPr>
        <w:t xml:space="preserve">Анализ оценки сложности (количество) процедур подключения к услугам субъектов естественных монополий показал следующие результаты (опрошено </w:t>
      </w:r>
      <w:r w:rsidR="00CB4B9C">
        <w:rPr>
          <w:rFonts w:ascii="Times New Roman" w:hAnsi="Times New Roman"/>
          <w:sz w:val="28"/>
          <w:szCs w:val="28"/>
        </w:rPr>
        <w:t>770</w:t>
      </w:r>
      <w:r w:rsidRPr="007C3B6F">
        <w:rPr>
          <w:rFonts w:ascii="Times New Roman" w:hAnsi="Times New Roman"/>
          <w:sz w:val="28"/>
          <w:szCs w:val="28"/>
        </w:rPr>
        <w:t xml:space="preserve"> предпринимателей): </w:t>
      </w:r>
    </w:p>
    <w:tbl>
      <w:tblPr>
        <w:tblStyle w:val="a9"/>
        <w:tblW w:w="9747" w:type="dxa"/>
        <w:tblLook w:val="04A0" w:firstRow="1" w:lastRow="0" w:firstColumn="1" w:lastColumn="0" w:noHBand="0" w:noVBand="1"/>
      </w:tblPr>
      <w:tblGrid>
        <w:gridCol w:w="2437"/>
        <w:gridCol w:w="1739"/>
        <w:gridCol w:w="1508"/>
        <w:gridCol w:w="1447"/>
        <w:gridCol w:w="1447"/>
        <w:gridCol w:w="1169"/>
      </w:tblGrid>
      <w:tr w:rsidR="00E94892" w:rsidRPr="007C3B6F" w:rsidTr="00DF409C">
        <w:tc>
          <w:tcPr>
            <w:tcW w:w="2437" w:type="dxa"/>
            <w:vAlign w:val="center"/>
          </w:tcPr>
          <w:p w:rsidR="00E94892" w:rsidRPr="007C3B6F" w:rsidRDefault="00E94892" w:rsidP="00DF409C">
            <w:pPr>
              <w:spacing w:line="240" w:lineRule="auto"/>
              <w:jc w:val="center"/>
              <w:rPr>
                <w:rFonts w:ascii="Times New Roman" w:hAnsi="Times New Roman"/>
                <w:sz w:val="24"/>
                <w:szCs w:val="24"/>
              </w:rPr>
            </w:pPr>
            <w:r w:rsidRPr="007C3B6F">
              <w:rPr>
                <w:rFonts w:ascii="Times New Roman" w:hAnsi="Times New Roman"/>
                <w:sz w:val="24"/>
                <w:szCs w:val="24"/>
              </w:rPr>
              <w:t>Монополии</w:t>
            </w:r>
          </w:p>
        </w:tc>
        <w:tc>
          <w:tcPr>
            <w:tcW w:w="1739" w:type="dxa"/>
            <w:vAlign w:val="center"/>
          </w:tcPr>
          <w:p w:rsidR="00E94892" w:rsidRPr="007C3B6F" w:rsidRDefault="00E94892" w:rsidP="00DF409C">
            <w:pPr>
              <w:spacing w:line="240" w:lineRule="auto"/>
              <w:ind w:firstLine="34"/>
              <w:jc w:val="center"/>
              <w:rPr>
                <w:rFonts w:ascii="Times New Roman" w:hAnsi="Times New Roman"/>
                <w:sz w:val="24"/>
                <w:szCs w:val="24"/>
              </w:rPr>
            </w:pPr>
            <w:proofErr w:type="spellStart"/>
            <w:proofErr w:type="gramStart"/>
            <w:r w:rsidRPr="007C3B6F">
              <w:rPr>
                <w:rFonts w:ascii="Times New Roman" w:hAnsi="Times New Roman"/>
                <w:sz w:val="24"/>
                <w:szCs w:val="24"/>
              </w:rPr>
              <w:t>Удовлетво-рительно</w:t>
            </w:r>
            <w:proofErr w:type="spellEnd"/>
            <w:proofErr w:type="gramEnd"/>
            <w:r w:rsidRPr="007C3B6F">
              <w:rPr>
                <w:rFonts w:ascii="Times New Roman" w:hAnsi="Times New Roman"/>
                <w:sz w:val="24"/>
                <w:szCs w:val="24"/>
              </w:rPr>
              <w:t>, %</w:t>
            </w:r>
          </w:p>
        </w:tc>
        <w:tc>
          <w:tcPr>
            <w:tcW w:w="1508" w:type="dxa"/>
            <w:vAlign w:val="center"/>
          </w:tcPr>
          <w:p w:rsidR="00E94892" w:rsidRPr="007C3B6F" w:rsidRDefault="00E94892" w:rsidP="00DF409C">
            <w:pPr>
              <w:spacing w:line="240" w:lineRule="auto"/>
              <w:ind w:firstLine="34"/>
              <w:jc w:val="center"/>
              <w:rPr>
                <w:rFonts w:ascii="Times New Roman" w:hAnsi="Times New Roman"/>
                <w:sz w:val="24"/>
                <w:szCs w:val="24"/>
              </w:rPr>
            </w:pPr>
            <w:r w:rsidRPr="007C3B6F">
              <w:rPr>
                <w:rFonts w:ascii="Times New Roman" w:hAnsi="Times New Roman"/>
                <w:sz w:val="24"/>
                <w:szCs w:val="24"/>
              </w:rPr>
              <w:t xml:space="preserve">Скорее </w:t>
            </w:r>
            <w:proofErr w:type="spellStart"/>
            <w:proofErr w:type="gramStart"/>
            <w:r w:rsidRPr="007C3B6F">
              <w:rPr>
                <w:rFonts w:ascii="Times New Roman" w:hAnsi="Times New Roman"/>
                <w:sz w:val="24"/>
                <w:szCs w:val="24"/>
              </w:rPr>
              <w:t>удовлетво-</w:t>
            </w:r>
            <w:r w:rsidRPr="007C3B6F">
              <w:rPr>
                <w:rFonts w:ascii="Times New Roman" w:hAnsi="Times New Roman"/>
                <w:sz w:val="24"/>
                <w:szCs w:val="24"/>
              </w:rPr>
              <w:lastRenderedPageBreak/>
              <w:t>рительно</w:t>
            </w:r>
            <w:proofErr w:type="spellEnd"/>
            <w:proofErr w:type="gramEnd"/>
            <w:r w:rsidRPr="007C3B6F">
              <w:rPr>
                <w:rFonts w:ascii="Times New Roman" w:hAnsi="Times New Roman"/>
                <w:sz w:val="24"/>
                <w:szCs w:val="24"/>
              </w:rPr>
              <w:t>, %</w:t>
            </w:r>
          </w:p>
        </w:tc>
        <w:tc>
          <w:tcPr>
            <w:tcW w:w="1447" w:type="dxa"/>
            <w:vAlign w:val="center"/>
          </w:tcPr>
          <w:p w:rsidR="00E94892" w:rsidRPr="007C3B6F" w:rsidRDefault="00E94892" w:rsidP="00DF409C">
            <w:pPr>
              <w:spacing w:line="240" w:lineRule="auto"/>
              <w:ind w:firstLine="34"/>
              <w:jc w:val="center"/>
              <w:rPr>
                <w:rFonts w:ascii="Times New Roman" w:hAnsi="Times New Roman"/>
                <w:sz w:val="24"/>
                <w:szCs w:val="24"/>
              </w:rPr>
            </w:pPr>
            <w:r w:rsidRPr="007C3B6F">
              <w:rPr>
                <w:rFonts w:ascii="Times New Roman" w:hAnsi="Times New Roman"/>
                <w:sz w:val="24"/>
                <w:szCs w:val="24"/>
              </w:rPr>
              <w:lastRenderedPageBreak/>
              <w:t xml:space="preserve">Скорее </w:t>
            </w:r>
            <w:proofErr w:type="spellStart"/>
            <w:proofErr w:type="gramStart"/>
            <w:r w:rsidRPr="007C3B6F">
              <w:rPr>
                <w:rFonts w:ascii="Times New Roman" w:hAnsi="Times New Roman"/>
                <w:sz w:val="24"/>
                <w:szCs w:val="24"/>
              </w:rPr>
              <w:t>неудовлет-</w:t>
            </w:r>
            <w:r w:rsidRPr="007C3B6F">
              <w:rPr>
                <w:rFonts w:ascii="Times New Roman" w:hAnsi="Times New Roman"/>
                <w:sz w:val="24"/>
                <w:szCs w:val="24"/>
              </w:rPr>
              <w:lastRenderedPageBreak/>
              <w:t>ворительно</w:t>
            </w:r>
            <w:proofErr w:type="spellEnd"/>
            <w:proofErr w:type="gramEnd"/>
            <w:r w:rsidRPr="007C3B6F">
              <w:rPr>
                <w:rFonts w:ascii="Times New Roman" w:hAnsi="Times New Roman"/>
                <w:sz w:val="24"/>
                <w:szCs w:val="24"/>
              </w:rPr>
              <w:t>, %</w:t>
            </w:r>
          </w:p>
        </w:tc>
        <w:tc>
          <w:tcPr>
            <w:tcW w:w="1447" w:type="dxa"/>
            <w:vAlign w:val="center"/>
          </w:tcPr>
          <w:p w:rsidR="00E94892" w:rsidRPr="007C3B6F" w:rsidRDefault="00E94892" w:rsidP="00DF409C">
            <w:pPr>
              <w:spacing w:line="240" w:lineRule="auto"/>
              <w:jc w:val="center"/>
              <w:rPr>
                <w:rFonts w:ascii="Times New Roman" w:hAnsi="Times New Roman"/>
                <w:sz w:val="24"/>
                <w:szCs w:val="24"/>
              </w:rPr>
            </w:pPr>
            <w:proofErr w:type="spellStart"/>
            <w:proofErr w:type="gramStart"/>
            <w:r w:rsidRPr="007C3B6F">
              <w:rPr>
                <w:rFonts w:ascii="Times New Roman" w:hAnsi="Times New Roman"/>
                <w:sz w:val="24"/>
                <w:szCs w:val="24"/>
              </w:rPr>
              <w:lastRenderedPageBreak/>
              <w:t>Неудовлет-ворительно</w:t>
            </w:r>
            <w:proofErr w:type="spellEnd"/>
            <w:proofErr w:type="gramEnd"/>
            <w:r w:rsidRPr="007C3B6F">
              <w:rPr>
                <w:rFonts w:ascii="Times New Roman" w:hAnsi="Times New Roman"/>
                <w:sz w:val="24"/>
                <w:szCs w:val="24"/>
              </w:rPr>
              <w:t xml:space="preserve">, </w:t>
            </w:r>
            <w:r w:rsidRPr="007C3B6F">
              <w:rPr>
                <w:rFonts w:ascii="Times New Roman" w:hAnsi="Times New Roman"/>
                <w:sz w:val="24"/>
                <w:szCs w:val="24"/>
              </w:rPr>
              <w:lastRenderedPageBreak/>
              <w:t>%</w:t>
            </w:r>
          </w:p>
        </w:tc>
        <w:tc>
          <w:tcPr>
            <w:tcW w:w="1169" w:type="dxa"/>
            <w:vAlign w:val="center"/>
          </w:tcPr>
          <w:p w:rsidR="00E94892" w:rsidRPr="007C3B6F" w:rsidRDefault="00E94892" w:rsidP="00DF409C">
            <w:pPr>
              <w:spacing w:line="259" w:lineRule="auto"/>
              <w:rPr>
                <w:rFonts w:ascii="Times New Roman" w:hAnsi="Times New Roman"/>
                <w:sz w:val="24"/>
                <w:szCs w:val="24"/>
              </w:rPr>
            </w:pPr>
            <w:proofErr w:type="spellStart"/>
            <w:r w:rsidRPr="007C3B6F">
              <w:rPr>
                <w:rFonts w:ascii="Times New Roman" w:hAnsi="Times New Roman"/>
                <w:sz w:val="24"/>
                <w:szCs w:val="24"/>
              </w:rPr>
              <w:lastRenderedPageBreak/>
              <w:t>Затруд</w:t>
            </w:r>
            <w:proofErr w:type="spellEnd"/>
          </w:p>
          <w:p w:rsidR="00E94892" w:rsidRPr="007C3B6F" w:rsidRDefault="00E94892" w:rsidP="00DF409C">
            <w:pPr>
              <w:spacing w:line="240" w:lineRule="auto"/>
              <w:jc w:val="center"/>
              <w:rPr>
                <w:rFonts w:ascii="Times New Roman" w:hAnsi="Times New Roman"/>
                <w:sz w:val="24"/>
                <w:szCs w:val="24"/>
              </w:rPr>
            </w:pPr>
            <w:proofErr w:type="spellStart"/>
            <w:r w:rsidRPr="007C3B6F">
              <w:rPr>
                <w:rFonts w:ascii="Times New Roman" w:hAnsi="Times New Roman"/>
                <w:sz w:val="24"/>
                <w:szCs w:val="24"/>
              </w:rPr>
              <w:lastRenderedPageBreak/>
              <w:t>няюсь</w:t>
            </w:r>
            <w:proofErr w:type="spellEnd"/>
            <w:r w:rsidRPr="007C3B6F">
              <w:rPr>
                <w:rFonts w:ascii="Times New Roman" w:hAnsi="Times New Roman"/>
                <w:sz w:val="24"/>
                <w:szCs w:val="24"/>
              </w:rPr>
              <w:t xml:space="preserve"> ответить, %</w:t>
            </w:r>
          </w:p>
        </w:tc>
      </w:tr>
      <w:tr w:rsidR="00E94892" w:rsidRPr="00CB4B9C" w:rsidTr="00DF409C">
        <w:tc>
          <w:tcPr>
            <w:tcW w:w="2437" w:type="dxa"/>
            <w:vAlign w:val="center"/>
          </w:tcPr>
          <w:p w:rsidR="00E94892" w:rsidRPr="00CB4B9C" w:rsidRDefault="00E94892" w:rsidP="00DF409C">
            <w:pPr>
              <w:spacing w:line="240" w:lineRule="auto"/>
              <w:rPr>
                <w:rFonts w:ascii="Times New Roman" w:hAnsi="Times New Roman" w:cs="Times New Roman"/>
                <w:sz w:val="24"/>
                <w:szCs w:val="24"/>
              </w:rPr>
            </w:pPr>
            <w:r w:rsidRPr="00CB4B9C">
              <w:rPr>
                <w:rFonts w:ascii="Times New Roman" w:hAnsi="Times New Roman" w:cs="Times New Roman"/>
                <w:sz w:val="24"/>
                <w:szCs w:val="24"/>
              </w:rPr>
              <w:lastRenderedPageBreak/>
              <w:t>Водоснабжение, водоотведение</w:t>
            </w:r>
          </w:p>
        </w:tc>
        <w:tc>
          <w:tcPr>
            <w:tcW w:w="1739" w:type="dxa"/>
            <w:vAlign w:val="center"/>
          </w:tcPr>
          <w:p w:rsidR="00E94892" w:rsidRPr="00CB4B9C" w:rsidRDefault="00CB4B9C" w:rsidP="00DF409C">
            <w:pPr>
              <w:spacing w:line="240" w:lineRule="auto"/>
              <w:ind w:firstLine="34"/>
              <w:jc w:val="center"/>
              <w:rPr>
                <w:rFonts w:ascii="Times New Roman" w:hAnsi="Times New Roman" w:cs="Times New Roman"/>
                <w:sz w:val="24"/>
                <w:szCs w:val="24"/>
              </w:rPr>
            </w:pPr>
            <w:r w:rsidRPr="00CB4B9C">
              <w:rPr>
                <w:rFonts w:ascii="Times New Roman" w:hAnsi="Times New Roman" w:cs="Times New Roman"/>
                <w:sz w:val="24"/>
                <w:szCs w:val="24"/>
              </w:rPr>
              <w:t>62,6</w:t>
            </w:r>
          </w:p>
        </w:tc>
        <w:tc>
          <w:tcPr>
            <w:tcW w:w="1508" w:type="dxa"/>
            <w:vAlign w:val="center"/>
          </w:tcPr>
          <w:p w:rsidR="00E94892" w:rsidRPr="00CB4B9C" w:rsidRDefault="00CB4B9C" w:rsidP="00DF409C">
            <w:pPr>
              <w:spacing w:line="240" w:lineRule="auto"/>
              <w:ind w:firstLine="34"/>
              <w:jc w:val="center"/>
              <w:rPr>
                <w:rFonts w:ascii="Times New Roman" w:hAnsi="Times New Roman" w:cs="Times New Roman"/>
                <w:sz w:val="24"/>
                <w:szCs w:val="24"/>
              </w:rPr>
            </w:pPr>
            <w:r w:rsidRPr="00CB4B9C">
              <w:rPr>
                <w:rFonts w:ascii="Times New Roman" w:hAnsi="Times New Roman" w:cs="Times New Roman"/>
                <w:sz w:val="24"/>
                <w:szCs w:val="24"/>
              </w:rPr>
              <w:t>23,5</w:t>
            </w:r>
          </w:p>
        </w:tc>
        <w:tc>
          <w:tcPr>
            <w:tcW w:w="1447" w:type="dxa"/>
            <w:vAlign w:val="center"/>
          </w:tcPr>
          <w:p w:rsidR="00E94892" w:rsidRPr="00CB4B9C" w:rsidRDefault="00CB4B9C" w:rsidP="00DF409C">
            <w:pPr>
              <w:spacing w:line="240" w:lineRule="auto"/>
              <w:ind w:firstLine="34"/>
              <w:jc w:val="center"/>
              <w:rPr>
                <w:rFonts w:ascii="Times New Roman" w:hAnsi="Times New Roman" w:cs="Times New Roman"/>
                <w:sz w:val="24"/>
                <w:szCs w:val="24"/>
              </w:rPr>
            </w:pPr>
            <w:r w:rsidRPr="00CB4B9C">
              <w:rPr>
                <w:rFonts w:ascii="Times New Roman" w:hAnsi="Times New Roman" w:cs="Times New Roman"/>
                <w:sz w:val="24"/>
                <w:szCs w:val="24"/>
              </w:rPr>
              <w:t>3,5</w:t>
            </w:r>
          </w:p>
        </w:tc>
        <w:tc>
          <w:tcPr>
            <w:tcW w:w="1447" w:type="dxa"/>
            <w:vAlign w:val="center"/>
          </w:tcPr>
          <w:p w:rsidR="00E94892" w:rsidRPr="00CB4B9C" w:rsidRDefault="00CB4B9C" w:rsidP="00DF409C">
            <w:pPr>
              <w:spacing w:line="240" w:lineRule="auto"/>
              <w:ind w:firstLine="34"/>
              <w:jc w:val="center"/>
              <w:rPr>
                <w:rFonts w:ascii="Times New Roman" w:hAnsi="Times New Roman" w:cs="Times New Roman"/>
                <w:sz w:val="24"/>
                <w:szCs w:val="24"/>
              </w:rPr>
            </w:pPr>
            <w:r w:rsidRPr="00CB4B9C">
              <w:rPr>
                <w:rFonts w:ascii="Times New Roman" w:hAnsi="Times New Roman" w:cs="Times New Roman"/>
                <w:sz w:val="24"/>
                <w:szCs w:val="24"/>
              </w:rPr>
              <w:t>4,7</w:t>
            </w:r>
          </w:p>
        </w:tc>
        <w:tc>
          <w:tcPr>
            <w:tcW w:w="1169" w:type="dxa"/>
            <w:vAlign w:val="center"/>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6,1</w:t>
            </w:r>
          </w:p>
        </w:tc>
      </w:tr>
      <w:tr w:rsidR="00E94892" w:rsidRPr="00CB4B9C" w:rsidTr="00DF409C">
        <w:tc>
          <w:tcPr>
            <w:tcW w:w="2437" w:type="dxa"/>
            <w:vAlign w:val="center"/>
          </w:tcPr>
          <w:p w:rsidR="00E94892" w:rsidRPr="00CB4B9C" w:rsidRDefault="00E94892" w:rsidP="00DF409C">
            <w:pPr>
              <w:spacing w:line="240" w:lineRule="auto"/>
              <w:rPr>
                <w:rFonts w:ascii="Times New Roman" w:hAnsi="Times New Roman" w:cs="Times New Roman"/>
                <w:sz w:val="24"/>
                <w:szCs w:val="24"/>
              </w:rPr>
            </w:pPr>
            <w:r w:rsidRPr="00CB4B9C">
              <w:rPr>
                <w:rFonts w:ascii="Times New Roman" w:hAnsi="Times New Roman" w:cs="Times New Roman"/>
                <w:sz w:val="24"/>
                <w:szCs w:val="24"/>
              </w:rPr>
              <w:t>Водоочистка</w:t>
            </w:r>
          </w:p>
        </w:tc>
        <w:tc>
          <w:tcPr>
            <w:tcW w:w="1739"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64,7</w:t>
            </w:r>
          </w:p>
        </w:tc>
        <w:tc>
          <w:tcPr>
            <w:tcW w:w="1508" w:type="dxa"/>
          </w:tcPr>
          <w:p w:rsidR="00E94892" w:rsidRPr="00CB4B9C" w:rsidRDefault="00CB4B9C" w:rsidP="00DF409C">
            <w:pPr>
              <w:jc w:val="center"/>
              <w:rPr>
                <w:rFonts w:ascii="Times New Roman" w:hAnsi="Times New Roman" w:cs="Times New Roman"/>
                <w:sz w:val="24"/>
                <w:szCs w:val="24"/>
              </w:rPr>
            </w:pPr>
            <w:r w:rsidRPr="00CB4B9C">
              <w:rPr>
                <w:rFonts w:ascii="Times New Roman" w:hAnsi="Times New Roman" w:cs="Times New Roman"/>
                <w:sz w:val="24"/>
                <w:szCs w:val="24"/>
              </w:rPr>
              <w:t>22,7</w:t>
            </w:r>
          </w:p>
        </w:tc>
        <w:tc>
          <w:tcPr>
            <w:tcW w:w="1447" w:type="dxa"/>
            <w:vAlign w:val="center"/>
          </w:tcPr>
          <w:p w:rsidR="00E94892" w:rsidRPr="00CB4B9C" w:rsidRDefault="00CB4B9C" w:rsidP="00DF409C">
            <w:pPr>
              <w:spacing w:line="240" w:lineRule="auto"/>
              <w:ind w:firstLine="34"/>
              <w:jc w:val="center"/>
              <w:rPr>
                <w:rFonts w:ascii="Times New Roman" w:hAnsi="Times New Roman" w:cs="Times New Roman"/>
                <w:sz w:val="24"/>
                <w:szCs w:val="24"/>
              </w:rPr>
            </w:pPr>
            <w:r w:rsidRPr="00CB4B9C">
              <w:rPr>
                <w:rFonts w:ascii="Times New Roman" w:hAnsi="Times New Roman" w:cs="Times New Roman"/>
                <w:sz w:val="24"/>
                <w:szCs w:val="24"/>
              </w:rPr>
              <w:t>3,8</w:t>
            </w:r>
          </w:p>
        </w:tc>
        <w:tc>
          <w:tcPr>
            <w:tcW w:w="1447"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2,5</w:t>
            </w:r>
          </w:p>
        </w:tc>
        <w:tc>
          <w:tcPr>
            <w:tcW w:w="1169"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6,4</w:t>
            </w:r>
          </w:p>
        </w:tc>
      </w:tr>
      <w:tr w:rsidR="00E94892" w:rsidRPr="00CB4B9C" w:rsidTr="00DF409C">
        <w:tc>
          <w:tcPr>
            <w:tcW w:w="2437" w:type="dxa"/>
            <w:vAlign w:val="center"/>
          </w:tcPr>
          <w:p w:rsidR="00E94892" w:rsidRPr="00CB4B9C" w:rsidRDefault="00E94892" w:rsidP="00DF409C">
            <w:pPr>
              <w:spacing w:line="240" w:lineRule="auto"/>
              <w:rPr>
                <w:rFonts w:ascii="Times New Roman" w:hAnsi="Times New Roman" w:cs="Times New Roman"/>
                <w:sz w:val="24"/>
                <w:szCs w:val="24"/>
              </w:rPr>
            </w:pPr>
            <w:r w:rsidRPr="00CB4B9C">
              <w:rPr>
                <w:rFonts w:ascii="Times New Roman" w:hAnsi="Times New Roman" w:cs="Times New Roman"/>
                <w:sz w:val="24"/>
                <w:szCs w:val="24"/>
              </w:rPr>
              <w:t>Газоснабжение</w:t>
            </w:r>
          </w:p>
        </w:tc>
        <w:tc>
          <w:tcPr>
            <w:tcW w:w="1739"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56,9</w:t>
            </w:r>
          </w:p>
        </w:tc>
        <w:tc>
          <w:tcPr>
            <w:tcW w:w="1508" w:type="dxa"/>
          </w:tcPr>
          <w:p w:rsidR="00E94892" w:rsidRPr="00CB4B9C" w:rsidRDefault="00CB4B9C" w:rsidP="00DF409C">
            <w:pPr>
              <w:jc w:val="center"/>
              <w:rPr>
                <w:rFonts w:ascii="Times New Roman" w:hAnsi="Times New Roman" w:cs="Times New Roman"/>
                <w:sz w:val="24"/>
                <w:szCs w:val="24"/>
              </w:rPr>
            </w:pPr>
            <w:r w:rsidRPr="00CB4B9C">
              <w:rPr>
                <w:rFonts w:ascii="Times New Roman" w:hAnsi="Times New Roman" w:cs="Times New Roman"/>
                <w:sz w:val="24"/>
                <w:szCs w:val="24"/>
              </w:rPr>
              <w:t>23,4</w:t>
            </w:r>
          </w:p>
        </w:tc>
        <w:tc>
          <w:tcPr>
            <w:tcW w:w="1447" w:type="dxa"/>
            <w:vAlign w:val="bottom"/>
          </w:tcPr>
          <w:p w:rsidR="00E94892" w:rsidRPr="00CB4B9C" w:rsidRDefault="00CB4B9C" w:rsidP="00DF409C">
            <w:pPr>
              <w:spacing w:line="240" w:lineRule="auto"/>
              <w:ind w:firstLine="34"/>
              <w:jc w:val="center"/>
              <w:rPr>
                <w:rFonts w:ascii="Times New Roman" w:hAnsi="Times New Roman" w:cs="Times New Roman"/>
                <w:sz w:val="24"/>
                <w:szCs w:val="24"/>
              </w:rPr>
            </w:pPr>
            <w:r w:rsidRPr="00CB4B9C">
              <w:rPr>
                <w:rFonts w:ascii="Times New Roman" w:hAnsi="Times New Roman" w:cs="Times New Roman"/>
                <w:sz w:val="24"/>
                <w:szCs w:val="24"/>
              </w:rPr>
              <w:t>3,8</w:t>
            </w:r>
          </w:p>
        </w:tc>
        <w:tc>
          <w:tcPr>
            <w:tcW w:w="1447"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10,0</w:t>
            </w:r>
          </w:p>
        </w:tc>
        <w:tc>
          <w:tcPr>
            <w:tcW w:w="1169"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6,0</w:t>
            </w:r>
          </w:p>
        </w:tc>
      </w:tr>
      <w:tr w:rsidR="00E94892" w:rsidRPr="00CB4B9C" w:rsidTr="00DF409C">
        <w:tc>
          <w:tcPr>
            <w:tcW w:w="2437" w:type="dxa"/>
            <w:vAlign w:val="center"/>
          </w:tcPr>
          <w:p w:rsidR="00E94892" w:rsidRPr="00CB4B9C" w:rsidRDefault="00E94892" w:rsidP="00DF409C">
            <w:pPr>
              <w:spacing w:line="240" w:lineRule="auto"/>
              <w:rPr>
                <w:rFonts w:ascii="Times New Roman" w:hAnsi="Times New Roman" w:cs="Times New Roman"/>
                <w:sz w:val="24"/>
                <w:szCs w:val="24"/>
              </w:rPr>
            </w:pPr>
            <w:r w:rsidRPr="00CB4B9C">
              <w:rPr>
                <w:rFonts w:ascii="Times New Roman" w:hAnsi="Times New Roman" w:cs="Times New Roman"/>
                <w:sz w:val="24"/>
                <w:szCs w:val="24"/>
              </w:rPr>
              <w:t>Электроснабжение</w:t>
            </w:r>
          </w:p>
        </w:tc>
        <w:tc>
          <w:tcPr>
            <w:tcW w:w="1739"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62,2</w:t>
            </w:r>
          </w:p>
        </w:tc>
        <w:tc>
          <w:tcPr>
            <w:tcW w:w="1508" w:type="dxa"/>
          </w:tcPr>
          <w:p w:rsidR="00E94892" w:rsidRPr="00CB4B9C" w:rsidRDefault="00CB4B9C" w:rsidP="00DF409C">
            <w:pPr>
              <w:jc w:val="center"/>
              <w:rPr>
                <w:rFonts w:ascii="Times New Roman" w:hAnsi="Times New Roman" w:cs="Times New Roman"/>
                <w:sz w:val="24"/>
                <w:szCs w:val="24"/>
              </w:rPr>
            </w:pPr>
            <w:r w:rsidRPr="00CB4B9C">
              <w:rPr>
                <w:rFonts w:ascii="Times New Roman" w:hAnsi="Times New Roman" w:cs="Times New Roman"/>
                <w:sz w:val="24"/>
                <w:szCs w:val="24"/>
              </w:rPr>
              <w:t>23,6</w:t>
            </w:r>
          </w:p>
        </w:tc>
        <w:tc>
          <w:tcPr>
            <w:tcW w:w="1447" w:type="dxa"/>
            <w:vAlign w:val="bottom"/>
          </w:tcPr>
          <w:p w:rsidR="00E94892" w:rsidRPr="00CB4B9C" w:rsidRDefault="00CB4B9C" w:rsidP="00DF409C">
            <w:pPr>
              <w:spacing w:line="240" w:lineRule="auto"/>
              <w:ind w:firstLine="34"/>
              <w:jc w:val="center"/>
              <w:rPr>
                <w:rFonts w:ascii="Times New Roman" w:hAnsi="Times New Roman" w:cs="Times New Roman"/>
                <w:sz w:val="24"/>
                <w:szCs w:val="24"/>
              </w:rPr>
            </w:pPr>
            <w:r w:rsidRPr="00CB4B9C">
              <w:rPr>
                <w:rFonts w:ascii="Times New Roman" w:hAnsi="Times New Roman" w:cs="Times New Roman"/>
                <w:sz w:val="24"/>
                <w:szCs w:val="24"/>
              </w:rPr>
              <w:t>3,4</w:t>
            </w:r>
          </w:p>
        </w:tc>
        <w:tc>
          <w:tcPr>
            <w:tcW w:w="1447" w:type="dxa"/>
          </w:tcPr>
          <w:p w:rsidR="00E94892" w:rsidRPr="00CB4B9C" w:rsidRDefault="00CB4B9C" w:rsidP="00CB4B9C">
            <w:pPr>
              <w:jc w:val="center"/>
              <w:rPr>
                <w:rFonts w:ascii="Times New Roman" w:hAnsi="Times New Roman" w:cs="Times New Roman"/>
              </w:rPr>
            </w:pPr>
            <w:r w:rsidRPr="00CB4B9C">
              <w:rPr>
                <w:rFonts w:ascii="Times New Roman" w:hAnsi="Times New Roman" w:cs="Times New Roman"/>
              </w:rPr>
              <w:t>4,7</w:t>
            </w:r>
          </w:p>
        </w:tc>
        <w:tc>
          <w:tcPr>
            <w:tcW w:w="1169"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6,1</w:t>
            </w:r>
          </w:p>
        </w:tc>
      </w:tr>
      <w:tr w:rsidR="00E94892" w:rsidRPr="00CB4B9C" w:rsidTr="00DF409C">
        <w:tc>
          <w:tcPr>
            <w:tcW w:w="2437" w:type="dxa"/>
            <w:vAlign w:val="center"/>
          </w:tcPr>
          <w:p w:rsidR="00E94892" w:rsidRPr="00CB4B9C" w:rsidRDefault="00E94892" w:rsidP="00DF409C">
            <w:pPr>
              <w:spacing w:line="240" w:lineRule="auto"/>
              <w:rPr>
                <w:rFonts w:ascii="Times New Roman" w:hAnsi="Times New Roman" w:cs="Times New Roman"/>
                <w:sz w:val="24"/>
                <w:szCs w:val="24"/>
              </w:rPr>
            </w:pPr>
            <w:r w:rsidRPr="00CB4B9C">
              <w:rPr>
                <w:rFonts w:ascii="Times New Roman" w:hAnsi="Times New Roman" w:cs="Times New Roman"/>
                <w:sz w:val="24"/>
                <w:szCs w:val="24"/>
              </w:rPr>
              <w:t>Теплоснабжение</w:t>
            </w:r>
          </w:p>
        </w:tc>
        <w:tc>
          <w:tcPr>
            <w:tcW w:w="1739"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62,2</w:t>
            </w:r>
          </w:p>
        </w:tc>
        <w:tc>
          <w:tcPr>
            <w:tcW w:w="1508" w:type="dxa"/>
          </w:tcPr>
          <w:p w:rsidR="00E94892" w:rsidRPr="00CB4B9C" w:rsidRDefault="00CB4B9C" w:rsidP="00DF409C">
            <w:pPr>
              <w:jc w:val="center"/>
              <w:rPr>
                <w:rFonts w:ascii="Times New Roman" w:hAnsi="Times New Roman" w:cs="Times New Roman"/>
                <w:sz w:val="24"/>
                <w:szCs w:val="24"/>
              </w:rPr>
            </w:pPr>
            <w:r w:rsidRPr="00CB4B9C">
              <w:rPr>
                <w:rFonts w:ascii="Times New Roman" w:hAnsi="Times New Roman" w:cs="Times New Roman"/>
                <w:sz w:val="24"/>
                <w:szCs w:val="24"/>
              </w:rPr>
              <w:t>23,6</w:t>
            </w:r>
          </w:p>
        </w:tc>
        <w:tc>
          <w:tcPr>
            <w:tcW w:w="1447" w:type="dxa"/>
            <w:vAlign w:val="bottom"/>
          </w:tcPr>
          <w:p w:rsidR="00E94892" w:rsidRPr="00CB4B9C" w:rsidRDefault="00CB4B9C" w:rsidP="00DF409C">
            <w:pPr>
              <w:spacing w:line="240" w:lineRule="auto"/>
              <w:ind w:firstLine="34"/>
              <w:jc w:val="center"/>
              <w:rPr>
                <w:rFonts w:ascii="Times New Roman" w:hAnsi="Times New Roman" w:cs="Times New Roman"/>
                <w:sz w:val="24"/>
                <w:szCs w:val="24"/>
              </w:rPr>
            </w:pPr>
            <w:r w:rsidRPr="00CB4B9C">
              <w:rPr>
                <w:rFonts w:ascii="Times New Roman" w:hAnsi="Times New Roman" w:cs="Times New Roman"/>
                <w:sz w:val="24"/>
                <w:szCs w:val="24"/>
              </w:rPr>
              <w:t>2,9</w:t>
            </w:r>
          </w:p>
        </w:tc>
        <w:tc>
          <w:tcPr>
            <w:tcW w:w="1447"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4,8</w:t>
            </w:r>
          </w:p>
        </w:tc>
        <w:tc>
          <w:tcPr>
            <w:tcW w:w="1169"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6,5</w:t>
            </w:r>
          </w:p>
        </w:tc>
      </w:tr>
      <w:tr w:rsidR="00E94892" w:rsidRPr="00CB4B9C" w:rsidTr="00DF409C">
        <w:tc>
          <w:tcPr>
            <w:tcW w:w="2437" w:type="dxa"/>
            <w:vAlign w:val="center"/>
          </w:tcPr>
          <w:p w:rsidR="00E94892" w:rsidRPr="00CB4B9C" w:rsidRDefault="00E94892" w:rsidP="00DF409C">
            <w:pPr>
              <w:spacing w:line="240" w:lineRule="auto"/>
              <w:rPr>
                <w:rFonts w:ascii="Times New Roman" w:hAnsi="Times New Roman" w:cs="Times New Roman"/>
                <w:sz w:val="24"/>
                <w:szCs w:val="24"/>
              </w:rPr>
            </w:pPr>
            <w:r w:rsidRPr="00CB4B9C">
              <w:rPr>
                <w:rFonts w:ascii="Times New Roman" w:hAnsi="Times New Roman" w:cs="Times New Roman"/>
                <w:sz w:val="24"/>
                <w:szCs w:val="24"/>
              </w:rPr>
              <w:t>Телефонная связь</w:t>
            </w:r>
          </w:p>
        </w:tc>
        <w:tc>
          <w:tcPr>
            <w:tcW w:w="1739"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64,4</w:t>
            </w:r>
          </w:p>
        </w:tc>
        <w:tc>
          <w:tcPr>
            <w:tcW w:w="1508" w:type="dxa"/>
          </w:tcPr>
          <w:p w:rsidR="00E94892" w:rsidRPr="00CB4B9C" w:rsidRDefault="00CB4B9C" w:rsidP="00DF409C">
            <w:pPr>
              <w:jc w:val="center"/>
              <w:rPr>
                <w:rFonts w:ascii="Times New Roman" w:hAnsi="Times New Roman" w:cs="Times New Roman"/>
                <w:sz w:val="24"/>
                <w:szCs w:val="24"/>
              </w:rPr>
            </w:pPr>
            <w:r w:rsidRPr="00CB4B9C">
              <w:rPr>
                <w:rFonts w:ascii="Times New Roman" w:hAnsi="Times New Roman" w:cs="Times New Roman"/>
                <w:sz w:val="24"/>
                <w:szCs w:val="24"/>
              </w:rPr>
              <w:t>22,9</w:t>
            </w:r>
          </w:p>
        </w:tc>
        <w:tc>
          <w:tcPr>
            <w:tcW w:w="1447" w:type="dxa"/>
            <w:vAlign w:val="bottom"/>
          </w:tcPr>
          <w:p w:rsidR="00E94892" w:rsidRPr="00CB4B9C" w:rsidRDefault="00CB4B9C" w:rsidP="00DF409C">
            <w:pPr>
              <w:spacing w:line="240" w:lineRule="auto"/>
              <w:ind w:firstLine="34"/>
              <w:jc w:val="center"/>
              <w:rPr>
                <w:rFonts w:ascii="Times New Roman" w:hAnsi="Times New Roman" w:cs="Times New Roman"/>
                <w:sz w:val="24"/>
                <w:szCs w:val="24"/>
              </w:rPr>
            </w:pPr>
            <w:r w:rsidRPr="00CB4B9C">
              <w:rPr>
                <w:rFonts w:ascii="Times New Roman" w:hAnsi="Times New Roman" w:cs="Times New Roman"/>
                <w:sz w:val="24"/>
                <w:szCs w:val="24"/>
              </w:rPr>
              <w:t>2,2</w:t>
            </w:r>
          </w:p>
        </w:tc>
        <w:tc>
          <w:tcPr>
            <w:tcW w:w="1447"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4,2</w:t>
            </w:r>
          </w:p>
        </w:tc>
        <w:tc>
          <w:tcPr>
            <w:tcW w:w="1169" w:type="dxa"/>
          </w:tcPr>
          <w:p w:rsidR="00E94892" w:rsidRPr="00CB4B9C" w:rsidRDefault="00CB4B9C" w:rsidP="00DF409C">
            <w:pPr>
              <w:jc w:val="center"/>
              <w:rPr>
                <w:rFonts w:ascii="Times New Roman" w:hAnsi="Times New Roman" w:cs="Times New Roman"/>
              </w:rPr>
            </w:pPr>
            <w:r w:rsidRPr="00CB4B9C">
              <w:rPr>
                <w:rFonts w:ascii="Times New Roman" w:hAnsi="Times New Roman" w:cs="Times New Roman"/>
              </w:rPr>
              <w:t>6,4</w:t>
            </w:r>
          </w:p>
        </w:tc>
      </w:tr>
    </w:tbl>
    <w:p w:rsidR="00E94892" w:rsidRPr="007C3B6F" w:rsidRDefault="00E94892" w:rsidP="00F454BD">
      <w:pPr>
        <w:spacing w:after="0" w:line="240" w:lineRule="auto"/>
        <w:ind w:firstLine="708"/>
        <w:jc w:val="both"/>
        <w:rPr>
          <w:rFonts w:ascii="Times New Roman" w:hAnsi="Times New Roman"/>
          <w:sz w:val="28"/>
          <w:szCs w:val="28"/>
        </w:rPr>
      </w:pPr>
      <w:proofErr w:type="gramStart"/>
      <w:r w:rsidRPr="007C3B6F">
        <w:rPr>
          <w:rFonts w:ascii="Times New Roman" w:hAnsi="Times New Roman"/>
          <w:sz w:val="28"/>
          <w:szCs w:val="28"/>
        </w:rPr>
        <w:t xml:space="preserve">Результаты анкетирования </w:t>
      </w:r>
      <w:r w:rsidR="00FD0DED">
        <w:rPr>
          <w:rFonts w:ascii="Times New Roman" w:hAnsi="Times New Roman"/>
          <w:sz w:val="28"/>
          <w:szCs w:val="28"/>
        </w:rPr>
        <w:t>770</w:t>
      </w:r>
      <w:r w:rsidRPr="007C3B6F">
        <w:rPr>
          <w:rFonts w:ascii="Times New Roman" w:hAnsi="Times New Roman"/>
          <w:sz w:val="28"/>
          <w:szCs w:val="28"/>
        </w:rPr>
        <w:t xml:space="preserve"> предпринимателей по анализу изменения сложности (количество) процедур подключения услуг субъектов естественных монополий, предоставляемых по </w:t>
      </w:r>
      <w:proofErr w:type="spellStart"/>
      <w:r w:rsidR="00FD0DED">
        <w:rPr>
          <w:rFonts w:ascii="Times New Roman" w:hAnsi="Times New Roman"/>
          <w:sz w:val="28"/>
          <w:szCs w:val="28"/>
        </w:rPr>
        <w:t>Приморско-Ахтарскому</w:t>
      </w:r>
      <w:proofErr w:type="spellEnd"/>
      <w:r w:rsidRPr="007C3B6F">
        <w:rPr>
          <w:rFonts w:ascii="Times New Roman" w:hAnsi="Times New Roman"/>
          <w:sz w:val="28"/>
          <w:szCs w:val="28"/>
        </w:rPr>
        <w:t xml:space="preserve"> району, за последние 5 лет представлены следующим образом:</w:t>
      </w:r>
      <w:proofErr w:type="gramEnd"/>
    </w:p>
    <w:p w:rsidR="00E94892" w:rsidRPr="007C3B6F" w:rsidRDefault="00E94892" w:rsidP="00E94892">
      <w:pPr>
        <w:spacing w:after="0" w:line="240" w:lineRule="auto"/>
        <w:ind w:firstLine="708"/>
        <w:jc w:val="both"/>
        <w:rPr>
          <w:rFonts w:ascii="Times New Roman" w:hAnsi="Times New Roman"/>
          <w:sz w:val="28"/>
          <w:szCs w:val="28"/>
        </w:rPr>
      </w:pPr>
    </w:p>
    <w:tbl>
      <w:tblPr>
        <w:tblW w:w="9654" w:type="dxa"/>
        <w:tblInd w:w="93" w:type="dxa"/>
        <w:tblLayout w:type="fixed"/>
        <w:tblLook w:val="04A0" w:firstRow="1" w:lastRow="0" w:firstColumn="1" w:lastColumn="0" w:noHBand="0" w:noVBand="1"/>
      </w:tblPr>
      <w:tblGrid>
        <w:gridCol w:w="3134"/>
        <w:gridCol w:w="1701"/>
        <w:gridCol w:w="1559"/>
        <w:gridCol w:w="1701"/>
        <w:gridCol w:w="1559"/>
      </w:tblGrid>
      <w:tr w:rsidR="00E94892" w:rsidRPr="007C3B6F" w:rsidTr="00DF409C">
        <w:trPr>
          <w:trHeight w:val="12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892" w:rsidRPr="007C3B6F" w:rsidRDefault="00E94892" w:rsidP="00DF409C">
            <w:pPr>
              <w:spacing w:after="0" w:line="240" w:lineRule="auto"/>
              <w:jc w:val="center"/>
              <w:rPr>
                <w:rFonts w:ascii="Times New Roman" w:eastAsia="Times New Roman" w:hAnsi="Times New Roman"/>
                <w:color w:val="000000"/>
                <w:sz w:val="24"/>
                <w:szCs w:val="24"/>
                <w:lang w:eastAsia="ru-RU"/>
              </w:rPr>
            </w:pPr>
            <w:r w:rsidRPr="007C3B6F">
              <w:rPr>
                <w:rFonts w:ascii="Times New Roman" w:eastAsia="Times New Roman" w:hAnsi="Times New Roman"/>
                <w:color w:val="000000"/>
                <w:sz w:val="24"/>
                <w:szCs w:val="24"/>
                <w:lang w:eastAsia="ru-RU"/>
              </w:rPr>
              <w:t>Услуга подключения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94892" w:rsidRPr="007C3B6F" w:rsidRDefault="00E94892" w:rsidP="00DF409C">
            <w:pPr>
              <w:spacing w:after="0" w:line="240" w:lineRule="auto"/>
              <w:jc w:val="center"/>
              <w:rPr>
                <w:rFonts w:ascii="Times New Roman" w:eastAsia="Times New Roman" w:hAnsi="Times New Roman"/>
                <w:color w:val="000000"/>
                <w:sz w:val="24"/>
                <w:szCs w:val="24"/>
                <w:lang w:eastAsia="ru-RU"/>
              </w:rPr>
            </w:pPr>
            <w:r w:rsidRPr="007C3B6F">
              <w:rPr>
                <w:rFonts w:ascii="Times New Roman" w:eastAsia="Times New Roman" w:hAnsi="Times New Roman"/>
                <w:color w:val="000000"/>
                <w:sz w:val="24"/>
                <w:szCs w:val="24"/>
                <w:lang w:eastAsia="ru-RU"/>
              </w:rPr>
              <w:t>Снизилось</w:t>
            </w:r>
            <w:r w:rsidR="00BB1475">
              <w:rPr>
                <w:rFonts w:ascii="Times New Roman" w:eastAsia="Times New Roman" w:hAnsi="Times New Roman"/>
                <w:color w:val="000000"/>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E94892" w:rsidRPr="007C3B6F" w:rsidRDefault="00E94892" w:rsidP="00DF409C">
            <w:pPr>
              <w:spacing w:after="0" w:line="240" w:lineRule="auto"/>
              <w:jc w:val="center"/>
              <w:rPr>
                <w:rFonts w:ascii="Times New Roman" w:eastAsia="Times New Roman" w:hAnsi="Times New Roman"/>
                <w:color w:val="000000"/>
                <w:sz w:val="24"/>
                <w:szCs w:val="24"/>
                <w:lang w:eastAsia="ru-RU"/>
              </w:rPr>
            </w:pPr>
            <w:r w:rsidRPr="007C3B6F">
              <w:rPr>
                <w:rFonts w:ascii="Times New Roman" w:eastAsia="Times New Roman" w:hAnsi="Times New Roman"/>
                <w:color w:val="000000"/>
                <w:sz w:val="24"/>
                <w:szCs w:val="24"/>
                <w:lang w:eastAsia="ru-RU"/>
              </w:rPr>
              <w:t>Увеличилось</w:t>
            </w:r>
            <w:r w:rsidR="00BB1475">
              <w:rPr>
                <w:rFonts w:ascii="Times New Roman" w:eastAsia="Times New Roman" w:hAnsi="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E94892" w:rsidRPr="007C3B6F" w:rsidRDefault="00E94892" w:rsidP="00DF409C">
            <w:pPr>
              <w:spacing w:after="0" w:line="240" w:lineRule="auto"/>
              <w:jc w:val="center"/>
              <w:rPr>
                <w:rFonts w:ascii="Times New Roman" w:eastAsia="Times New Roman" w:hAnsi="Times New Roman"/>
                <w:color w:val="000000"/>
                <w:sz w:val="24"/>
                <w:szCs w:val="24"/>
                <w:lang w:eastAsia="ru-RU"/>
              </w:rPr>
            </w:pPr>
            <w:r w:rsidRPr="007C3B6F">
              <w:rPr>
                <w:rFonts w:ascii="Times New Roman" w:eastAsia="Times New Roman" w:hAnsi="Times New Roman"/>
                <w:color w:val="000000"/>
                <w:sz w:val="24"/>
                <w:szCs w:val="24"/>
                <w:lang w:eastAsia="ru-RU"/>
              </w:rPr>
              <w:t>Не изменилось</w:t>
            </w:r>
            <w:r w:rsidR="00BB1475">
              <w:rPr>
                <w:rFonts w:ascii="Times New Roman" w:eastAsia="Times New Roman" w:hAnsi="Times New Roman"/>
                <w:color w:val="000000"/>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4892" w:rsidRPr="007C3B6F" w:rsidRDefault="00E94892" w:rsidP="00DF409C">
            <w:pPr>
              <w:spacing w:after="0" w:line="240" w:lineRule="auto"/>
              <w:jc w:val="center"/>
              <w:rPr>
                <w:rFonts w:ascii="Times New Roman" w:eastAsia="Times New Roman" w:hAnsi="Times New Roman"/>
                <w:color w:val="000000"/>
                <w:sz w:val="24"/>
                <w:szCs w:val="24"/>
                <w:lang w:eastAsia="ru-RU"/>
              </w:rPr>
            </w:pPr>
            <w:r w:rsidRPr="007C3B6F">
              <w:rPr>
                <w:rFonts w:ascii="Times New Roman" w:eastAsia="Times New Roman" w:hAnsi="Times New Roman"/>
                <w:color w:val="000000"/>
                <w:sz w:val="24"/>
                <w:szCs w:val="24"/>
                <w:lang w:eastAsia="ru-RU"/>
              </w:rPr>
              <w:t>Затрудняюсь с ответом</w:t>
            </w:r>
            <w:r w:rsidR="00BB1475">
              <w:rPr>
                <w:rFonts w:ascii="Times New Roman" w:eastAsia="Times New Roman" w:hAnsi="Times New Roman"/>
                <w:color w:val="000000"/>
                <w:sz w:val="24"/>
                <w:szCs w:val="24"/>
                <w:lang w:eastAsia="ru-RU"/>
              </w:rPr>
              <w:t>,%</w:t>
            </w:r>
            <w:r w:rsidRPr="007C3B6F">
              <w:rPr>
                <w:rFonts w:ascii="Times New Roman" w:eastAsia="Times New Roman" w:hAnsi="Times New Roman"/>
                <w:color w:val="000000"/>
                <w:sz w:val="24"/>
                <w:szCs w:val="24"/>
                <w:lang w:eastAsia="ru-RU"/>
              </w:rPr>
              <w:t xml:space="preserve"> </w:t>
            </w:r>
          </w:p>
        </w:tc>
      </w:tr>
      <w:tr w:rsidR="00E94892" w:rsidRPr="007C3B6F" w:rsidTr="00DF409C">
        <w:trPr>
          <w:trHeight w:val="597"/>
        </w:trPr>
        <w:tc>
          <w:tcPr>
            <w:tcW w:w="3134" w:type="dxa"/>
            <w:tcBorders>
              <w:top w:val="nil"/>
              <w:left w:val="single" w:sz="4" w:space="0" w:color="auto"/>
              <w:bottom w:val="single" w:sz="4" w:space="0" w:color="auto"/>
              <w:right w:val="single" w:sz="4" w:space="0" w:color="auto"/>
            </w:tcBorders>
            <w:shd w:val="clear" w:color="auto" w:fill="auto"/>
            <w:hideMark/>
          </w:tcPr>
          <w:p w:rsidR="00E94892" w:rsidRPr="007C3B6F" w:rsidRDefault="00E94892" w:rsidP="00DF409C">
            <w:pPr>
              <w:rPr>
                <w:rFonts w:ascii="Times New Roman" w:hAnsi="Times New Roman"/>
                <w:sz w:val="24"/>
                <w:szCs w:val="24"/>
              </w:rPr>
            </w:pPr>
            <w:r w:rsidRPr="007C3B6F">
              <w:rPr>
                <w:rFonts w:ascii="Times New Roman" w:hAnsi="Times New Roman"/>
                <w:sz w:val="24"/>
                <w:szCs w:val="24"/>
              </w:rPr>
              <w:t>Водоснабжение, водоотведение</w:t>
            </w:r>
          </w:p>
        </w:tc>
        <w:tc>
          <w:tcPr>
            <w:tcW w:w="1701"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36,8</w:t>
            </w:r>
          </w:p>
        </w:tc>
        <w:tc>
          <w:tcPr>
            <w:tcW w:w="1559"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26,9</w:t>
            </w:r>
          </w:p>
        </w:tc>
        <w:tc>
          <w:tcPr>
            <w:tcW w:w="1701"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21,9</w:t>
            </w:r>
          </w:p>
        </w:tc>
        <w:tc>
          <w:tcPr>
            <w:tcW w:w="1559"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14,4</w:t>
            </w:r>
          </w:p>
        </w:tc>
      </w:tr>
      <w:tr w:rsidR="00E94892" w:rsidRPr="007C3B6F" w:rsidTr="00DF409C">
        <w:trPr>
          <w:trHeight w:val="395"/>
        </w:trPr>
        <w:tc>
          <w:tcPr>
            <w:tcW w:w="3134" w:type="dxa"/>
            <w:tcBorders>
              <w:top w:val="nil"/>
              <w:left w:val="single" w:sz="4" w:space="0" w:color="auto"/>
              <w:bottom w:val="single" w:sz="4" w:space="0" w:color="auto"/>
              <w:right w:val="single" w:sz="4" w:space="0" w:color="auto"/>
            </w:tcBorders>
            <w:shd w:val="clear" w:color="auto" w:fill="auto"/>
            <w:hideMark/>
          </w:tcPr>
          <w:p w:rsidR="00E94892" w:rsidRPr="007C3B6F" w:rsidRDefault="00E94892" w:rsidP="00DF409C">
            <w:pPr>
              <w:rPr>
                <w:rFonts w:ascii="Times New Roman" w:hAnsi="Times New Roman"/>
                <w:sz w:val="24"/>
                <w:szCs w:val="24"/>
              </w:rPr>
            </w:pPr>
            <w:r w:rsidRPr="007C3B6F">
              <w:rPr>
                <w:rFonts w:ascii="Times New Roman" w:hAnsi="Times New Roman"/>
                <w:sz w:val="24"/>
                <w:szCs w:val="24"/>
              </w:rPr>
              <w:t>Водоочистка</w:t>
            </w:r>
          </w:p>
        </w:tc>
        <w:tc>
          <w:tcPr>
            <w:tcW w:w="1701" w:type="dxa"/>
            <w:tcBorders>
              <w:top w:val="nil"/>
              <w:left w:val="nil"/>
              <w:bottom w:val="single" w:sz="4" w:space="0" w:color="auto"/>
              <w:right w:val="single" w:sz="4" w:space="0" w:color="auto"/>
            </w:tcBorders>
            <w:shd w:val="clear" w:color="auto" w:fill="auto"/>
            <w:noWrap/>
          </w:tcPr>
          <w:p w:rsidR="00E94892" w:rsidRPr="007C3B6F" w:rsidRDefault="00FD0DED" w:rsidP="00DF409C">
            <w:pPr>
              <w:jc w:val="center"/>
            </w:pPr>
            <w:r>
              <w:t>36,6</w:t>
            </w:r>
          </w:p>
        </w:tc>
        <w:tc>
          <w:tcPr>
            <w:tcW w:w="1559"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27,0</w:t>
            </w:r>
          </w:p>
        </w:tc>
        <w:tc>
          <w:tcPr>
            <w:tcW w:w="1701"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w:t>
            </w:r>
          </w:p>
        </w:tc>
        <w:tc>
          <w:tcPr>
            <w:tcW w:w="1559"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w:t>
            </w:r>
          </w:p>
        </w:tc>
      </w:tr>
      <w:tr w:rsidR="00E94892" w:rsidRPr="007C3B6F" w:rsidTr="00DF409C">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E94892" w:rsidRPr="007C3B6F" w:rsidRDefault="00E94892" w:rsidP="00DF409C">
            <w:pPr>
              <w:rPr>
                <w:rFonts w:ascii="Times New Roman" w:hAnsi="Times New Roman"/>
                <w:sz w:val="24"/>
                <w:szCs w:val="24"/>
              </w:rPr>
            </w:pPr>
            <w:r w:rsidRPr="007C3B6F">
              <w:rPr>
                <w:rFonts w:ascii="Times New Roman" w:hAnsi="Times New Roman"/>
                <w:sz w:val="24"/>
                <w:szCs w:val="24"/>
              </w:rPr>
              <w:t>Газоснабжение</w:t>
            </w:r>
          </w:p>
        </w:tc>
        <w:tc>
          <w:tcPr>
            <w:tcW w:w="1701" w:type="dxa"/>
            <w:tcBorders>
              <w:top w:val="nil"/>
              <w:left w:val="nil"/>
              <w:bottom w:val="single" w:sz="4" w:space="0" w:color="auto"/>
              <w:right w:val="single" w:sz="4" w:space="0" w:color="auto"/>
            </w:tcBorders>
            <w:shd w:val="clear" w:color="auto" w:fill="auto"/>
            <w:noWrap/>
          </w:tcPr>
          <w:p w:rsidR="00E94892" w:rsidRPr="007C3B6F" w:rsidRDefault="00FD0DED" w:rsidP="00DF409C">
            <w:pPr>
              <w:jc w:val="center"/>
            </w:pPr>
            <w:r>
              <w:t>38,7</w:t>
            </w:r>
          </w:p>
        </w:tc>
        <w:tc>
          <w:tcPr>
            <w:tcW w:w="1559"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29,0</w:t>
            </w:r>
          </w:p>
        </w:tc>
        <w:tc>
          <w:tcPr>
            <w:tcW w:w="1701"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w:t>
            </w:r>
          </w:p>
        </w:tc>
        <w:tc>
          <w:tcPr>
            <w:tcW w:w="1559"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14,3</w:t>
            </w:r>
          </w:p>
        </w:tc>
      </w:tr>
      <w:tr w:rsidR="00E94892" w:rsidRPr="007C3B6F" w:rsidTr="00DF409C">
        <w:trPr>
          <w:trHeight w:val="310"/>
        </w:trPr>
        <w:tc>
          <w:tcPr>
            <w:tcW w:w="3134" w:type="dxa"/>
            <w:tcBorders>
              <w:top w:val="nil"/>
              <w:left w:val="single" w:sz="4" w:space="0" w:color="auto"/>
              <w:bottom w:val="single" w:sz="4" w:space="0" w:color="auto"/>
              <w:right w:val="single" w:sz="4" w:space="0" w:color="auto"/>
            </w:tcBorders>
            <w:shd w:val="clear" w:color="auto" w:fill="auto"/>
            <w:hideMark/>
          </w:tcPr>
          <w:p w:rsidR="00E94892" w:rsidRPr="007C3B6F" w:rsidRDefault="00E94892" w:rsidP="00DF409C">
            <w:pPr>
              <w:rPr>
                <w:rFonts w:ascii="Times New Roman" w:hAnsi="Times New Roman"/>
                <w:sz w:val="24"/>
                <w:szCs w:val="24"/>
              </w:rPr>
            </w:pPr>
            <w:r w:rsidRPr="007C3B6F">
              <w:rPr>
                <w:rFonts w:ascii="Times New Roman" w:hAnsi="Times New Roman"/>
                <w:sz w:val="24"/>
                <w:szCs w:val="24"/>
              </w:rPr>
              <w:t>Электроснабжение</w:t>
            </w:r>
          </w:p>
        </w:tc>
        <w:tc>
          <w:tcPr>
            <w:tcW w:w="1701" w:type="dxa"/>
            <w:tcBorders>
              <w:top w:val="nil"/>
              <w:left w:val="nil"/>
              <w:bottom w:val="single" w:sz="4" w:space="0" w:color="auto"/>
              <w:right w:val="single" w:sz="4" w:space="0" w:color="auto"/>
            </w:tcBorders>
            <w:shd w:val="clear" w:color="auto" w:fill="auto"/>
            <w:noWrap/>
          </w:tcPr>
          <w:p w:rsidR="00E94892" w:rsidRPr="007C3B6F" w:rsidRDefault="00FD0DED" w:rsidP="00DF409C">
            <w:pPr>
              <w:jc w:val="center"/>
            </w:pPr>
            <w:r>
              <w:t>36,6</w:t>
            </w:r>
          </w:p>
        </w:tc>
        <w:tc>
          <w:tcPr>
            <w:tcW w:w="1559"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28,0</w:t>
            </w:r>
          </w:p>
        </w:tc>
        <w:tc>
          <w:tcPr>
            <w:tcW w:w="1701"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w:t>
            </w:r>
          </w:p>
        </w:tc>
        <w:tc>
          <w:tcPr>
            <w:tcW w:w="1559" w:type="dxa"/>
            <w:tcBorders>
              <w:top w:val="nil"/>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14,4</w:t>
            </w:r>
          </w:p>
        </w:tc>
      </w:tr>
      <w:tr w:rsidR="00E94892" w:rsidRPr="007C3B6F" w:rsidTr="00DF409C">
        <w:trPr>
          <w:trHeight w:val="28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E94892" w:rsidRPr="007C3B6F" w:rsidRDefault="00E94892" w:rsidP="00DF409C">
            <w:pPr>
              <w:rPr>
                <w:rFonts w:ascii="Times New Roman" w:hAnsi="Times New Roman"/>
                <w:sz w:val="24"/>
                <w:szCs w:val="24"/>
              </w:rPr>
            </w:pPr>
            <w:r w:rsidRPr="007C3B6F">
              <w:rPr>
                <w:rFonts w:ascii="Times New Roman" w:hAnsi="Times New Roman"/>
                <w:sz w:val="24"/>
                <w:szCs w:val="24"/>
              </w:rPr>
              <w:t>Теплоснабжение</w:t>
            </w:r>
          </w:p>
        </w:tc>
        <w:tc>
          <w:tcPr>
            <w:tcW w:w="1701" w:type="dxa"/>
            <w:tcBorders>
              <w:top w:val="single" w:sz="4" w:space="0" w:color="auto"/>
              <w:left w:val="nil"/>
              <w:bottom w:val="single" w:sz="4" w:space="0" w:color="auto"/>
              <w:right w:val="single" w:sz="4" w:space="0" w:color="auto"/>
            </w:tcBorders>
            <w:shd w:val="clear" w:color="auto" w:fill="auto"/>
            <w:noWrap/>
          </w:tcPr>
          <w:p w:rsidR="00E94892" w:rsidRPr="007C3B6F" w:rsidRDefault="00FD0DED" w:rsidP="00DF409C">
            <w:pPr>
              <w:jc w:val="center"/>
            </w:pPr>
            <w:r>
              <w:t>36,5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w:t>
            </w:r>
          </w:p>
        </w:tc>
      </w:tr>
      <w:tr w:rsidR="00E94892" w:rsidRPr="007C3B6F" w:rsidTr="00DF409C">
        <w:trPr>
          <w:trHeight w:val="28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E94892" w:rsidRPr="007C3B6F" w:rsidRDefault="00E94892" w:rsidP="00DF409C">
            <w:pPr>
              <w:rPr>
                <w:rFonts w:ascii="Times New Roman" w:hAnsi="Times New Roman"/>
                <w:sz w:val="24"/>
                <w:szCs w:val="24"/>
              </w:rPr>
            </w:pPr>
            <w:r w:rsidRPr="007C3B6F">
              <w:rPr>
                <w:rFonts w:ascii="Times New Roman" w:hAnsi="Times New Roman"/>
                <w:sz w:val="24"/>
                <w:szCs w:val="24"/>
              </w:rPr>
              <w:t>Телефонная связь</w:t>
            </w:r>
          </w:p>
        </w:tc>
        <w:tc>
          <w:tcPr>
            <w:tcW w:w="1701" w:type="dxa"/>
            <w:tcBorders>
              <w:top w:val="single" w:sz="4" w:space="0" w:color="auto"/>
              <w:left w:val="nil"/>
              <w:bottom w:val="single" w:sz="4" w:space="0" w:color="auto"/>
              <w:right w:val="single" w:sz="4" w:space="0" w:color="auto"/>
            </w:tcBorders>
            <w:shd w:val="clear" w:color="auto" w:fill="auto"/>
            <w:noWrap/>
          </w:tcPr>
          <w:p w:rsidR="00E94892" w:rsidRPr="007C3B6F" w:rsidRDefault="00FD0DED" w:rsidP="00DF409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4892" w:rsidRPr="007C3B6F" w:rsidRDefault="00FD0DED" w:rsidP="00DF409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15,2</w:t>
            </w:r>
          </w:p>
        </w:tc>
      </w:tr>
    </w:tbl>
    <w:p w:rsidR="00E94892" w:rsidRPr="00804F21" w:rsidRDefault="00E94892" w:rsidP="00C56911">
      <w:pPr>
        <w:spacing w:after="0" w:line="240" w:lineRule="auto"/>
        <w:rPr>
          <w:rFonts w:ascii="Times New Roman" w:hAnsi="Times New Roman" w:cs="Times New Roman"/>
          <w:b/>
          <w:sz w:val="28"/>
          <w:szCs w:val="28"/>
        </w:rPr>
      </w:pPr>
    </w:p>
    <w:p w:rsidR="009602B8" w:rsidRPr="00F454BD" w:rsidRDefault="008F23BE" w:rsidP="00F454BD">
      <w:pPr>
        <w:spacing w:after="0" w:line="240" w:lineRule="auto"/>
        <w:jc w:val="center"/>
        <w:rPr>
          <w:rFonts w:ascii="Times New Roman" w:hAnsi="Times New Roman" w:cs="Times New Roman"/>
          <w:b/>
          <w:sz w:val="28"/>
          <w:szCs w:val="28"/>
        </w:rPr>
      </w:pPr>
      <w:r w:rsidRPr="00804F21">
        <w:rPr>
          <w:rFonts w:ascii="Times New Roman" w:hAnsi="Times New Roman" w:cs="Times New Roman"/>
          <w:b/>
          <w:sz w:val="28"/>
          <w:szCs w:val="28"/>
        </w:rPr>
        <w:t xml:space="preserve">Раздел </w:t>
      </w:r>
      <w:r w:rsidR="00483EF8" w:rsidRPr="00804F21">
        <w:rPr>
          <w:rFonts w:ascii="Times New Roman" w:hAnsi="Times New Roman" w:cs="Times New Roman"/>
          <w:b/>
          <w:sz w:val="28"/>
          <w:szCs w:val="28"/>
        </w:rPr>
        <w:t>4</w:t>
      </w:r>
      <w:r w:rsidRPr="00804F21">
        <w:rPr>
          <w:rFonts w:ascii="Times New Roman" w:hAnsi="Times New Roman" w:cs="Times New Roman"/>
          <w:b/>
          <w:sz w:val="28"/>
          <w:szCs w:val="28"/>
        </w:rPr>
        <w:t xml:space="preserve">. Административные барьеры, препятствующие развитию малого </w:t>
      </w:r>
      <w:r w:rsidR="00F454BD">
        <w:rPr>
          <w:rFonts w:ascii="Times New Roman" w:hAnsi="Times New Roman" w:cs="Times New Roman"/>
          <w:b/>
          <w:sz w:val="28"/>
          <w:szCs w:val="28"/>
        </w:rPr>
        <w:t>и среднего предпринимательства.</w:t>
      </w:r>
    </w:p>
    <w:p w:rsidR="00467B4B" w:rsidRPr="00423B8A" w:rsidRDefault="00467B4B" w:rsidP="00467B4B">
      <w:pPr>
        <w:spacing w:after="0" w:line="240" w:lineRule="auto"/>
        <w:ind w:firstLine="851"/>
        <w:jc w:val="both"/>
        <w:rPr>
          <w:rFonts w:ascii="Times New Roman" w:hAnsi="Times New Roman"/>
          <w:color w:val="000000"/>
          <w:kern w:val="2"/>
          <w:sz w:val="28"/>
          <w:szCs w:val="28"/>
        </w:rPr>
      </w:pPr>
      <w:r w:rsidRPr="00423B8A">
        <w:rPr>
          <w:rFonts w:ascii="Times New Roman" w:hAnsi="Times New Roman"/>
          <w:color w:val="000000"/>
          <w:kern w:val="2"/>
          <w:sz w:val="28"/>
          <w:szCs w:val="28"/>
        </w:rPr>
        <w:t xml:space="preserve">Развитие малого и среднего  предпринимательства в муниципальном образовании </w:t>
      </w:r>
      <w:proofErr w:type="spellStart"/>
      <w:r w:rsidRPr="00423B8A">
        <w:rPr>
          <w:rFonts w:ascii="Times New Roman" w:hAnsi="Times New Roman"/>
          <w:color w:val="000000"/>
          <w:kern w:val="2"/>
          <w:sz w:val="28"/>
          <w:szCs w:val="28"/>
        </w:rPr>
        <w:t>Приморско-Ахтарский</w:t>
      </w:r>
      <w:proofErr w:type="spellEnd"/>
      <w:r w:rsidRPr="00423B8A">
        <w:rPr>
          <w:rFonts w:ascii="Times New Roman" w:hAnsi="Times New Roman"/>
          <w:color w:val="000000"/>
          <w:kern w:val="2"/>
          <w:sz w:val="28"/>
          <w:szCs w:val="28"/>
        </w:rPr>
        <w:t xml:space="preserve"> район является одним из важных инструментов решения социально-экономических задач администрации муниципального образования </w:t>
      </w:r>
      <w:proofErr w:type="spellStart"/>
      <w:r w:rsidRPr="00423B8A">
        <w:rPr>
          <w:rFonts w:ascii="Times New Roman" w:hAnsi="Times New Roman"/>
          <w:color w:val="000000"/>
          <w:kern w:val="2"/>
          <w:sz w:val="28"/>
          <w:szCs w:val="28"/>
        </w:rPr>
        <w:t>Приморско-Ахтарский</w:t>
      </w:r>
      <w:proofErr w:type="spellEnd"/>
      <w:r w:rsidRPr="00423B8A">
        <w:rPr>
          <w:rFonts w:ascii="Times New Roman" w:hAnsi="Times New Roman"/>
          <w:color w:val="000000"/>
          <w:kern w:val="2"/>
          <w:sz w:val="28"/>
          <w:szCs w:val="28"/>
        </w:rPr>
        <w:t xml:space="preserve"> район, которые позволяют создать новые рабочие места, пополнить бюджет района за счет налоговых поступлений, повысить доходы населения за счет самостоятельной хозяйственной деятельности.</w:t>
      </w:r>
    </w:p>
    <w:p w:rsidR="00467B4B" w:rsidRPr="00423B8A" w:rsidRDefault="00467B4B" w:rsidP="00467B4B">
      <w:pPr>
        <w:spacing w:after="0" w:line="240" w:lineRule="auto"/>
        <w:ind w:firstLine="851"/>
        <w:jc w:val="both"/>
        <w:rPr>
          <w:rFonts w:ascii="Times New Roman" w:hAnsi="Times New Roman"/>
          <w:color w:val="000000"/>
          <w:kern w:val="2"/>
          <w:sz w:val="28"/>
          <w:szCs w:val="28"/>
        </w:rPr>
      </w:pPr>
      <w:r w:rsidRPr="00423B8A">
        <w:rPr>
          <w:rFonts w:ascii="Times New Roman" w:hAnsi="Times New Roman"/>
          <w:color w:val="000000"/>
          <w:kern w:val="2"/>
          <w:sz w:val="28"/>
          <w:szCs w:val="28"/>
        </w:rPr>
        <w:t>Экономический эффект от результатов деятельности малого и среднего бизнеса оценивается с точки зрения увеличения его вклада в объем выпускаемой продукции (услуг), повышения качества и конкурентоспособности производимых товаров и услуг, увеличения вклада в доходы бюджета.</w:t>
      </w:r>
    </w:p>
    <w:p w:rsidR="00467B4B" w:rsidRPr="00423B8A" w:rsidRDefault="00467B4B" w:rsidP="00467B4B">
      <w:pPr>
        <w:spacing w:after="0" w:line="240" w:lineRule="auto"/>
        <w:ind w:firstLine="851"/>
        <w:jc w:val="both"/>
        <w:rPr>
          <w:rFonts w:ascii="Times New Roman" w:hAnsi="Times New Roman"/>
          <w:color w:val="000000"/>
          <w:kern w:val="2"/>
          <w:sz w:val="28"/>
          <w:szCs w:val="28"/>
        </w:rPr>
      </w:pPr>
      <w:r w:rsidRPr="00423B8A">
        <w:rPr>
          <w:rFonts w:ascii="Times New Roman" w:hAnsi="Times New Roman"/>
          <w:color w:val="000000"/>
          <w:kern w:val="2"/>
          <w:sz w:val="28"/>
          <w:szCs w:val="28"/>
        </w:rPr>
        <w:t>Предприятия малого и среднего бизнеса действуют практически во всех секторах экономики района.</w:t>
      </w:r>
    </w:p>
    <w:p w:rsidR="00467B4B" w:rsidRPr="004432C6" w:rsidRDefault="00467B4B" w:rsidP="00467B4B">
      <w:pPr>
        <w:spacing w:after="0" w:line="240" w:lineRule="auto"/>
        <w:ind w:firstLine="851"/>
        <w:jc w:val="both"/>
        <w:rPr>
          <w:rFonts w:ascii="Times New Roman" w:hAnsi="Times New Roman"/>
          <w:kern w:val="2"/>
          <w:sz w:val="28"/>
          <w:szCs w:val="28"/>
        </w:rPr>
      </w:pPr>
      <w:r w:rsidRPr="004432C6">
        <w:rPr>
          <w:rFonts w:ascii="Times New Roman" w:hAnsi="Times New Roman"/>
          <w:kern w:val="2"/>
          <w:sz w:val="28"/>
          <w:szCs w:val="28"/>
        </w:rPr>
        <w:lastRenderedPageBreak/>
        <w:t>В 202</w:t>
      </w:r>
      <w:r w:rsidR="00423B8A" w:rsidRPr="004432C6">
        <w:rPr>
          <w:rFonts w:ascii="Times New Roman" w:hAnsi="Times New Roman"/>
          <w:kern w:val="2"/>
          <w:sz w:val="28"/>
          <w:szCs w:val="28"/>
        </w:rPr>
        <w:t>2</w:t>
      </w:r>
      <w:r w:rsidRPr="004432C6">
        <w:rPr>
          <w:rFonts w:ascii="Times New Roman" w:hAnsi="Times New Roman"/>
          <w:kern w:val="2"/>
          <w:sz w:val="28"/>
          <w:szCs w:val="28"/>
        </w:rPr>
        <w:t xml:space="preserve"> году на территории муниципального образования                   </w:t>
      </w:r>
      <w:proofErr w:type="spellStart"/>
      <w:r w:rsidRPr="004432C6">
        <w:rPr>
          <w:rFonts w:ascii="Times New Roman" w:hAnsi="Times New Roman"/>
          <w:kern w:val="2"/>
          <w:sz w:val="28"/>
          <w:szCs w:val="28"/>
        </w:rPr>
        <w:t>Приморско-Ахтарский</w:t>
      </w:r>
      <w:proofErr w:type="spellEnd"/>
      <w:r w:rsidRPr="004432C6">
        <w:rPr>
          <w:rFonts w:ascii="Times New Roman" w:hAnsi="Times New Roman"/>
          <w:kern w:val="2"/>
          <w:sz w:val="28"/>
          <w:szCs w:val="28"/>
        </w:rPr>
        <w:t xml:space="preserve"> район осуществляли деятельность 1 792 субъекта малого и среднего предпринимательства, что на 2 субъект </w:t>
      </w:r>
      <w:r w:rsidR="004432C6" w:rsidRPr="004432C6">
        <w:rPr>
          <w:rFonts w:ascii="Times New Roman" w:hAnsi="Times New Roman"/>
          <w:kern w:val="2"/>
          <w:sz w:val="28"/>
          <w:szCs w:val="28"/>
        </w:rPr>
        <w:t>больше</w:t>
      </w:r>
      <w:r w:rsidRPr="004432C6">
        <w:rPr>
          <w:rFonts w:ascii="Times New Roman" w:hAnsi="Times New Roman"/>
          <w:kern w:val="2"/>
          <w:sz w:val="28"/>
          <w:szCs w:val="28"/>
        </w:rPr>
        <w:t>, чем в 202</w:t>
      </w:r>
      <w:r w:rsidR="004432C6" w:rsidRPr="004432C6">
        <w:rPr>
          <w:rFonts w:ascii="Times New Roman" w:hAnsi="Times New Roman"/>
          <w:kern w:val="2"/>
          <w:sz w:val="28"/>
          <w:szCs w:val="28"/>
        </w:rPr>
        <w:t>1</w:t>
      </w:r>
      <w:r w:rsidRPr="004432C6">
        <w:rPr>
          <w:rFonts w:ascii="Times New Roman" w:hAnsi="Times New Roman"/>
          <w:kern w:val="2"/>
          <w:sz w:val="28"/>
          <w:szCs w:val="28"/>
        </w:rPr>
        <w:t xml:space="preserve"> году. Основная их часть сосредоточена в сферах торговли и ремонта, сельского хозяйства, предоставления услуг.</w:t>
      </w:r>
    </w:p>
    <w:p w:rsidR="00467B4B" w:rsidRPr="00423B8A" w:rsidRDefault="00423B8A" w:rsidP="00467B4B">
      <w:pPr>
        <w:spacing w:after="0" w:line="240" w:lineRule="auto"/>
        <w:ind w:firstLine="851"/>
        <w:jc w:val="both"/>
        <w:rPr>
          <w:rFonts w:ascii="Times New Roman" w:hAnsi="Times New Roman"/>
          <w:kern w:val="2"/>
          <w:sz w:val="28"/>
          <w:szCs w:val="28"/>
        </w:rPr>
      </w:pPr>
      <w:r w:rsidRPr="00423B8A">
        <w:rPr>
          <w:rFonts w:ascii="Times New Roman" w:hAnsi="Times New Roman"/>
          <w:kern w:val="2"/>
          <w:sz w:val="28"/>
          <w:szCs w:val="28"/>
        </w:rPr>
        <w:t xml:space="preserve">В сферу малого и среднего предпринимательства в качестве работников по итогам года вовлечено 5 024  человек, что составляет 22 % от численности населения занятого в экономике района. </w:t>
      </w:r>
      <w:r w:rsidR="00467B4B" w:rsidRPr="00423B8A">
        <w:rPr>
          <w:rFonts w:ascii="Times New Roman" w:hAnsi="Times New Roman"/>
          <w:kern w:val="2"/>
          <w:sz w:val="28"/>
          <w:szCs w:val="28"/>
        </w:rPr>
        <w:t>Наибольшая их доля приходится на сферы торговли и ремонта, транспортировки и хранения, строительства и промышленности.</w:t>
      </w:r>
    </w:p>
    <w:p w:rsidR="00467B4B" w:rsidRPr="00423B8A" w:rsidRDefault="00467B4B" w:rsidP="00467B4B">
      <w:pPr>
        <w:spacing w:after="0" w:line="240" w:lineRule="auto"/>
        <w:ind w:firstLine="708"/>
        <w:jc w:val="both"/>
        <w:rPr>
          <w:rFonts w:ascii="Times New Roman" w:eastAsia="Times New Roman" w:hAnsi="Times New Roman"/>
          <w:color w:val="000000"/>
          <w:kern w:val="2"/>
          <w:sz w:val="28"/>
          <w:szCs w:val="28"/>
          <w:lang w:eastAsia="ru-RU"/>
        </w:rPr>
      </w:pPr>
      <w:r w:rsidRPr="00423B8A">
        <w:rPr>
          <w:rFonts w:ascii="Times New Roman" w:eastAsia="Times New Roman" w:hAnsi="Times New Roman"/>
          <w:color w:val="000000"/>
          <w:kern w:val="2"/>
          <w:sz w:val="28"/>
          <w:szCs w:val="28"/>
          <w:lang w:eastAsia="ru-RU"/>
        </w:rPr>
        <w:t>Информация о внедрении процедур оценки регулирующего воздействия проектов муниципальных нормативно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467B4B" w:rsidRPr="00423B8A" w:rsidRDefault="00467B4B" w:rsidP="00467B4B">
      <w:pPr>
        <w:spacing w:after="0" w:line="240" w:lineRule="auto"/>
        <w:ind w:firstLine="708"/>
        <w:jc w:val="both"/>
        <w:rPr>
          <w:rFonts w:ascii="Times New Roman" w:hAnsi="Times New Roman"/>
          <w:color w:val="000000"/>
          <w:kern w:val="2"/>
          <w:sz w:val="28"/>
          <w:szCs w:val="28"/>
        </w:rPr>
      </w:pPr>
      <w:r w:rsidRPr="00423B8A">
        <w:rPr>
          <w:rFonts w:ascii="Times New Roman" w:hAnsi="Times New Roman"/>
          <w:color w:val="000000"/>
          <w:kern w:val="2"/>
          <w:sz w:val="28"/>
          <w:szCs w:val="28"/>
        </w:rPr>
        <w:t xml:space="preserve">Постановление администрации муниципального образования </w:t>
      </w:r>
      <w:proofErr w:type="spellStart"/>
      <w:r w:rsidRPr="00423B8A">
        <w:rPr>
          <w:rFonts w:ascii="Times New Roman" w:hAnsi="Times New Roman"/>
          <w:color w:val="000000"/>
          <w:kern w:val="2"/>
          <w:sz w:val="28"/>
          <w:szCs w:val="28"/>
        </w:rPr>
        <w:t>Приморско-Ахтарский</w:t>
      </w:r>
      <w:proofErr w:type="spellEnd"/>
      <w:r w:rsidRPr="00423B8A">
        <w:rPr>
          <w:rFonts w:ascii="Times New Roman" w:hAnsi="Times New Roman"/>
          <w:color w:val="000000"/>
          <w:kern w:val="2"/>
          <w:sz w:val="28"/>
          <w:szCs w:val="28"/>
        </w:rPr>
        <w:t xml:space="preserve"> район </w:t>
      </w:r>
      <w:r w:rsidR="00FF76DA" w:rsidRPr="00423B8A">
        <w:rPr>
          <w:rFonts w:ascii="Times New Roman" w:hAnsi="Times New Roman"/>
          <w:color w:val="000000"/>
          <w:kern w:val="2"/>
          <w:sz w:val="28"/>
          <w:szCs w:val="28"/>
        </w:rPr>
        <w:t xml:space="preserve">23 декабря 2021 </w:t>
      </w:r>
      <w:r w:rsidRPr="00423B8A">
        <w:rPr>
          <w:rFonts w:ascii="Times New Roman" w:hAnsi="Times New Roman"/>
          <w:color w:val="000000"/>
          <w:kern w:val="2"/>
          <w:sz w:val="28"/>
          <w:szCs w:val="28"/>
        </w:rPr>
        <w:t xml:space="preserve">года  № </w:t>
      </w:r>
      <w:r w:rsidR="00FF76DA" w:rsidRPr="00423B8A">
        <w:rPr>
          <w:rFonts w:ascii="Times New Roman" w:hAnsi="Times New Roman"/>
          <w:color w:val="000000"/>
          <w:kern w:val="2"/>
          <w:sz w:val="28"/>
          <w:szCs w:val="28"/>
        </w:rPr>
        <w:t>2203</w:t>
      </w:r>
      <w:r w:rsidRPr="00423B8A">
        <w:rPr>
          <w:rFonts w:ascii="Times New Roman" w:hAnsi="Times New Roman"/>
          <w:color w:val="000000"/>
          <w:kern w:val="2"/>
          <w:sz w:val="28"/>
          <w:szCs w:val="28"/>
        </w:rPr>
        <w:t xml:space="preserve"> «Об утверждении </w:t>
      </w:r>
      <w:proofErr w:type="gramStart"/>
      <w:r w:rsidRPr="00423B8A">
        <w:rPr>
          <w:rFonts w:ascii="Times New Roman" w:hAnsi="Times New Roman"/>
          <w:color w:val="000000"/>
          <w:kern w:val="2"/>
          <w:sz w:val="28"/>
          <w:szCs w:val="28"/>
        </w:rPr>
        <w:t>Порядка проведения оценки регулирующего воздействия проектов муниципальных нормативных правовых актов муниципального образования</w:t>
      </w:r>
      <w:proofErr w:type="gramEnd"/>
      <w:r w:rsidRPr="00423B8A">
        <w:rPr>
          <w:rFonts w:ascii="Times New Roman" w:hAnsi="Times New Roman"/>
          <w:color w:val="000000"/>
          <w:kern w:val="2"/>
          <w:sz w:val="28"/>
          <w:szCs w:val="28"/>
        </w:rPr>
        <w:t xml:space="preserve"> </w:t>
      </w:r>
      <w:proofErr w:type="spellStart"/>
      <w:r w:rsidRPr="00423B8A">
        <w:rPr>
          <w:rFonts w:ascii="Times New Roman" w:hAnsi="Times New Roman"/>
          <w:color w:val="000000"/>
          <w:kern w:val="2"/>
          <w:sz w:val="28"/>
          <w:szCs w:val="28"/>
        </w:rPr>
        <w:t>Приморско-Ахтарский</w:t>
      </w:r>
      <w:proofErr w:type="spellEnd"/>
      <w:r w:rsidRPr="00423B8A">
        <w:rPr>
          <w:rFonts w:ascii="Times New Roman" w:hAnsi="Times New Roman"/>
          <w:color w:val="000000"/>
          <w:kern w:val="2"/>
          <w:sz w:val="28"/>
          <w:szCs w:val="28"/>
        </w:rPr>
        <w:t xml:space="preserve"> район, затрагивающих вопросы осуществления предпринимательской</w:t>
      </w:r>
      <w:r w:rsidR="00FF76DA" w:rsidRPr="00423B8A">
        <w:rPr>
          <w:rFonts w:ascii="Times New Roman" w:hAnsi="Times New Roman"/>
          <w:color w:val="000000"/>
          <w:kern w:val="2"/>
          <w:sz w:val="28"/>
          <w:szCs w:val="28"/>
        </w:rPr>
        <w:t xml:space="preserve"> и инвестиционной деятельности»;</w:t>
      </w:r>
    </w:p>
    <w:p w:rsidR="00467B4B" w:rsidRPr="00423B8A" w:rsidRDefault="00467B4B" w:rsidP="00467B4B">
      <w:pPr>
        <w:spacing w:after="0" w:line="240" w:lineRule="auto"/>
        <w:ind w:firstLine="708"/>
        <w:jc w:val="both"/>
        <w:rPr>
          <w:rFonts w:ascii="Times New Roman" w:hAnsi="Times New Roman"/>
          <w:color w:val="000000"/>
          <w:kern w:val="2"/>
          <w:sz w:val="28"/>
          <w:szCs w:val="28"/>
        </w:rPr>
      </w:pPr>
      <w:r w:rsidRPr="00423B8A">
        <w:rPr>
          <w:rFonts w:ascii="Times New Roman" w:hAnsi="Times New Roman"/>
          <w:color w:val="000000"/>
          <w:kern w:val="2"/>
          <w:sz w:val="28"/>
          <w:szCs w:val="28"/>
        </w:rPr>
        <w:t xml:space="preserve">Постановление администрации муниципального образования </w:t>
      </w:r>
      <w:proofErr w:type="spellStart"/>
      <w:r w:rsidRPr="00423B8A">
        <w:rPr>
          <w:rFonts w:ascii="Times New Roman" w:hAnsi="Times New Roman"/>
          <w:color w:val="000000"/>
          <w:kern w:val="2"/>
          <w:sz w:val="28"/>
          <w:szCs w:val="28"/>
        </w:rPr>
        <w:t>Приморско-Ахтарский</w:t>
      </w:r>
      <w:proofErr w:type="spellEnd"/>
      <w:r w:rsidRPr="00423B8A">
        <w:rPr>
          <w:rFonts w:ascii="Times New Roman" w:hAnsi="Times New Roman"/>
          <w:color w:val="000000"/>
          <w:kern w:val="2"/>
          <w:sz w:val="28"/>
          <w:szCs w:val="28"/>
        </w:rPr>
        <w:t xml:space="preserve"> район 10 июня 2015 года № 615 «Об утверждении </w:t>
      </w:r>
      <w:proofErr w:type="gramStart"/>
      <w:r w:rsidRPr="00423B8A">
        <w:rPr>
          <w:rFonts w:ascii="Times New Roman" w:hAnsi="Times New Roman"/>
          <w:color w:val="000000"/>
          <w:kern w:val="2"/>
          <w:sz w:val="28"/>
          <w:szCs w:val="28"/>
        </w:rPr>
        <w:t>Порядка проведения экспертизы муниципальных нормативных правовых актов муниципального образования</w:t>
      </w:r>
      <w:proofErr w:type="gramEnd"/>
      <w:r w:rsidRPr="00423B8A">
        <w:rPr>
          <w:rFonts w:ascii="Times New Roman" w:hAnsi="Times New Roman"/>
          <w:color w:val="000000"/>
          <w:kern w:val="2"/>
          <w:sz w:val="28"/>
          <w:szCs w:val="28"/>
        </w:rPr>
        <w:t xml:space="preserve"> </w:t>
      </w:r>
      <w:proofErr w:type="spellStart"/>
      <w:r w:rsidRPr="00423B8A">
        <w:rPr>
          <w:rFonts w:ascii="Times New Roman" w:hAnsi="Times New Roman"/>
          <w:color w:val="000000"/>
          <w:kern w:val="2"/>
          <w:sz w:val="28"/>
          <w:szCs w:val="28"/>
        </w:rPr>
        <w:t>Приморско-Ахтарский</w:t>
      </w:r>
      <w:proofErr w:type="spellEnd"/>
      <w:r w:rsidRPr="00423B8A">
        <w:rPr>
          <w:rFonts w:ascii="Times New Roman" w:hAnsi="Times New Roman"/>
          <w:color w:val="000000"/>
          <w:kern w:val="2"/>
          <w:sz w:val="28"/>
          <w:szCs w:val="28"/>
        </w:rPr>
        <w:t xml:space="preserve"> район, затрагивающих вопросы осуществления предпринимательской и инвестиционной деятельности» (с изменениями от 06.10.2017 г. № 1655; от 23.12.2021 г. № 2201);</w:t>
      </w:r>
    </w:p>
    <w:p w:rsidR="00467B4B" w:rsidRPr="00423B8A" w:rsidRDefault="00467B4B" w:rsidP="00467B4B">
      <w:pPr>
        <w:spacing w:after="0" w:line="240" w:lineRule="auto"/>
        <w:ind w:firstLine="708"/>
        <w:jc w:val="both"/>
        <w:rPr>
          <w:rFonts w:ascii="Times New Roman" w:hAnsi="Times New Roman"/>
          <w:color w:val="000000"/>
          <w:kern w:val="2"/>
          <w:sz w:val="28"/>
          <w:szCs w:val="28"/>
        </w:rPr>
      </w:pPr>
      <w:r w:rsidRPr="00423B8A">
        <w:rPr>
          <w:rFonts w:ascii="Times New Roman" w:hAnsi="Times New Roman"/>
          <w:color w:val="000000"/>
          <w:kern w:val="2"/>
          <w:sz w:val="28"/>
          <w:szCs w:val="28"/>
        </w:rPr>
        <w:t xml:space="preserve">Постановление администрации муниципального образования </w:t>
      </w:r>
      <w:proofErr w:type="spellStart"/>
      <w:r w:rsidRPr="00423B8A">
        <w:rPr>
          <w:rFonts w:ascii="Times New Roman" w:hAnsi="Times New Roman"/>
          <w:color w:val="000000"/>
          <w:kern w:val="2"/>
          <w:sz w:val="28"/>
          <w:szCs w:val="28"/>
        </w:rPr>
        <w:t>Приморско-Ахтарский</w:t>
      </w:r>
      <w:proofErr w:type="spellEnd"/>
      <w:r w:rsidRPr="00423B8A">
        <w:rPr>
          <w:rFonts w:ascii="Times New Roman" w:hAnsi="Times New Roman"/>
          <w:color w:val="000000"/>
          <w:kern w:val="2"/>
          <w:sz w:val="28"/>
          <w:szCs w:val="28"/>
        </w:rPr>
        <w:t xml:space="preserve"> район 10 июля 2015 года № 702 «Об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w:t>
      </w:r>
      <w:proofErr w:type="spellStart"/>
      <w:r w:rsidRPr="00423B8A">
        <w:rPr>
          <w:rFonts w:ascii="Times New Roman" w:hAnsi="Times New Roman"/>
          <w:color w:val="000000"/>
          <w:kern w:val="2"/>
          <w:sz w:val="28"/>
          <w:szCs w:val="28"/>
        </w:rPr>
        <w:t>Приморско-Ахтарский</w:t>
      </w:r>
      <w:proofErr w:type="spellEnd"/>
      <w:r w:rsidRPr="00423B8A">
        <w:rPr>
          <w:rFonts w:ascii="Times New Roman" w:hAnsi="Times New Roman"/>
          <w:color w:val="000000"/>
          <w:kern w:val="2"/>
          <w:sz w:val="28"/>
          <w:szCs w:val="28"/>
        </w:rPr>
        <w:t xml:space="preserve"> район» (с изменениями от </w:t>
      </w:r>
      <w:r w:rsidR="00423B8A" w:rsidRPr="00423B8A">
        <w:rPr>
          <w:rFonts w:ascii="Times New Roman" w:hAnsi="Times New Roman"/>
          <w:color w:val="000000"/>
          <w:kern w:val="2"/>
          <w:sz w:val="28"/>
          <w:szCs w:val="28"/>
        </w:rPr>
        <w:t>29.12.2022</w:t>
      </w:r>
      <w:r w:rsidRPr="00423B8A">
        <w:rPr>
          <w:rFonts w:ascii="Times New Roman" w:hAnsi="Times New Roman"/>
          <w:color w:val="000000"/>
          <w:kern w:val="2"/>
          <w:sz w:val="28"/>
          <w:szCs w:val="28"/>
        </w:rPr>
        <w:t xml:space="preserve"> г. № </w:t>
      </w:r>
      <w:r w:rsidR="00423B8A" w:rsidRPr="00423B8A">
        <w:rPr>
          <w:rFonts w:ascii="Times New Roman" w:hAnsi="Times New Roman"/>
          <w:color w:val="000000"/>
          <w:kern w:val="2"/>
          <w:sz w:val="28"/>
          <w:szCs w:val="28"/>
        </w:rPr>
        <w:t>2245</w:t>
      </w:r>
      <w:r w:rsidRPr="00423B8A">
        <w:rPr>
          <w:rFonts w:ascii="Times New Roman" w:hAnsi="Times New Roman"/>
          <w:color w:val="000000"/>
          <w:kern w:val="2"/>
          <w:sz w:val="28"/>
          <w:szCs w:val="28"/>
        </w:rPr>
        <w:t>);</w:t>
      </w:r>
    </w:p>
    <w:p w:rsidR="00CC756F" w:rsidRPr="00423B8A" w:rsidRDefault="00423B8A" w:rsidP="00CC756F">
      <w:pPr>
        <w:spacing w:after="0" w:line="240" w:lineRule="auto"/>
        <w:ind w:firstLine="708"/>
        <w:jc w:val="both"/>
        <w:rPr>
          <w:rFonts w:ascii="Times New Roman" w:hAnsi="Times New Roman"/>
          <w:color w:val="000000"/>
          <w:kern w:val="2"/>
          <w:sz w:val="28"/>
          <w:szCs w:val="28"/>
        </w:rPr>
      </w:pPr>
      <w:r w:rsidRPr="00423B8A">
        <w:rPr>
          <w:rFonts w:ascii="Times New Roman" w:hAnsi="Times New Roman"/>
          <w:color w:val="000000"/>
          <w:kern w:val="2"/>
          <w:sz w:val="28"/>
          <w:szCs w:val="28"/>
        </w:rPr>
        <w:t xml:space="preserve">В 2022 году заключено еще два </w:t>
      </w:r>
      <w:r w:rsidR="00467B4B" w:rsidRPr="00423B8A">
        <w:rPr>
          <w:rFonts w:ascii="Times New Roman" w:hAnsi="Times New Roman"/>
          <w:color w:val="000000"/>
          <w:kern w:val="2"/>
          <w:sz w:val="28"/>
          <w:szCs w:val="28"/>
        </w:rPr>
        <w:t>Соглашени</w:t>
      </w:r>
      <w:r w:rsidRPr="00423B8A">
        <w:rPr>
          <w:rFonts w:ascii="Times New Roman" w:hAnsi="Times New Roman"/>
          <w:color w:val="000000"/>
          <w:kern w:val="2"/>
          <w:sz w:val="28"/>
          <w:szCs w:val="28"/>
        </w:rPr>
        <w:t>я</w:t>
      </w:r>
      <w:r w:rsidR="00467B4B" w:rsidRPr="00423B8A">
        <w:rPr>
          <w:rFonts w:ascii="Times New Roman" w:hAnsi="Times New Roman"/>
          <w:color w:val="000000"/>
          <w:kern w:val="2"/>
          <w:sz w:val="28"/>
          <w:szCs w:val="28"/>
        </w:rPr>
        <w:t xml:space="preserve"> о взаимодействии </w:t>
      </w:r>
      <w:r w:rsidR="00CC756F" w:rsidRPr="00423B8A">
        <w:rPr>
          <w:rFonts w:ascii="Times New Roman" w:hAnsi="Times New Roman"/>
          <w:color w:val="000000"/>
          <w:kern w:val="2"/>
          <w:sz w:val="28"/>
          <w:szCs w:val="28"/>
        </w:rPr>
        <w:t xml:space="preserve">при проведении процедур ОРВ и экспертизы с Союзом «Тимашевская торгово-промышленная палата» </w:t>
      </w:r>
      <w:proofErr w:type="gramStart"/>
      <w:r w:rsidR="00CC756F" w:rsidRPr="00423B8A">
        <w:rPr>
          <w:rFonts w:ascii="Times New Roman" w:hAnsi="Times New Roman"/>
          <w:color w:val="000000"/>
          <w:kern w:val="2"/>
          <w:sz w:val="28"/>
          <w:szCs w:val="28"/>
        </w:rPr>
        <w:t>и ООО</w:t>
      </w:r>
      <w:proofErr w:type="gramEnd"/>
      <w:r w:rsidR="00CC756F" w:rsidRPr="00423B8A">
        <w:rPr>
          <w:rFonts w:ascii="Times New Roman" w:hAnsi="Times New Roman"/>
          <w:color w:val="000000"/>
          <w:kern w:val="2"/>
          <w:sz w:val="28"/>
          <w:szCs w:val="28"/>
        </w:rPr>
        <w:t xml:space="preserve"> «Торговый компле</w:t>
      </w:r>
      <w:r>
        <w:rPr>
          <w:rFonts w:ascii="Times New Roman" w:hAnsi="Times New Roman"/>
          <w:color w:val="000000"/>
          <w:kern w:val="2"/>
          <w:sz w:val="28"/>
          <w:szCs w:val="28"/>
        </w:rPr>
        <w:t xml:space="preserve">кс </w:t>
      </w:r>
      <w:proofErr w:type="spellStart"/>
      <w:r>
        <w:rPr>
          <w:rFonts w:ascii="Times New Roman" w:hAnsi="Times New Roman"/>
          <w:color w:val="000000"/>
          <w:kern w:val="2"/>
          <w:sz w:val="28"/>
          <w:szCs w:val="28"/>
        </w:rPr>
        <w:t>Приморско-Ахтарского</w:t>
      </w:r>
      <w:proofErr w:type="spellEnd"/>
      <w:r>
        <w:rPr>
          <w:rFonts w:ascii="Times New Roman" w:hAnsi="Times New Roman"/>
          <w:color w:val="000000"/>
          <w:kern w:val="2"/>
          <w:sz w:val="28"/>
          <w:szCs w:val="28"/>
        </w:rPr>
        <w:t xml:space="preserve"> района».</w:t>
      </w:r>
    </w:p>
    <w:p w:rsidR="00467B4B" w:rsidRPr="00B161A5" w:rsidRDefault="00467B4B" w:rsidP="00CC756F">
      <w:pPr>
        <w:spacing w:after="0" w:line="240" w:lineRule="auto"/>
        <w:ind w:firstLine="708"/>
        <w:jc w:val="both"/>
        <w:rPr>
          <w:rFonts w:ascii="Times New Roman" w:hAnsi="Times New Roman"/>
          <w:i/>
          <w:color w:val="000000"/>
          <w:kern w:val="2"/>
          <w:sz w:val="28"/>
          <w:szCs w:val="28"/>
        </w:rPr>
      </w:pPr>
      <w:r w:rsidRPr="00B161A5">
        <w:rPr>
          <w:rFonts w:ascii="Times New Roman" w:hAnsi="Times New Roman"/>
          <w:i/>
          <w:color w:val="000000"/>
          <w:kern w:val="2"/>
          <w:sz w:val="28"/>
          <w:szCs w:val="28"/>
        </w:rPr>
        <w:t xml:space="preserve">Ссылка на специализированные разделы сайта муниципального образования для проведения указанных процедур: </w:t>
      </w:r>
    </w:p>
    <w:p w:rsidR="00467B4B" w:rsidRPr="00B161A5" w:rsidRDefault="00467B4B" w:rsidP="00467B4B">
      <w:pPr>
        <w:spacing w:after="0" w:line="240" w:lineRule="auto"/>
        <w:ind w:firstLine="851"/>
        <w:jc w:val="both"/>
        <w:rPr>
          <w:rFonts w:ascii="Times New Roman" w:hAnsi="Times New Roman"/>
          <w:i/>
          <w:color w:val="000000"/>
          <w:kern w:val="2"/>
          <w:sz w:val="28"/>
          <w:szCs w:val="28"/>
        </w:rPr>
      </w:pPr>
      <w:r w:rsidRPr="00B161A5">
        <w:rPr>
          <w:rFonts w:ascii="Times New Roman" w:hAnsi="Times New Roman"/>
          <w:i/>
          <w:color w:val="000000"/>
          <w:kern w:val="2"/>
          <w:sz w:val="28"/>
          <w:szCs w:val="28"/>
        </w:rPr>
        <w:t>на специализированный раздел по ОРВ (</w:t>
      </w:r>
      <w:hyperlink r:id="rId62" w:history="1">
        <w:r w:rsidRPr="00B161A5">
          <w:rPr>
            <w:rFonts w:ascii="Times New Roman" w:hAnsi="Times New Roman"/>
            <w:i/>
            <w:color w:val="000000"/>
            <w:kern w:val="2"/>
            <w:sz w:val="28"/>
            <w:szCs w:val="28"/>
            <w:u w:val="single"/>
          </w:rPr>
          <w:t>http://www.prahtarsk.ru/infraion/ekon-fin/</w:t>
        </w:r>
      </w:hyperlink>
      <w:r w:rsidRPr="00B161A5">
        <w:rPr>
          <w:rFonts w:ascii="Times New Roman" w:hAnsi="Times New Roman"/>
          <w:i/>
          <w:color w:val="000000"/>
          <w:kern w:val="2"/>
          <w:sz w:val="28"/>
          <w:szCs w:val="28"/>
          <w:u w:val="single"/>
        </w:rPr>
        <w:t>)</w:t>
      </w:r>
      <w:r w:rsidRPr="00B161A5">
        <w:rPr>
          <w:rFonts w:ascii="Times New Roman" w:hAnsi="Times New Roman"/>
          <w:i/>
          <w:color w:val="000000"/>
          <w:kern w:val="2"/>
          <w:sz w:val="28"/>
          <w:szCs w:val="28"/>
        </w:rPr>
        <w:t>;</w:t>
      </w:r>
    </w:p>
    <w:p w:rsidR="00467B4B" w:rsidRPr="00B161A5" w:rsidRDefault="00467B4B" w:rsidP="00467B4B">
      <w:pPr>
        <w:spacing w:after="0" w:line="240" w:lineRule="auto"/>
        <w:ind w:firstLine="851"/>
        <w:jc w:val="both"/>
        <w:rPr>
          <w:rFonts w:ascii="Times New Roman" w:hAnsi="Times New Roman"/>
          <w:i/>
          <w:color w:val="000000"/>
          <w:kern w:val="2"/>
          <w:sz w:val="28"/>
          <w:szCs w:val="28"/>
        </w:rPr>
      </w:pPr>
      <w:r w:rsidRPr="00B161A5">
        <w:rPr>
          <w:rFonts w:ascii="Times New Roman" w:hAnsi="Times New Roman"/>
          <w:i/>
          <w:color w:val="000000"/>
          <w:kern w:val="2"/>
          <w:sz w:val="28"/>
          <w:szCs w:val="28"/>
        </w:rPr>
        <w:t>на специализированный раздел по экспертизе НПА (</w:t>
      </w:r>
      <w:hyperlink r:id="rId63" w:history="1">
        <w:r w:rsidRPr="00B161A5">
          <w:rPr>
            <w:rFonts w:ascii="Times New Roman" w:hAnsi="Times New Roman"/>
            <w:i/>
            <w:color w:val="000000"/>
            <w:kern w:val="2"/>
            <w:sz w:val="28"/>
            <w:szCs w:val="28"/>
            <w:u w:val="single"/>
          </w:rPr>
          <w:t>http://www.prahtarsk.ru/infraion/ekon-fin/</w:t>
        </w:r>
      </w:hyperlink>
      <w:r w:rsidRPr="00B161A5">
        <w:rPr>
          <w:rFonts w:ascii="Times New Roman" w:hAnsi="Times New Roman"/>
          <w:i/>
          <w:color w:val="000000"/>
          <w:kern w:val="2"/>
          <w:sz w:val="28"/>
          <w:szCs w:val="28"/>
          <w:u w:val="single"/>
        </w:rPr>
        <w:t>)</w:t>
      </w:r>
      <w:r w:rsidRPr="00B161A5">
        <w:rPr>
          <w:rFonts w:ascii="Times New Roman" w:hAnsi="Times New Roman"/>
          <w:i/>
          <w:color w:val="000000"/>
          <w:kern w:val="2"/>
          <w:sz w:val="28"/>
          <w:szCs w:val="28"/>
        </w:rPr>
        <w:t>.</w:t>
      </w:r>
    </w:p>
    <w:p w:rsidR="00467B4B" w:rsidRPr="00CC756F" w:rsidRDefault="00467B4B" w:rsidP="00467B4B">
      <w:pPr>
        <w:spacing w:after="0" w:line="240" w:lineRule="auto"/>
        <w:ind w:firstLine="851"/>
        <w:jc w:val="both"/>
        <w:rPr>
          <w:rFonts w:ascii="Times New Roman" w:hAnsi="Times New Roman"/>
          <w:color w:val="000000"/>
          <w:kern w:val="2"/>
          <w:sz w:val="28"/>
          <w:szCs w:val="28"/>
        </w:rPr>
      </w:pPr>
      <w:r w:rsidRPr="00CC756F">
        <w:rPr>
          <w:rFonts w:ascii="Times New Roman" w:hAnsi="Times New Roman"/>
          <w:color w:val="000000"/>
          <w:kern w:val="2"/>
          <w:sz w:val="28"/>
          <w:szCs w:val="28"/>
        </w:rPr>
        <w:t>В 202</w:t>
      </w:r>
      <w:r w:rsidR="0017652D" w:rsidRPr="00CC756F">
        <w:rPr>
          <w:rFonts w:ascii="Times New Roman" w:hAnsi="Times New Roman"/>
          <w:color w:val="000000"/>
          <w:kern w:val="2"/>
          <w:sz w:val="28"/>
          <w:szCs w:val="28"/>
        </w:rPr>
        <w:t>2</w:t>
      </w:r>
      <w:r w:rsidRPr="00CC756F">
        <w:rPr>
          <w:rFonts w:ascii="Times New Roman" w:hAnsi="Times New Roman"/>
          <w:color w:val="000000"/>
          <w:kern w:val="2"/>
          <w:sz w:val="28"/>
          <w:szCs w:val="28"/>
        </w:rPr>
        <w:t xml:space="preserve"> году проведена процедура:</w:t>
      </w:r>
    </w:p>
    <w:p w:rsidR="00467B4B" w:rsidRPr="00CC756F" w:rsidRDefault="00467B4B" w:rsidP="00467B4B">
      <w:pPr>
        <w:spacing w:after="0" w:line="240" w:lineRule="auto"/>
        <w:ind w:firstLine="851"/>
        <w:jc w:val="both"/>
        <w:rPr>
          <w:rFonts w:ascii="Times New Roman" w:eastAsia="Times New Roman" w:hAnsi="Times New Roman"/>
          <w:kern w:val="2"/>
          <w:sz w:val="28"/>
          <w:szCs w:val="28"/>
          <w:lang w:eastAsia="ru-RU"/>
        </w:rPr>
      </w:pPr>
      <w:r w:rsidRPr="00CC756F">
        <w:rPr>
          <w:rFonts w:ascii="Times New Roman" w:eastAsia="Times New Roman" w:hAnsi="Times New Roman"/>
          <w:kern w:val="2"/>
          <w:sz w:val="28"/>
          <w:szCs w:val="28"/>
          <w:lang w:eastAsia="ru-RU"/>
        </w:rPr>
        <w:lastRenderedPageBreak/>
        <w:t xml:space="preserve">-  оценки регулирующего воздействия в отношении </w:t>
      </w:r>
      <w:r w:rsidR="0017652D" w:rsidRPr="00CC756F">
        <w:rPr>
          <w:rFonts w:ascii="Times New Roman" w:eastAsia="Times New Roman" w:hAnsi="Times New Roman"/>
          <w:kern w:val="2"/>
          <w:sz w:val="28"/>
          <w:szCs w:val="28"/>
          <w:lang w:eastAsia="ru-RU"/>
        </w:rPr>
        <w:t>7</w:t>
      </w:r>
      <w:r w:rsidRPr="00CC756F">
        <w:rPr>
          <w:rFonts w:ascii="Times New Roman" w:eastAsia="Times New Roman" w:hAnsi="Times New Roman"/>
          <w:kern w:val="2"/>
          <w:sz w:val="28"/>
          <w:szCs w:val="28"/>
          <w:lang w:eastAsia="ru-RU"/>
        </w:rPr>
        <w:t xml:space="preserve"> проектов нормативных правовых актов муниципального образования </w:t>
      </w:r>
      <w:proofErr w:type="spellStart"/>
      <w:r w:rsidRPr="00CC756F">
        <w:rPr>
          <w:rFonts w:ascii="Times New Roman" w:eastAsia="Times New Roman" w:hAnsi="Times New Roman"/>
          <w:kern w:val="2"/>
          <w:sz w:val="28"/>
          <w:szCs w:val="28"/>
          <w:lang w:eastAsia="ru-RU"/>
        </w:rPr>
        <w:t>Приморско-Ахтарский</w:t>
      </w:r>
      <w:proofErr w:type="spellEnd"/>
      <w:r w:rsidRPr="00CC756F">
        <w:rPr>
          <w:rFonts w:ascii="Times New Roman" w:eastAsia="Times New Roman" w:hAnsi="Times New Roman"/>
          <w:kern w:val="2"/>
          <w:sz w:val="28"/>
          <w:szCs w:val="28"/>
          <w:lang w:eastAsia="ru-RU"/>
        </w:rPr>
        <w:t xml:space="preserve"> район;</w:t>
      </w:r>
    </w:p>
    <w:p w:rsidR="00467B4B" w:rsidRPr="00CC756F" w:rsidRDefault="00467B4B" w:rsidP="00467B4B">
      <w:pPr>
        <w:spacing w:after="0" w:line="240" w:lineRule="auto"/>
        <w:ind w:firstLine="851"/>
        <w:jc w:val="both"/>
        <w:rPr>
          <w:rFonts w:ascii="Times New Roman" w:eastAsia="Times New Roman" w:hAnsi="Times New Roman"/>
          <w:kern w:val="2"/>
          <w:sz w:val="28"/>
          <w:szCs w:val="28"/>
          <w:lang w:eastAsia="ru-RU"/>
        </w:rPr>
      </w:pPr>
      <w:r w:rsidRPr="00CC756F">
        <w:rPr>
          <w:rFonts w:ascii="Times New Roman" w:eastAsia="Times New Roman" w:hAnsi="Times New Roman"/>
          <w:kern w:val="2"/>
          <w:sz w:val="28"/>
          <w:szCs w:val="28"/>
          <w:lang w:eastAsia="ru-RU"/>
        </w:rPr>
        <w:t xml:space="preserve">-  экспертизы в отношении 4 муниципальных нормативных правовых актов муниципального образования </w:t>
      </w:r>
      <w:proofErr w:type="spellStart"/>
      <w:r w:rsidRPr="00CC756F">
        <w:rPr>
          <w:rFonts w:ascii="Times New Roman" w:eastAsia="Times New Roman" w:hAnsi="Times New Roman"/>
          <w:kern w:val="2"/>
          <w:sz w:val="28"/>
          <w:szCs w:val="28"/>
          <w:lang w:eastAsia="ru-RU"/>
        </w:rPr>
        <w:t>Приморско-Ахтарский</w:t>
      </w:r>
      <w:proofErr w:type="spellEnd"/>
      <w:r w:rsidRPr="00CC756F">
        <w:rPr>
          <w:rFonts w:ascii="Times New Roman" w:eastAsia="Times New Roman" w:hAnsi="Times New Roman"/>
          <w:kern w:val="2"/>
          <w:sz w:val="28"/>
          <w:szCs w:val="28"/>
          <w:lang w:eastAsia="ru-RU"/>
        </w:rPr>
        <w:t xml:space="preserve"> район;</w:t>
      </w:r>
    </w:p>
    <w:p w:rsidR="00467B4B" w:rsidRPr="00CC756F" w:rsidRDefault="00467B4B" w:rsidP="00467B4B">
      <w:pPr>
        <w:spacing w:after="0" w:line="240" w:lineRule="auto"/>
        <w:ind w:firstLine="851"/>
        <w:jc w:val="both"/>
        <w:rPr>
          <w:rFonts w:ascii="Times New Roman" w:eastAsia="Times New Roman" w:hAnsi="Times New Roman"/>
          <w:kern w:val="2"/>
          <w:sz w:val="28"/>
          <w:szCs w:val="28"/>
          <w:lang w:eastAsia="ru-RU"/>
        </w:rPr>
      </w:pPr>
      <w:r w:rsidRPr="00CC756F">
        <w:rPr>
          <w:rFonts w:ascii="Times New Roman" w:eastAsia="Times New Roman" w:hAnsi="Times New Roman"/>
          <w:kern w:val="2"/>
          <w:sz w:val="28"/>
          <w:szCs w:val="28"/>
          <w:lang w:eastAsia="ru-RU"/>
        </w:rPr>
        <w:t xml:space="preserve">- организовано и проведено 2 заседания Консультативного совета по оценке регулирующего воздействия и экспертизе муниципальных нормативных правовых актов администрации муниципального образования </w:t>
      </w:r>
      <w:proofErr w:type="spellStart"/>
      <w:r w:rsidRPr="00CC756F">
        <w:rPr>
          <w:rFonts w:ascii="Times New Roman" w:eastAsia="Times New Roman" w:hAnsi="Times New Roman"/>
          <w:kern w:val="2"/>
          <w:sz w:val="28"/>
          <w:szCs w:val="28"/>
          <w:lang w:eastAsia="ru-RU"/>
        </w:rPr>
        <w:t>Приморско-Ахтарский</w:t>
      </w:r>
      <w:proofErr w:type="spellEnd"/>
      <w:r w:rsidRPr="00CC756F">
        <w:rPr>
          <w:rFonts w:ascii="Times New Roman" w:eastAsia="Times New Roman" w:hAnsi="Times New Roman"/>
          <w:kern w:val="2"/>
          <w:sz w:val="28"/>
          <w:szCs w:val="28"/>
          <w:lang w:eastAsia="ru-RU"/>
        </w:rPr>
        <w:t xml:space="preserve"> район;</w:t>
      </w:r>
    </w:p>
    <w:p w:rsidR="00467B4B" w:rsidRDefault="00467B4B" w:rsidP="00467B4B">
      <w:pPr>
        <w:spacing w:after="0" w:line="240" w:lineRule="auto"/>
        <w:ind w:firstLine="851"/>
        <w:jc w:val="both"/>
        <w:rPr>
          <w:rFonts w:ascii="Times New Roman" w:eastAsia="Times New Roman" w:hAnsi="Times New Roman"/>
          <w:kern w:val="2"/>
          <w:sz w:val="28"/>
          <w:szCs w:val="28"/>
          <w:lang w:eastAsia="ru-RU"/>
        </w:rPr>
      </w:pPr>
      <w:r w:rsidRPr="00CC756F">
        <w:rPr>
          <w:rFonts w:ascii="Times New Roman" w:eastAsia="Times New Roman" w:hAnsi="Times New Roman"/>
          <w:kern w:val="2"/>
          <w:sz w:val="28"/>
          <w:szCs w:val="28"/>
          <w:lang w:eastAsia="ru-RU"/>
        </w:rPr>
        <w:t>- утверждены планы проведения экспертизы муниципальных нормативных правовых актов на 2 полугодие 202</w:t>
      </w:r>
      <w:r w:rsidR="0017652D" w:rsidRPr="00CC756F">
        <w:rPr>
          <w:rFonts w:ascii="Times New Roman" w:eastAsia="Times New Roman" w:hAnsi="Times New Roman"/>
          <w:kern w:val="2"/>
          <w:sz w:val="28"/>
          <w:szCs w:val="28"/>
          <w:lang w:eastAsia="ru-RU"/>
        </w:rPr>
        <w:t>2</w:t>
      </w:r>
      <w:r w:rsidRPr="00CC756F">
        <w:rPr>
          <w:rFonts w:ascii="Times New Roman" w:eastAsia="Times New Roman" w:hAnsi="Times New Roman"/>
          <w:kern w:val="2"/>
          <w:sz w:val="28"/>
          <w:szCs w:val="28"/>
          <w:lang w:eastAsia="ru-RU"/>
        </w:rPr>
        <w:t xml:space="preserve"> года и 1 полугодие 202</w:t>
      </w:r>
      <w:r w:rsidR="0017652D" w:rsidRPr="00CC756F">
        <w:rPr>
          <w:rFonts w:ascii="Times New Roman" w:eastAsia="Times New Roman" w:hAnsi="Times New Roman"/>
          <w:kern w:val="2"/>
          <w:sz w:val="28"/>
          <w:szCs w:val="28"/>
          <w:lang w:eastAsia="ru-RU"/>
        </w:rPr>
        <w:t>3</w:t>
      </w:r>
      <w:r w:rsidR="00CC756F">
        <w:rPr>
          <w:rFonts w:ascii="Times New Roman" w:eastAsia="Times New Roman" w:hAnsi="Times New Roman"/>
          <w:kern w:val="2"/>
          <w:sz w:val="28"/>
          <w:szCs w:val="28"/>
          <w:lang w:eastAsia="ru-RU"/>
        </w:rPr>
        <w:t xml:space="preserve"> года.</w:t>
      </w:r>
    </w:p>
    <w:p w:rsidR="00CC756F" w:rsidRPr="00CC756F" w:rsidRDefault="00CC756F" w:rsidP="00CC756F">
      <w:pPr>
        <w:spacing w:after="0" w:line="240" w:lineRule="auto"/>
        <w:ind w:firstLine="851"/>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Pr="00CC756F">
        <w:rPr>
          <w:rFonts w:ascii="Times New Roman" w:eastAsia="Times New Roman" w:hAnsi="Times New Roman"/>
          <w:kern w:val="2"/>
          <w:sz w:val="28"/>
          <w:szCs w:val="28"/>
          <w:lang w:eastAsia="ru-RU"/>
        </w:rPr>
        <w:t xml:space="preserve"> марте 2022 года был сформирован рейтинг качества осуществления ОРВ и экспертизы в муниципальных образованиях Краснодарского края за 2021 год, в котором </w:t>
      </w:r>
      <w:proofErr w:type="spellStart"/>
      <w:r w:rsidRPr="00CC756F">
        <w:rPr>
          <w:rFonts w:ascii="Times New Roman" w:eastAsia="Times New Roman" w:hAnsi="Times New Roman"/>
          <w:kern w:val="2"/>
          <w:sz w:val="28"/>
          <w:szCs w:val="28"/>
          <w:lang w:eastAsia="ru-RU"/>
        </w:rPr>
        <w:t>Приморско-Ахтарский</w:t>
      </w:r>
      <w:proofErr w:type="spellEnd"/>
      <w:r w:rsidRPr="00CC756F">
        <w:rPr>
          <w:rFonts w:ascii="Times New Roman" w:eastAsia="Times New Roman" w:hAnsi="Times New Roman"/>
          <w:kern w:val="2"/>
          <w:sz w:val="28"/>
          <w:szCs w:val="28"/>
          <w:lang w:eastAsia="ru-RU"/>
        </w:rPr>
        <w:t xml:space="preserve"> район занял 3 место «Высший уровень», набрав 93 балла из 100.  </w:t>
      </w:r>
    </w:p>
    <w:p w:rsidR="00467B4B" w:rsidRPr="00CC756F" w:rsidRDefault="00467B4B" w:rsidP="00467B4B">
      <w:pPr>
        <w:spacing w:after="0" w:line="240" w:lineRule="auto"/>
        <w:ind w:firstLine="708"/>
        <w:jc w:val="both"/>
        <w:rPr>
          <w:rFonts w:ascii="Times New Roman" w:hAnsi="Times New Roman"/>
          <w:color w:val="000000" w:themeColor="text1"/>
          <w:sz w:val="28"/>
          <w:szCs w:val="28"/>
        </w:rPr>
      </w:pPr>
      <w:r w:rsidRPr="00CC756F">
        <w:rPr>
          <w:rFonts w:ascii="Times New Roman" w:hAnsi="Times New Roman"/>
          <w:color w:val="000000" w:themeColor="text1"/>
          <w:sz w:val="28"/>
          <w:szCs w:val="28"/>
        </w:rPr>
        <w:t>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467B4B" w:rsidRPr="00066666" w:rsidRDefault="00467B4B" w:rsidP="00467B4B">
      <w:pPr>
        <w:spacing w:after="0" w:line="240" w:lineRule="auto"/>
        <w:ind w:firstLine="708"/>
        <w:jc w:val="both"/>
        <w:rPr>
          <w:rFonts w:ascii="Times New Roman" w:hAnsi="Times New Roman"/>
          <w:color w:val="000000" w:themeColor="text1"/>
          <w:sz w:val="28"/>
          <w:szCs w:val="28"/>
        </w:rPr>
      </w:pPr>
      <w:r w:rsidRPr="00CC756F">
        <w:rPr>
          <w:rFonts w:ascii="Times New Roman" w:hAnsi="Times New Roman"/>
          <w:color w:val="000000" w:themeColor="text1"/>
          <w:sz w:val="28"/>
          <w:szCs w:val="28"/>
        </w:rPr>
        <w:t>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 открытости и доступности своей деятельности.</w:t>
      </w:r>
    </w:p>
    <w:p w:rsidR="00467B4B" w:rsidRPr="00066666" w:rsidRDefault="00467B4B" w:rsidP="00467B4B">
      <w:pPr>
        <w:spacing w:after="0" w:line="240" w:lineRule="auto"/>
        <w:ind w:firstLine="708"/>
        <w:jc w:val="both"/>
        <w:rPr>
          <w:rFonts w:ascii="Times New Roman" w:hAnsi="Times New Roman"/>
          <w:color w:val="000000" w:themeColor="text1"/>
          <w:sz w:val="28"/>
          <w:szCs w:val="28"/>
        </w:rPr>
      </w:pPr>
      <w:r w:rsidRPr="00066666">
        <w:rPr>
          <w:rFonts w:ascii="Times New Roman" w:hAnsi="Times New Roman"/>
          <w:color w:val="000000" w:themeColor="text1"/>
          <w:sz w:val="28"/>
          <w:szCs w:val="28"/>
        </w:rPr>
        <w:t>С целью выявления административных барьеров, препятствующих развитию малого и среднего предпринимательства, был проведен ежегодный мониторинг наличия (отсутствия) административных барьеров и оценки состояния конкурентной среды субъектами предпринимательской деятельности.</w:t>
      </w:r>
    </w:p>
    <w:p w:rsidR="00467B4B" w:rsidRPr="00066666" w:rsidRDefault="00467B4B" w:rsidP="00467B4B">
      <w:pPr>
        <w:spacing w:after="0" w:line="240" w:lineRule="auto"/>
        <w:ind w:firstLine="708"/>
        <w:jc w:val="both"/>
        <w:rPr>
          <w:rFonts w:ascii="Times New Roman" w:hAnsi="Times New Roman"/>
          <w:sz w:val="28"/>
          <w:szCs w:val="28"/>
        </w:rPr>
      </w:pPr>
      <w:r w:rsidRPr="00066666">
        <w:rPr>
          <w:rFonts w:ascii="Times New Roman" w:hAnsi="Times New Roman"/>
          <w:sz w:val="28"/>
          <w:szCs w:val="28"/>
        </w:rPr>
        <w:t xml:space="preserve">В опросе приняли участие </w:t>
      </w:r>
      <w:r w:rsidRPr="00467B4B">
        <w:rPr>
          <w:rFonts w:ascii="Times New Roman" w:hAnsi="Times New Roman"/>
          <w:sz w:val="28"/>
          <w:szCs w:val="28"/>
        </w:rPr>
        <w:t>770</w:t>
      </w:r>
      <w:r w:rsidRPr="00066666">
        <w:rPr>
          <w:rFonts w:ascii="Times New Roman" w:hAnsi="Times New Roman"/>
          <w:sz w:val="28"/>
          <w:szCs w:val="28"/>
        </w:rPr>
        <w:t xml:space="preserve"> хозяйствующих субъектов, занятых в </w:t>
      </w:r>
      <w:r w:rsidRPr="00467B4B">
        <w:rPr>
          <w:rFonts w:ascii="Times New Roman" w:hAnsi="Times New Roman"/>
          <w:sz w:val="28"/>
          <w:szCs w:val="28"/>
        </w:rPr>
        <w:t xml:space="preserve">12 </w:t>
      </w:r>
      <w:r>
        <w:rPr>
          <w:rFonts w:ascii="Times New Roman" w:hAnsi="Times New Roman"/>
          <w:sz w:val="28"/>
          <w:szCs w:val="28"/>
        </w:rPr>
        <w:t>сферах экономической деятельности</w:t>
      </w:r>
      <w:r w:rsidRPr="00066666">
        <w:rPr>
          <w:rFonts w:ascii="Times New Roman" w:hAnsi="Times New Roman"/>
          <w:sz w:val="28"/>
          <w:szCs w:val="28"/>
        </w:rPr>
        <w:t>.</w:t>
      </w:r>
    </w:p>
    <w:p w:rsidR="00467B4B" w:rsidRPr="00066666" w:rsidRDefault="00467B4B" w:rsidP="00467B4B">
      <w:pPr>
        <w:spacing w:after="0" w:line="240" w:lineRule="auto"/>
        <w:ind w:firstLine="708"/>
        <w:jc w:val="both"/>
        <w:rPr>
          <w:rFonts w:ascii="Times New Roman" w:hAnsi="Times New Roman"/>
        </w:rPr>
      </w:pPr>
      <w:r w:rsidRPr="00066666">
        <w:rPr>
          <w:rFonts w:ascii="Times New Roman" w:hAnsi="Times New Roman"/>
          <w:sz w:val="28"/>
        </w:rPr>
        <w:t>На вопрос «</w:t>
      </w:r>
      <w:r w:rsidRPr="00066666">
        <w:rPr>
          <w:rFonts w:ascii="Times New Roman" w:hAnsi="Times New Roman"/>
          <w:b/>
          <w:i/>
          <w:sz w:val="28"/>
        </w:rPr>
        <w:t xml:space="preserve">Какую должность вы занимаете в организации, которую вы представляете?», </w:t>
      </w:r>
      <w:r w:rsidRPr="00066666">
        <w:rPr>
          <w:rFonts w:ascii="Times New Roman" w:hAnsi="Times New Roman"/>
          <w:sz w:val="28"/>
        </w:rPr>
        <w:t>большая часть респондентов ответила, что является собственниками бизнеса.</w:t>
      </w:r>
    </w:p>
    <w:p w:rsidR="00467B4B" w:rsidRPr="00066666" w:rsidRDefault="00467B4B" w:rsidP="00467B4B">
      <w:pPr>
        <w:jc w:val="center"/>
        <w:rPr>
          <w:rFonts w:ascii="Times New Roman" w:hAnsi="Times New Roman"/>
        </w:rPr>
      </w:pPr>
      <w:r w:rsidRPr="00066666">
        <w:rPr>
          <w:rFonts w:ascii="Times New Roman" w:hAnsi="Times New Roman"/>
          <w:noProof/>
          <w:lang w:eastAsia="ru-RU"/>
        </w:rPr>
        <w:drawing>
          <wp:inline distT="0" distB="0" distL="0" distR="0" wp14:anchorId="6AFF6B18" wp14:editId="63BC730D">
            <wp:extent cx="5109210" cy="1394460"/>
            <wp:effectExtent l="0" t="0" r="0" b="0"/>
            <wp:docPr id="15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467B4B" w:rsidRPr="00066666" w:rsidRDefault="00467B4B" w:rsidP="00467B4B">
      <w:pPr>
        <w:spacing w:after="0" w:line="240" w:lineRule="auto"/>
        <w:ind w:firstLine="708"/>
        <w:jc w:val="both"/>
        <w:rPr>
          <w:rFonts w:ascii="Times New Roman" w:hAnsi="Times New Roman"/>
          <w:sz w:val="28"/>
          <w:szCs w:val="28"/>
        </w:rPr>
      </w:pPr>
      <w:r w:rsidRPr="00066666">
        <w:rPr>
          <w:rFonts w:ascii="Times New Roman" w:hAnsi="Times New Roman"/>
          <w:sz w:val="28"/>
          <w:szCs w:val="28"/>
        </w:rPr>
        <w:t xml:space="preserve">Большая часть </w:t>
      </w:r>
      <w:proofErr w:type="gramStart"/>
      <w:r w:rsidRPr="00066666">
        <w:rPr>
          <w:rFonts w:ascii="Times New Roman" w:hAnsi="Times New Roman"/>
          <w:sz w:val="28"/>
          <w:szCs w:val="28"/>
        </w:rPr>
        <w:t>опрошенных</w:t>
      </w:r>
      <w:proofErr w:type="gramEnd"/>
      <w:r w:rsidRPr="00066666">
        <w:rPr>
          <w:rFonts w:ascii="Times New Roman" w:hAnsi="Times New Roman"/>
          <w:sz w:val="28"/>
          <w:szCs w:val="28"/>
        </w:rPr>
        <w:t xml:space="preserve"> – </w:t>
      </w:r>
      <w:r>
        <w:rPr>
          <w:rFonts w:ascii="Times New Roman" w:hAnsi="Times New Roman"/>
          <w:sz w:val="28"/>
          <w:szCs w:val="28"/>
        </w:rPr>
        <w:t>68,0</w:t>
      </w:r>
      <w:r w:rsidRPr="00066666">
        <w:rPr>
          <w:rFonts w:ascii="Times New Roman" w:hAnsi="Times New Roman"/>
          <w:sz w:val="28"/>
          <w:szCs w:val="28"/>
        </w:rPr>
        <w:t>% являются собственниками бизнеса (совладельцами), 6,</w:t>
      </w:r>
      <w:r>
        <w:rPr>
          <w:rFonts w:ascii="Times New Roman" w:hAnsi="Times New Roman"/>
          <w:sz w:val="28"/>
          <w:szCs w:val="28"/>
        </w:rPr>
        <w:t>9</w:t>
      </w:r>
      <w:r w:rsidRPr="00066666">
        <w:rPr>
          <w:rFonts w:ascii="Times New Roman" w:hAnsi="Times New Roman"/>
          <w:sz w:val="28"/>
          <w:szCs w:val="28"/>
        </w:rPr>
        <w:t xml:space="preserve"> –</w:t>
      </w:r>
      <w:r w:rsidRPr="00066666">
        <w:t xml:space="preserve"> </w:t>
      </w:r>
      <w:r w:rsidRPr="00066666">
        <w:rPr>
          <w:rFonts w:ascii="Times New Roman" w:hAnsi="Times New Roman"/>
          <w:sz w:val="28"/>
          <w:szCs w:val="28"/>
        </w:rPr>
        <w:t xml:space="preserve">руководителями высшего звена, </w:t>
      </w:r>
      <w:r>
        <w:rPr>
          <w:rFonts w:ascii="Times New Roman" w:hAnsi="Times New Roman"/>
          <w:sz w:val="28"/>
          <w:szCs w:val="28"/>
        </w:rPr>
        <w:t>3,8</w:t>
      </w:r>
      <w:r w:rsidRPr="00066666">
        <w:rPr>
          <w:rFonts w:ascii="Times New Roman" w:hAnsi="Times New Roman"/>
          <w:sz w:val="28"/>
          <w:szCs w:val="28"/>
        </w:rPr>
        <w:t xml:space="preserve">% - руководителями среднего звена и </w:t>
      </w:r>
      <w:r>
        <w:rPr>
          <w:rFonts w:ascii="Times New Roman" w:hAnsi="Times New Roman"/>
          <w:sz w:val="28"/>
          <w:szCs w:val="28"/>
        </w:rPr>
        <w:t>21,4</w:t>
      </w:r>
      <w:r w:rsidRPr="00066666">
        <w:rPr>
          <w:rFonts w:ascii="Times New Roman" w:hAnsi="Times New Roman"/>
          <w:sz w:val="28"/>
          <w:szCs w:val="28"/>
        </w:rPr>
        <w:t>% - не руководящие сотрудники.</w:t>
      </w:r>
    </w:p>
    <w:p w:rsidR="00467B4B" w:rsidRPr="00066666" w:rsidRDefault="00467B4B" w:rsidP="00467B4B">
      <w:pPr>
        <w:spacing w:after="0" w:line="240" w:lineRule="auto"/>
        <w:ind w:firstLine="708"/>
        <w:jc w:val="both"/>
      </w:pPr>
      <w:r w:rsidRPr="00066666">
        <w:rPr>
          <w:rFonts w:ascii="Times New Roman" w:hAnsi="Times New Roman"/>
          <w:sz w:val="28"/>
        </w:rPr>
        <w:t>Также,</w:t>
      </w:r>
      <w:r w:rsidRPr="00066666">
        <w:rPr>
          <w:rFonts w:ascii="Times New Roman" w:hAnsi="Times New Roman"/>
          <w:b/>
          <w:i/>
          <w:sz w:val="28"/>
        </w:rPr>
        <w:t xml:space="preserve"> </w:t>
      </w:r>
      <w:r w:rsidRPr="00066666">
        <w:rPr>
          <w:rFonts w:ascii="Times New Roman" w:hAnsi="Times New Roman"/>
          <w:sz w:val="28"/>
        </w:rPr>
        <w:t>респонденты указали, в течение какого</w:t>
      </w:r>
      <w:r w:rsidRPr="00066666">
        <w:rPr>
          <w:rFonts w:ascii="Times New Roman" w:hAnsi="Times New Roman"/>
          <w:b/>
          <w:i/>
          <w:sz w:val="28"/>
        </w:rPr>
        <w:t xml:space="preserve"> </w:t>
      </w:r>
      <w:r w:rsidRPr="00066666">
        <w:rPr>
          <w:rFonts w:ascii="Times New Roman" w:hAnsi="Times New Roman"/>
          <w:sz w:val="28"/>
        </w:rPr>
        <w:t>периода бизнес осуществляют свою деятельность.</w:t>
      </w:r>
    </w:p>
    <w:p w:rsidR="00467B4B" w:rsidRPr="00066666" w:rsidRDefault="00467B4B" w:rsidP="00467B4B">
      <w:pPr>
        <w:jc w:val="both"/>
        <w:rPr>
          <w:rFonts w:ascii="Times New Roman" w:hAnsi="Times New Roman"/>
        </w:rPr>
      </w:pPr>
      <w:r w:rsidRPr="00066666">
        <w:rPr>
          <w:rFonts w:ascii="Times New Roman" w:hAnsi="Times New Roman"/>
          <w:noProof/>
          <w:lang w:eastAsia="ru-RU"/>
        </w:rPr>
        <w:lastRenderedPageBreak/>
        <w:drawing>
          <wp:inline distT="0" distB="0" distL="0" distR="0" wp14:anchorId="32E3D4AD" wp14:editId="6962B6AE">
            <wp:extent cx="6035040" cy="1615440"/>
            <wp:effectExtent l="0" t="0" r="0" b="0"/>
            <wp:docPr id="15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467B4B" w:rsidRPr="00066666" w:rsidRDefault="00467B4B" w:rsidP="00467B4B">
      <w:pPr>
        <w:spacing w:after="0" w:line="240" w:lineRule="auto"/>
        <w:ind w:firstLine="708"/>
        <w:jc w:val="both"/>
        <w:rPr>
          <w:rFonts w:ascii="Times New Roman" w:hAnsi="Times New Roman"/>
          <w:sz w:val="28"/>
          <w:szCs w:val="28"/>
        </w:rPr>
      </w:pPr>
      <w:r w:rsidRPr="00066666">
        <w:rPr>
          <w:rFonts w:ascii="Times New Roman" w:hAnsi="Times New Roman"/>
          <w:sz w:val="28"/>
          <w:szCs w:val="28"/>
        </w:rPr>
        <w:t>Большая часть опрошенных (</w:t>
      </w:r>
      <w:r>
        <w:rPr>
          <w:rFonts w:ascii="Times New Roman" w:hAnsi="Times New Roman"/>
          <w:sz w:val="28"/>
          <w:szCs w:val="28"/>
        </w:rPr>
        <w:t>58,8</w:t>
      </w:r>
      <w:r w:rsidRPr="00066666">
        <w:rPr>
          <w:rFonts w:ascii="Times New Roman" w:hAnsi="Times New Roman"/>
          <w:sz w:val="28"/>
          <w:szCs w:val="28"/>
        </w:rPr>
        <w:t xml:space="preserve">%) осуществляет свою деятельность более 5 лет и </w:t>
      </w:r>
      <w:r>
        <w:rPr>
          <w:rFonts w:ascii="Times New Roman" w:hAnsi="Times New Roman"/>
          <w:sz w:val="28"/>
          <w:szCs w:val="28"/>
        </w:rPr>
        <w:t>2</w:t>
      </w:r>
      <w:r w:rsidRPr="00066666">
        <w:rPr>
          <w:rFonts w:ascii="Times New Roman" w:hAnsi="Times New Roman"/>
          <w:sz w:val="28"/>
          <w:szCs w:val="28"/>
        </w:rPr>
        <w:t>9,5% опрошенных СМП работают в бизнесе от 1 года до 5 лет, 8,4% респондентов ведут свою деятельность в интервале менее 1 года</w:t>
      </w:r>
      <w:r>
        <w:rPr>
          <w:rFonts w:ascii="Times New Roman" w:hAnsi="Times New Roman"/>
          <w:sz w:val="28"/>
          <w:szCs w:val="28"/>
        </w:rPr>
        <w:t>, затруднились с ответом 3,2% опрошенных</w:t>
      </w:r>
      <w:r w:rsidRPr="00066666">
        <w:rPr>
          <w:rFonts w:ascii="Times New Roman" w:hAnsi="Times New Roman"/>
          <w:sz w:val="28"/>
          <w:szCs w:val="28"/>
        </w:rPr>
        <w:t>.</w:t>
      </w:r>
    </w:p>
    <w:p w:rsidR="00467B4B" w:rsidRPr="00066666" w:rsidRDefault="00467B4B" w:rsidP="00467B4B">
      <w:pPr>
        <w:spacing w:after="0" w:line="240" w:lineRule="auto"/>
        <w:ind w:firstLine="709"/>
        <w:jc w:val="both"/>
        <w:rPr>
          <w:rFonts w:ascii="Times New Roman" w:hAnsi="Times New Roman"/>
          <w:sz w:val="28"/>
        </w:rPr>
      </w:pPr>
      <w:r w:rsidRPr="00066666">
        <w:rPr>
          <w:rFonts w:ascii="Times New Roman" w:hAnsi="Times New Roman"/>
          <w:sz w:val="28"/>
        </w:rPr>
        <w:t>На вопрос «О численности сотрудников организаций бизнеса, который Вы представляете, в настоящее время?» получены следующие результаты:</w:t>
      </w:r>
    </w:p>
    <w:p w:rsidR="00467B4B" w:rsidRPr="00112726" w:rsidRDefault="00467B4B" w:rsidP="00467B4B">
      <w:pPr>
        <w:jc w:val="both"/>
        <w:rPr>
          <w:rFonts w:ascii="Times New Roman" w:hAnsi="Times New Roman"/>
          <w:lang w:val="en-US"/>
        </w:rPr>
      </w:pPr>
      <w:r w:rsidRPr="00066666">
        <w:rPr>
          <w:rFonts w:ascii="Times New Roman" w:hAnsi="Times New Roman"/>
          <w:noProof/>
          <w:lang w:eastAsia="ru-RU"/>
        </w:rPr>
        <w:drawing>
          <wp:inline distT="0" distB="0" distL="0" distR="0" wp14:anchorId="17AF9608" wp14:editId="461B7B63">
            <wp:extent cx="6057900" cy="1851660"/>
            <wp:effectExtent l="0" t="0" r="0" b="0"/>
            <wp:docPr id="15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467B4B" w:rsidRPr="00066666" w:rsidRDefault="00467B4B" w:rsidP="00467B4B">
      <w:pPr>
        <w:spacing w:after="0" w:line="240" w:lineRule="auto"/>
        <w:ind w:firstLine="708"/>
        <w:jc w:val="both"/>
        <w:rPr>
          <w:rFonts w:ascii="Times New Roman" w:hAnsi="Times New Roman"/>
          <w:sz w:val="28"/>
        </w:rPr>
      </w:pPr>
      <w:r w:rsidRPr="00066666">
        <w:rPr>
          <w:rFonts w:ascii="Times New Roman" w:hAnsi="Times New Roman"/>
          <w:sz w:val="28"/>
        </w:rPr>
        <w:t xml:space="preserve">Анализ ответов на данный вопрос показывает, что </w:t>
      </w:r>
      <w:r w:rsidR="00327FC6">
        <w:rPr>
          <w:rFonts w:ascii="Times New Roman" w:hAnsi="Times New Roman"/>
          <w:sz w:val="28"/>
        </w:rPr>
        <w:t>69,7</w:t>
      </w:r>
      <w:r w:rsidRPr="00066666">
        <w:rPr>
          <w:rFonts w:ascii="Times New Roman" w:hAnsi="Times New Roman"/>
          <w:sz w:val="28"/>
        </w:rPr>
        <w:t xml:space="preserve">% респондентов представляют </w:t>
      </w:r>
      <w:proofErr w:type="spellStart"/>
      <w:r w:rsidRPr="00066666">
        <w:rPr>
          <w:rFonts w:ascii="Times New Roman" w:hAnsi="Times New Roman"/>
          <w:sz w:val="28"/>
        </w:rPr>
        <w:t>микропредприятия</w:t>
      </w:r>
      <w:proofErr w:type="spellEnd"/>
      <w:r w:rsidRPr="00066666">
        <w:rPr>
          <w:rFonts w:ascii="Times New Roman" w:hAnsi="Times New Roman"/>
          <w:sz w:val="28"/>
        </w:rPr>
        <w:t xml:space="preserve"> с числом работающих до 15 человек. Доля предприятий с числом работающих от 16 до 100 человек составляет </w:t>
      </w:r>
      <w:r w:rsidR="00327FC6">
        <w:rPr>
          <w:rFonts w:ascii="Times New Roman" w:hAnsi="Times New Roman"/>
          <w:sz w:val="28"/>
        </w:rPr>
        <w:t>27,5</w:t>
      </w:r>
      <w:r w:rsidRPr="00066666">
        <w:rPr>
          <w:rFonts w:ascii="Times New Roman" w:hAnsi="Times New Roman"/>
          <w:sz w:val="28"/>
        </w:rPr>
        <w:t xml:space="preserve">%. Бизнес с численностью сотрудников от 101 до 250 составил </w:t>
      </w:r>
      <w:r w:rsidR="00327FC6">
        <w:rPr>
          <w:rFonts w:ascii="Times New Roman" w:hAnsi="Times New Roman"/>
          <w:sz w:val="28"/>
        </w:rPr>
        <w:t>2,5</w:t>
      </w:r>
      <w:r w:rsidRPr="00066666">
        <w:rPr>
          <w:rFonts w:ascii="Times New Roman" w:hAnsi="Times New Roman"/>
          <w:sz w:val="28"/>
        </w:rPr>
        <w:t>%.</w:t>
      </w:r>
    </w:p>
    <w:p w:rsidR="00467B4B" w:rsidRPr="00066666" w:rsidRDefault="00467B4B" w:rsidP="00467B4B">
      <w:pPr>
        <w:ind w:firstLine="708"/>
        <w:jc w:val="both"/>
        <w:rPr>
          <w:rFonts w:ascii="Times New Roman" w:hAnsi="Times New Roman"/>
          <w:sz w:val="28"/>
        </w:rPr>
      </w:pPr>
      <w:r w:rsidRPr="00066666">
        <w:rPr>
          <w:rFonts w:ascii="Times New Roman" w:hAnsi="Times New Roman"/>
          <w:sz w:val="28"/>
        </w:rPr>
        <w:t>Также респонденты ответили на вопрос о примерной величине годового оборота бизнеса, который они представляют.</w:t>
      </w:r>
    </w:p>
    <w:p w:rsidR="00467B4B" w:rsidRPr="00066666" w:rsidRDefault="00467B4B" w:rsidP="00467B4B">
      <w:pPr>
        <w:jc w:val="center"/>
      </w:pPr>
      <w:r w:rsidRPr="00066666">
        <w:rPr>
          <w:noProof/>
          <w:lang w:eastAsia="ru-RU"/>
        </w:rPr>
        <w:drawing>
          <wp:inline distT="0" distB="0" distL="0" distR="0" wp14:anchorId="27594D92" wp14:editId="2801B441">
            <wp:extent cx="5440680" cy="1725930"/>
            <wp:effectExtent l="0" t="0" r="0" b="0"/>
            <wp:docPr id="15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C2998" w:rsidRDefault="00FC2998" w:rsidP="00467B4B">
      <w:pPr>
        <w:spacing w:after="0" w:line="240" w:lineRule="auto"/>
        <w:jc w:val="center"/>
        <w:rPr>
          <w:rFonts w:ascii="Times New Roman" w:hAnsi="Times New Roman"/>
          <w:b/>
          <w:sz w:val="28"/>
        </w:rPr>
      </w:pPr>
    </w:p>
    <w:p w:rsidR="00467B4B" w:rsidRPr="00066666" w:rsidRDefault="00467B4B" w:rsidP="00467B4B">
      <w:pPr>
        <w:spacing w:after="0" w:line="240" w:lineRule="auto"/>
        <w:jc w:val="center"/>
        <w:rPr>
          <w:rFonts w:ascii="Times New Roman" w:hAnsi="Times New Roman"/>
          <w:b/>
          <w:sz w:val="28"/>
        </w:rPr>
      </w:pPr>
      <w:r w:rsidRPr="00066666">
        <w:rPr>
          <w:rFonts w:ascii="Times New Roman" w:hAnsi="Times New Roman"/>
          <w:b/>
          <w:sz w:val="28"/>
        </w:rPr>
        <w:t xml:space="preserve">Распределение мнения относительно сферы </w:t>
      </w:r>
      <w:proofErr w:type="gramStart"/>
      <w:r w:rsidRPr="00066666">
        <w:rPr>
          <w:rFonts w:ascii="Times New Roman" w:hAnsi="Times New Roman"/>
          <w:b/>
          <w:sz w:val="28"/>
        </w:rPr>
        <w:t>деятельности</w:t>
      </w:r>
      <w:proofErr w:type="gramEnd"/>
      <w:r w:rsidRPr="00066666">
        <w:rPr>
          <w:rFonts w:ascii="Times New Roman" w:hAnsi="Times New Roman"/>
          <w:b/>
          <w:sz w:val="28"/>
        </w:rPr>
        <w:t xml:space="preserve"> к которой относится бизнес</w:t>
      </w:r>
      <w:r w:rsidRPr="00066666">
        <w:rPr>
          <w:rFonts w:ascii="Times New Roman" w:hAnsi="Times New Roman"/>
          <w:b/>
          <w:i/>
          <w:sz w:val="28"/>
        </w:rPr>
        <w:t xml:space="preserve"> </w:t>
      </w:r>
      <w:r w:rsidRPr="00066666">
        <w:rPr>
          <w:rFonts w:ascii="Times New Roman" w:hAnsi="Times New Roman"/>
          <w:b/>
          <w:sz w:val="28"/>
        </w:rPr>
        <w:t>представлено в таблице.</w:t>
      </w:r>
    </w:p>
    <w:p w:rsidR="00FC2998" w:rsidRDefault="00FC2998" w:rsidP="00467B4B">
      <w:pPr>
        <w:spacing w:after="0" w:line="240" w:lineRule="auto"/>
        <w:jc w:val="both"/>
        <w:rPr>
          <w:rFonts w:ascii="Times New Roman" w:hAnsi="Times New Roman"/>
          <w:b/>
        </w:rPr>
      </w:pPr>
    </w:p>
    <w:p w:rsidR="00FC2998" w:rsidRDefault="00FC2998" w:rsidP="00467B4B">
      <w:pPr>
        <w:spacing w:after="0" w:line="240" w:lineRule="auto"/>
        <w:jc w:val="both"/>
        <w:rPr>
          <w:rFonts w:ascii="Times New Roman" w:hAnsi="Times New Roman"/>
          <w:b/>
        </w:rPr>
      </w:pPr>
    </w:p>
    <w:p w:rsidR="00FC2998" w:rsidRPr="00066666" w:rsidRDefault="00FC2998" w:rsidP="00467B4B">
      <w:pPr>
        <w:spacing w:after="0" w:line="240" w:lineRule="auto"/>
        <w:jc w:val="both"/>
        <w:rPr>
          <w:rFonts w:ascii="Times New Roman" w:hAnsi="Times New Roman"/>
          <w:b/>
        </w:rPr>
      </w:pPr>
    </w:p>
    <w:tbl>
      <w:tblPr>
        <w:tblW w:w="97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40"/>
        <w:gridCol w:w="1507"/>
        <w:gridCol w:w="1055"/>
      </w:tblGrid>
      <w:tr w:rsidR="00467B4B" w:rsidRPr="00066666" w:rsidTr="009761BF">
        <w:trPr>
          <w:cantSplit/>
          <w:trHeight w:val="267"/>
        </w:trPr>
        <w:tc>
          <w:tcPr>
            <w:tcW w:w="7140" w:type="dxa"/>
            <w:vMerge w:val="restart"/>
            <w:shd w:val="clear" w:color="auto" w:fill="auto"/>
            <w:vAlign w:val="center"/>
          </w:tcPr>
          <w:p w:rsidR="00467B4B" w:rsidRPr="00066666" w:rsidRDefault="00467B4B" w:rsidP="009761BF">
            <w:pPr>
              <w:tabs>
                <w:tab w:val="left" w:pos="49"/>
              </w:tabs>
              <w:spacing w:after="0"/>
              <w:ind w:left="49"/>
              <w:rPr>
                <w:rFonts w:ascii="Times New Roman" w:hAnsi="Times New Roman" w:cs="Times New Roman"/>
                <w:b/>
                <w:color w:val="000000" w:themeColor="text1"/>
                <w:sz w:val="24"/>
                <w:szCs w:val="24"/>
              </w:rPr>
            </w:pPr>
            <w:r w:rsidRPr="00066666">
              <w:rPr>
                <w:rFonts w:ascii="Times New Roman" w:hAnsi="Times New Roman" w:cs="Times New Roman"/>
                <w:b/>
                <w:color w:val="000000" w:themeColor="text1"/>
                <w:sz w:val="24"/>
                <w:szCs w:val="24"/>
              </w:rPr>
              <w:t>Товарные рынки</w:t>
            </w:r>
          </w:p>
        </w:tc>
        <w:tc>
          <w:tcPr>
            <w:tcW w:w="2562" w:type="dxa"/>
            <w:gridSpan w:val="2"/>
            <w:shd w:val="clear" w:color="auto" w:fill="auto"/>
            <w:vAlign w:val="center"/>
          </w:tcPr>
          <w:p w:rsidR="00467B4B" w:rsidRPr="00066666" w:rsidRDefault="00467B4B" w:rsidP="009761BF">
            <w:pPr>
              <w:tabs>
                <w:tab w:val="left" w:pos="49"/>
              </w:tabs>
              <w:spacing w:after="0"/>
              <w:ind w:left="49"/>
              <w:rPr>
                <w:rFonts w:ascii="Times New Roman" w:hAnsi="Times New Roman" w:cs="Times New Roman"/>
                <w:b/>
                <w:color w:val="000000" w:themeColor="text1"/>
                <w:sz w:val="24"/>
                <w:szCs w:val="24"/>
              </w:rPr>
            </w:pPr>
            <w:r w:rsidRPr="00066666">
              <w:rPr>
                <w:rFonts w:ascii="Times New Roman" w:hAnsi="Times New Roman" w:cs="Times New Roman"/>
                <w:b/>
                <w:color w:val="000000" w:themeColor="text1"/>
                <w:sz w:val="24"/>
                <w:szCs w:val="24"/>
              </w:rPr>
              <w:t>Респонденты</w:t>
            </w:r>
          </w:p>
        </w:tc>
      </w:tr>
      <w:tr w:rsidR="00467B4B" w:rsidRPr="00066666" w:rsidTr="00327FC6">
        <w:trPr>
          <w:cantSplit/>
          <w:trHeight w:val="273"/>
        </w:trPr>
        <w:tc>
          <w:tcPr>
            <w:tcW w:w="7140" w:type="dxa"/>
            <w:vMerge/>
            <w:shd w:val="clear" w:color="auto" w:fill="auto"/>
            <w:vAlign w:val="center"/>
          </w:tcPr>
          <w:p w:rsidR="00467B4B" w:rsidRPr="00066666" w:rsidRDefault="00467B4B" w:rsidP="009761BF">
            <w:pPr>
              <w:tabs>
                <w:tab w:val="left" w:pos="49"/>
              </w:tabs>
              <w:spacing w:after="0"/>
              <w:ind w:left="49"/>
              <w:rPr>
                <w:rFonts w:ascii="Times New Roman" w:hAnsi="Times New Roman" w:cs="Times New Roman"/>
                <w:color w:val="000000" w:themeColor="text1"/>
                <w:sz w:val="24"/>
                <w:szCs w:val="24"/>
              </w:rPr>
            </w:pPr>
          </w:p>
        </w:tc>
        <w:tc>
          <w:tcPr>
            <w:tcW w:w="1507"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b/>
                <w:color w:val="000000" w:themeColor="text1"/>
                <w:sz w:val="24"/>
                <w:szCs w:val="24"/>
              </w:rPr>
            </w:pPr>
            <w:r w:rsidRPr="00066666">
              <w:rPr>
                <w:rFonts w:ascii="Times New Roman" w:hAnsi="Times New Roman" w:cs="Times New Roman"/>
                <w:b/>
                <w:color w:val="000000" w:themeColor="text1"/>
                <w:sz w:val="24"/>
                <w:szCs w:val="24"/>
              </w:rPr>
              <w:t>Количество</w:t>
            </w:r>
          </w:p>
        </w:tc>
        <w:tc>
          <w:tcPr>
            <w:tcW w:w="1055" w:type="dxa"/>
            <w:shd w:val="clear" w:color="auto" w:fill="auto"/>
            <w:vAlign w:val="center"/>
          </w:tcPr>
          <w:p w:rsidR="00467B4B" w:rsidRPr="00066666" w:rsidRDefault="00467B4B" w:rsidP="00327FC6">
            <w:pPr>
              <w:tabs>
                <w:tab w:val="left" w:pos="49"/>
              </w:tabs>
              <w:spacing w:after="0"/>
              <w:ind w:left="49"/>
              <w:jc w:val="center"/>
              <w:rPr>
                <w:rFonts w:ascii="Times New Roman" w:hAnsi="Times New Roman" w:cs="Times New Roman"/>
                <w:b/>
                <w:color w:val="000000" w:themeColor="text1"/>
                <w:sz w:val="24"/>
                <w:szCs w:val="24"/>
              </w:rPr>
            </w:pPr>
            <w:r w:rsidRPr="00066666">
              <w:rPr>
                <w:rFonts w:ascii="Times New Roman" w:hAnsi="Times New Roman" w:cs="Times New Roman"/>
                <w:b/>
                <w:color w:val="000000" w:themeColor="text1"/>
                <w:sz w:val="24"/>
                <w:szCs w:val="24"/>
              </w:rPr>
              <w:t>Доля, %</w:t>
            </w:r>
          </w:p>
        </w:tc>
      </w:tr>
      <w:tr w:rsidR="00467B4B" w:rsidRPr="00066666" w:rsidTr="00327FC6">
        <w:trPr>
          <w:trHeight w:val="298"/>
        </w:trPr>
        <w:tc>
          <w:tcPr>
            <w:tcW w:w="7140" w:type="dxa"/>
            <w:shd w:val="clear" w:color="auto" w:fill="auto"/>
          </w:tcPr>
          <w:p w:rsidR="00467B4B" w:rsidRPr="00066666" w:rsidRDefault="00327FC6" w:rsidP="009761BF">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Сфера образования</w:t>
            </w:r>
          </w:p>
        </w:tc>
        <w:tc>
          <w:tcPr>
            <w:tcW w:w="1507"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055"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467B4B" w:rsidRPr="00066666" w:rsidTr="00327FC6">
        <w:trPr>
          <w:trHeight w:val="266"/>
        </w:trPr>
        <w:tc>
          <w:tcPr>
            <w:tcW w:w="7140" w:type="dxa"/>
            <w:shd w:val="clear" w:color="auto" w:fill="auto"/>
          </w:tcPr>
          <w:p w:rsidR="00467B4B" w:rsidRPr="00066666" w:rsidRDefault="00327FC6" w:rsidP="009761BF">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Социальная сфера</w:t>
            </w:r>
          </w:p>
        </w:tc>
        <w:tc>
          <w:tcPr>
            <w:tcW w:w="1507"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55"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67B4B" w:rsidRPr="00066666" w:rsidTr="00327FC6">
        <w:tc>
          <w:tcPr>
            <w:tcW w:w="7140" w:type="dxa"/>
            <w:shd w:val="clear" w:color="auto" w:fill="auto"/>
          </w:tcPr>
          <w:p w:rsidR="00467B4B" w:rsidRPr="00066666" w:rsidRDefault="00327FC6" w:rsidP="009761BF">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Здравоохранения</w:t>
            </w:r>
          </w:p>
        </w:tc>
        <w:tc>
          <w:tcPr>
            <w:tcW w:w="1507"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1055"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r>
      <w:tr w:rsidR="00467B4B" w:rsidRPr="00066666" w:rsidTr="00327FC6">
        <w:tc>
          <w:tcPr>
            <w:tcW w:w="7140" w:type="dxa"/>
            <w:shd w:val="clear" w:color="auto" w:fill="auto"/>
          </w:tcPr>
          <w:p w:rsidR="00467B4B" w:rsidRPr="00066666" w:rsidRDefault="00327FC6" w:rsidP="009761BF">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ЖКХ</w:t>
            </w:r>
          </w:p>
        </w:tc>
        <w:tc>
          <w:tcPr>
            <w:tcW w:w="1507"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1055"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r>
      <w:tr w:rsidR="00467B4B" w:rsidRPr="00066666" w:rsidTr="00327FC6">
        <w:tc>
          <w:tcPr>
            <w:tcW w:w="7140" w:type="dxa"/>
            <w:shd w:val="clear" w:color="auto" w:fill="auto"/>
          </w:tcPr>
          <w:p w:rsidR="00467B4B" w:rsidRPr="00066666" w:rsidRDefault="00327FC6" w:rsidP="009761BF">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Транспортный комплекс</w:t>
            </w:r>
          </w:p>
        </w:tc>
        <w:tc>
          <w:tcPr>
            <w:tcW w:w="1507"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055"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67B4B" w:rsidRPr="00066666" w:rsidTr="00327FC6">
        <w:tc>
          <w:tcPr>
            <w:tcW w:w="7140" w:type="dxa"/>
            <w:shd w:val="clear" w:color="auto" w:fill="auto"/>
          </w:tcPr>
          <w:p w:rsidR="00467B4B" w:rsidRPr="00066666" w:rsidRDefault="00327FC6" w:rsidP="009761BF">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Информационные технологии</w:t>
            </w:r>
          </w:p>
        </w:tc>
        <w:tc>
          <w:tcPr>
            <w:tcW w:w="1507"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055"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w:t>
            </w:r>
          </w:p>
        </w:tc>
      </w:tr>
      <w:tr w:rsidR="00467B4B" w:rsidRPr="00066666" w:rsidTr="00327FC6">
        <w:tc>
          <w:tcPr>
            <w:tcW w:w="7140" w:type="dxa"/>
            <w:shd w:val="clear" w:color="auto" w:fill="auto"/>
          </w:tcPr>
          <w:p w:rsidR="00467B4B" w:rsidRPr="00066666" w:rsidRDefault="00327FC6" w:rsidP="009761BF">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Строительство</w:t>
            </w:r>
          </w:p>
        </w:tc>
        <w:tc>
          <w:tcPr>
            <w:tcW w:w="1507"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055"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w:t>
            </w:r>
          </w:p>
        </w:tc>
      </w:tr>
      <w:tr w:rsidR="00467B4B" w:rsidRPr="00066666" w:rsidTr="00327FC6">
        <w:tc>
          <w:tcPr>
            <w:tcW w:w="7140" w:type="dxa"/>
            <w:shd w:val="clear" w:color="auto" w:fill="auto"/>
          </w:tcPr>
          <w:p w:rsidR="00467B4B" w:rsidRPr="00066666" w:rsidRDefault="00327FC6" w:rsidP="009761BF">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Агропромышленный комплекс</w:t>
            </w:r>
          </w:p>
        </w:tc>
        <w:tc>
          <w:tcPr>
            <w:tcW w:w="1507"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p>
        </w:tc>
        <w:tc>
          <w:tcPr>
            <w:tcW w:w="1055"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w:t>
            </w:r>
          </w:p>
        </w:tc>
      </w:tr>
      <w:tr w:rsidR="00467B4B" w:rsidRPr="00066666" w:rsidTr="00327FC6">
        <w:tc>
          <w:tcPr>
            <w:tcW w:w="7140" w:type="dxa"/>
            <w:shd w:val="clear" w:color="auto" w:fill="auto"/>
          </w:tcPr>
          <w:p w:rsidR="00467B4B" w:rsidRPr="00066666" w:rsidRDefault="00327FC6" w:rsidP="009761BF">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Промышленность и добыча полезных ископаемых</w:t>
            </w:r>
          </w:p>
        </w:tc>
        <w:tc>
          <w:tcPr>
            <w:tcW w:w="1507"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055"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467B4B" w:rsidRPr="00066666" w:rsidTr="00327FC6">
        <w:tc>
          <w:tcPr>
            <w:tcW w:w="7140" w:type="dxa"/>
            <w:shd w:val="clear" w:color="auto" w:fill="auto"/>
          </w:tcPr>
          <w:p w:rsidR="00467B4B" w:rsidRPr="00066666" w:rsidRDefault="00327FC6" w:rsidP="009761BF">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Торговля и услуги населению</w:t>
            </w:r>
          </w:p>
        </w:tc>
        <w:tc>
          <w:tcPr>
            <w:tcW w:w="1507"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348</w:t>
            </w:r>
          </w:p>
        </w:tc>
        <w:tc>
          <w:tcPr>
            <w:tcW w:w="1055"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w:t>
            </w:r>
          </w:p>
        </w:tc>
      </w:tr>
      <w:tr w:rsidR="00467B4B" w:rsidRPr="00066666" w:rsidTr="00327FC6">
        <w:tc>
          <w:tcPr>
            <w:tcW w:w="7140" w:type="dxa"/>
            <w:shd w:val="clear" w:color="auto" w:fill="auto"/>
          </w:tcPr>
          <w:p w:rsidR="00467B4B" w:rsidRPr="00066666" w:rsidRDefault="00327FC6" w:rsidP="009761BF">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Санаторно-курортный комплекс</w:t>
            </w:r>
          </w:p>
        </w:tc>
        <w:tc>
          <w:tcPr>
            <w:tcW w:w="1507"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1055"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r>
      <w:tr w:rsidR="00467B4B" w:rsidRPr="00066666" w:rsidTr="00327FC6">
        <w:tc>
          <w:tcPr>
            <w:tcW w:w="7140" w:type="dxa"/>
            <w:shd w:val="clear" w:color="auto" w:fill="auto"/>
          </w:tcPr>
          <w:p w:rsidR="00467B4B" w:rsidRPr="00066666" w:rsidRDefault="00327FC6" w:rsidP="009761BF">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Спорт</w:t>
            </w:r>
          </w:p>
        </w:tc>
        <w:tc>
          <w:tcPr>
            <w:tcW w:w="1507"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055" w:type="dxa"/>
            <w:shd w:val="clear" w:color="auto" w:fill="auto"/>
            <w:vAlign w:val="center"/>
          </w:tcPr>
          <w:p w:rsidR="00467B4B" w:rsidRPr="00066666" w:rsidRDefault="00327FC6" w:rsidP="009761BF">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bl>
    <w:p w:rsidR="00467B4B" w:rsidRPr="00066666" w:rsidRDefault="00467B4B" w:rsidP="00467B4B">
      <w:pPr>
        <w:spacing w:after="0" w:line="240" w:lineRule="auto"/>
        <w:ind w:firstLine="708"/>
        <w:jc w:val="both"/>
        <w:rPr>
          <w:rFonts w:ascii="Times New Roman" w:hAnsi="Times New Roman"/>
          <w:sz w:val="28"/>
        </w:rPr>
      </w:pPr>
      <w:r w:rsidRPr="00066666">
        <w:rPr>
          <w:rFonts w:ascii="Times New Roman" w:hAnsi="Times New Roman"/>
          <w:sz w:val="28"/>
        </w:rPr>
        <w:t xml:space="preserve">Основной продукцией опрошенных представителей бизнеса являются </w:t>
      </w:r>
      <w:r w:rsidR="00327FC6">
        <w:rPr>
          <w:rFonts w:ascii="Times New Roman" w:hAnsi="Times New Roman"/>
          <w:sz w:val="28"/>
        </w:rPr>
        <w:t xml:space="preserve"> услуги населению</w:t>
      </w:r>
      <w:r w:rsidRPr="00066666">
        <w:rPr>
          <w:rFonts w:ascii="Times New Roman" w:hAnsi="Times New Roman"/>
          <w:sz w:val="28"/>
        </w:rPr>
        <w:t xml:space="preserve"> </w:t>
      </w:r>
      <w:r w:rsidR="00F45041">
        <w:rPr>
          <w:rFonts w:ascii="Times New Roman" w:hAnsi="Times New Roman"/>
          <w:sz w:val="28"/>
        </w:rPr>
        <w:t>31,6</w:t>
      </w:r>
      <w:r w:rsidR="00327FC6">
        <w:rPr>
          <w:rFonts w:ascii="Times New Roman" w:hAnsi="Times New Roman"/>
          <w:sz w:val="28"/>
        </w:rPr>
        <w:t>%</w:t>
      </w:r>
      <w:r w:rsidRPr="00066666">
        <w:rPr>
          <w:rFonts w:ascii="Times New Roman" w:hAnsi="Times New Roman"/>
          <w:sz w:val="28"/>
        </w:rPr>
        <w:t xml:space="preserve">, и </w:t>
      </w:r>
      <w:r w:rsidR="00F45041">
        <w:rPr>
          <w:rFonts w:ascii="Times New Roman" w:hAnsi="Times New Roman"/>
          <w:sz w:val="28"/>
        </w:rPr>
        <w:t>23,4</w:t>
      </w:r>
      <w:r w:rsidRPr="00066666">
        <w:rPr>
          <w:rFonts w:ascii="Times New Roman" w:hAnsi="Times New Roman"/>
          <w:sz w:val="28"/>
        </w:rPr>
        <w:t>% - торговля или дистрибуция товаров и услуг, произведенных другими компаниями.</w:t>
      </w:r>
    </w:p>
    <w:p w:rsidR="00467B4B" w:rsidRPr="00066666" w:rsidRDefault="00467B4B" w:rsidP="00467B4B">
      <w:pPr>
        <w:jc w:val="both"/>
      </w:pPr>
      <w:r w:rsidRPr="00066666">
        <w:rPr>
          <w:noProof/>
          <w:lang w:eastAsia="ru-RU"/>
        </w:rPr>
        <w:drawing>
          <wp:inline distT="0" distB="0" distL="0" distR="0" wp14:anchorId="646CEFC3" wp14:editId="4236F6FD">
            <wp:extent cx="6183630" cy="2068830"/>
            <wp:effectExtent l="0" t="0" r="0" b="0"/>
            <wp:docPr id="15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467B4B" w:rsidRPr="00066666" w:rsidRDefault="00467B4B" w:rsidP="00467B4B">
      <w:pPr>
        <w:jc w:val="both"/>
        <w:rPr>
          <w:rFonts w:ascii="Times New Roman" w:hAnsi="Times New Roman"/>
          <w:b/>
          <w:i/>
          <w:sz w:val="28"/>
        </w:rPr>
      </w:pPr>
      <w:r w:rsidRPr="00066666">
        <w:rPr>
          <w:rFonts w:ascii="Times New Roman" w:hAnsi="Times New Roman"/>
          <w:sz w:val="28"/>
        </w:rPr>
        <w:tab/>
        <w:t xml:space="preserve">Участники опроса указали </w:t>
      </w:r>
      <w:r w:rsidRPr="00066666">
        <w:rPr>
          <w:rFonts w:ascii="Times New Roman" w:hAnsi="Times New Roman"/>
          <w:b/>
          <w:i/>
          <w:sz w:val="28"/>
        </w:rPr>
        <w:t>географический рынок, являющийся основным для их бизнеса.</w:t>
      </w:r>
    </w:p>
    <w:p w:rsidR="00467B4B" w:rsidRPr="00066666" w:rsidRDefault="00467B4B" w:rsidP="00467B4B">
      <w:pPr>
        <w:jc w:val="both"/>
        <w:rPr>
          <w:rFonts w:ascii="Times New Roman" w:hAnsi="Times New Roman" w:cs="Times New Roman"/>
          <w:sz w:val="28"/>
          <w:szCs w:val="28"/>
        </w:rPr>
      </w:pPr>
      <w:r w:rsidRPr="00066666">
        <w:rPr>
          <w:rFonts w:ascii="Times New Roman" w:hAnsi="Times New Roman" w:cs="Times New Roman"/>
          <w:noProof/>
          <w:sz w:val="28"/>
          <w:szCs w:val="28"/>
          <w:lang w:eastAsia="ru-RU"/>
        </w:rPr>
        <w:drawing>
          <wp:inline distT="0" distB="0" distL="0" distR="0" wp14:anchorId="51AE1802" wp14:editId="1EDBE53D">
            <wp:extent cx="5932170" cy="1611630"/>
            <wp:effectExtent l="0" t="0" r="0" b="0"/>
            <wp:docPr id="15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467B4B" w:rsidRPr="00066666" w:rsidRDefault="00467B4B" w:rsidP="00467B4B">
      <w:pPr>
        <w:spacing w:after="0" w:line="240" w:lineRule="auto"/>
        <w:ind w:firstLine="709"/>
        <w:jc w:val="both"/>
        <w:rPr>
          <w:rFonts w:ascii="Times New Roman" w:hAnsi="Times New Roman" w:cs="Times New Roman"/>
          <w:sz w:val="28"/>
          <w:szCs w:val="28"/>
        </w:rPr>
      </w:pPr>
      <w:proofErr w:type="gramStart"/>
      <w:r w:rsidRPr="00066666">
        <w:rPr>
          <w:rFonts w:ascii="Times New Roman" w:hAnsi="Times New Roman" w:cs="Times New Roman"/>
          <w:sz w:val="28"/>
          <w:szCs w:val="28"/>
        </w:rPr>
        <w:lastRenderedPageBreak/>
        <w:t>Основным географическим рынком для опрошенных является локальный рынок</w:t>
      </w:r>
      <w:r w:rsidR="00F45041">
        <w:rPr>
          <w:rFonts w:ascii="Times New Roman" w:hAnsi="Times New Roman" w:cs="Times New Roman"/>
          <w:sz w:val="28"/>
          <w:szCs w:val="28"/>
        </w:rPr>
        <w:t xml:space="preserve"> (63%), </w:t>
      </w:r>
      <w:r w:rsidRPr="00066666">
        <w:rPr>
          <w:rFonts w:ascii="Times New Roman" w:hAnsi="Times New Roman" w:cs="Times New Roman"/>
          <w:sz w:val="28"/>
          <w:szCs w:val="28"/>
        </w:rPr>
        <w:t>рынок Краснодарского края (</w:t>
      </w:r>
      <w:r w:rsidR="00F45041">
        <w:rPr>
          <w:rFonts w:ascii="Times New Roman" w:hAnsi="Times New Roman" w:cs="Times New Roman"/>
          <w:sz w:val="28"/>
          <w:szCs w:val="28"/>
        </w:rPr>
        <w:t>14,0</w:t>
      </w:r>
      <w:r w:rsidRPr="00066666">
        <w:rPr>
          <w:rFonts w:ascii="Times New Roman" w:hAnsi="Times New Roman" w:cs="Times New Roman"/>
          <w:sz w:val="28"/>
          <w:szCs w:val="28"/>
        </w:rPr>
        <w:t>%</w:t>
      </w:r>
      <w:r w:rsidR="00E56C7A">
        <w:rPr>
          <w:rFonts w:ascii="Times New Roman" w:hAnsi="Times New Roman" w:cs="Times New Roman"/>
          <w:sz w:val="28"/>
          <w:szCs w:val="28"/>
        </w:rPr>
        <w:t xml:space="preserve">) и Рынок Российской Федерации  (17,5%) </w:t>
      </w:r>
      <w:r w:rsidRPr="00066666">
        <w:rPr>
          <w:rFonts w:ascii="Times New Roman" w:hAnsi="Times New Roman" w:cs="Times New Roman"/>
          <w:sz w:val="28"/>
          <w:szCs w:val="28"/>
        </w:rPr>
        <w:t>в меньшей степени реализуют свою продукцию на рынках  нескольких субъектов Российской Федерации</w:t>
      </w:r>
      <w:r w:rsidR="00E56C7A">
        <w:rPr>
          <w:rFonts w:ascii="Times New Roman" w:hAnsi="Times New Roman" w:cs="Times New Roman"/>
          <w:sz w:val="28"/>
          <w:szCs w:val="28"/>
        </w:rPr>
        <w:t xml:space="preserve"> (3,8%),</w:t>
      </w:r>
      <w:r w:rsidRPr="00066666">
        <w:rPr>
          <w:rFonts w:ascii="Times New Roman" w:hAnsi="Times New Roman" w:cs="Times New Roman"/>
          <w:sz w:val="28"/>
          <w:szCs w:val="28"/>
        </w:rPr>
        <w:t xml:space="preserve"> на рынке стран СНГ</w:t>
      </w:r>
      <w:r w:rsidR="00E56C7A">
        <w:rPr>
          <w:rFonts w:ascii="Times New Roman" w:hAnsi="Times New Roman" w:cs="Times New Roman"/>
          <w:sz w:val="28"/>
          <w:szCs w:val="28"/>
        </w:rPr>
        <w:t xml:space="preserve"> (0,4%)</w:t>
      </w:r>
      <w:r w:rsidR="00933086" w:rsidRPr="00933086">
        <w:rPr>
          <w:rFonts w:ascii="Times New Roman" w:hAnsi="Times New Roman" w:cs="Times New Roman"/>
          <w:sz w:val="28"/>
          <w:szCs w:val="28"/>
        </w:rPr>
        <w:t xml:space="preserve">  </w:t>
      </w:r>
      <w:r w:rsidR="00933086">
        <w:rPr>
          <w:rFonts w:ascii="Times New Roman" w:hAnsi="Times New Roman" w:cs="Times New Roman"/>
          <w:sz w:val="28"/>
          <w:szCs w:val="28"/>
        </w:rPr>
        <w:t>и рынках стран зарубежья (кроме СНГ) 0,1%</w:t>
      </w:r>
      <w:r w:rsidRPr="00066666">
        <w:rPr>
          <w:rFonts w:ascii="Times New Roman" w:hAnsi="Times New Roman" w:cs="Times New Roman"/>
          <w:sz w:val="28"/>
          <w:szCs w:val="28"/>
        </w:rPr>
        <w:t>.</w:t>
      </w:r>
      <w:proofErr w:type="gramEnd"/>
    </w:p>
    <w:p w:rsidR="00467B4B" w:rsidRPr="00066666" w:rsidRDefault="00467B4B" w:rsidP="00653BF0">
      <w:pPr>
        <w:spacing w:after="0" w:line="240" w:lineRule="auto"/>
        <w:rPr>
          <w:rFonts w:ascii="Times New Roman" w:hAnsi="Times New Roman" w:cs="Times New Roman"/>
          <w:b/>
          <w:sz w:val="28"/>
          <w:szCs w:val="28"/>
        </w:rPr>
      </w:pPr>
    </w:p>
    <w:p w:rsidR="00467B4B" w:rsidRDefault="00653BF0" w:rsidP="00467B4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Из указанных ниже </w:t>
      </w:r>
      <w:r w:rsidR="00467B4B" w:rsidRPr="00066666">
        <w:rPr>
          <w:rFonts w:ascii="Times New Roman" w:hAnsi="Times New Roman" w:cs="Times New Roman"/>
          <w:b/>
          <w:sz w:val="28"/>
          <w:szCs w:val="28"/>
        </w:rPr>
        <w:t>фактор</w:t>
      </w:r>
      <w:r>
        <w:rPr>
          <w:rFonts w:ascii="Times New Roman" w:hAnsi="Times New Roman" w:cs="Times New Roman"/>
          <w:b/>
          <w:sz w:val="28"/>
          <w:szCs w:val="28"/>
        </w:rPr>
        <w:t>ов</w:t>
      </w:r>
      <w:r w:rsidR="00467B4B" w:rsidRPr="00066666">
        <w:rPr>
          <w:rFonts w:ascii="Times New Roman" w:hAnsi="Times New Roman" w:cs="Times New Roman"/>
          <w:b/>
          <w:sz w:val="28"/>
          <w:szCs w:val="28"/>
        </w:rPr>
        <w:t xml:space="preserve"> конкурентоспособности продукции/ работ/услуг </w:t>
      </w:r>
      <w:r>
        <w:rPr>
          <w:rFonts w:ascii="Times New Roman" w:hAnsi="Times New Roman" w:cs="Times New Roman"/>
          <w:b/>
          <w:sz w:val="28"/>
          <w:szCs w:val="28"/>
        </w:rPr>
        <w:t xml:space="preserve">играет важную роль </w:t>
      </w:r>
      <w:r w:rsidR="00467B4B" w:rsidRPr="00066666">
        <w:rPr>
          <w:rFonts w:ascii="Times New Roman" w:hAnsi="Times New Roman" w:cs="Times New Roman"/>
          <w:b/>
          <w:sz w:val="28"/>
          <w:szCs w:val="28"/>
        </w:rPr>
        <w:t>для представителей бизнеса:</w:t>
      </w:r>
    </w:p>
    <w:p w:rsidR="00516A82" w:rsidRPr="00066666" w:rsidRDefault="00516A82" w:rsidP="00467B4B">
      <w:pPr>
        <w:spacing w:after="0" w:line="240" w:lineRule="auto"/>
        <w:ind w:firstLine="709"/>
        <w:jc w:val="center"/>
        <w:rPr>
          <w:rFonts w:ascii="Times New Roman" w:hAnsi="Times New Roman" w:cs="Times New Roman"/>
          <w:b/>
          <w:sz w:val="28"/>
          <w:szCs w:val="28"/>
        </w:rPr>
      </w:pPr>
    </w:p>
    <w:p w:rsidR="00467B4B" w:rsidRPr="00066666" w:rsidRDefault="00467B4B" w:rsidP="00467B4B">
      <w:pPr>
        <w:spacing w:after="0" w:line="240" w:lineRule="auto"/>
        <w:jc w:val="center"/>
        <w:rPr>
          <w:rFonts w:ascii="Times New Roman" w:hAnsi="Times New Roman" w:cs="Times New Roman"/>
          <w:b/>
          <w:sz w:val="28"/>
          <w:szCs w:val="28"/>
        </w:rPr>
      </w:pPr>
      <w:r w:rsidRPr="00066666">
        <w:rPr>
          <w:rFonts w:ascii="Times New Roman" w:hAnsi="Times New Roman" w:cs="Times New Roman"/>
          <w:b/>
          <w:noProof/>
          <w:sz w:val="28"/>
          <w:szCs w:val="28"/>
          <w:lang w:eastAsia="ru-RU"/>
        </w:rPr>
        <w:drawing>
          <wp:inline distT="0" distB="0" distL="0" distR="0" wp14:anchorId="74F606D6" wp14:editId="1D7129FE">
            <wp:extent cx="5585460" cy="2430780"/>
            <wp:effectExtent l="0" t="0" r="0" b="0"/>
            <wp:docPr id="15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467B4B" w:rsidRPr="00066666" w:rsidRDefault="00467B4B" w:rsidP="00F454BD">
      <w:pPr>
        <w:spacing w:after="0" w:line="240" w:lineRule="auto"/>
        <w:ind w:firstLine="708"/>
        <w:jc w:val="both"/>
        <w:rPr>
          <w:rFonts w:ascii="Times New Roman" w:hAnsi="Times New Roman"/>
          <w:sz w:val="28"/>
          <w:szCs w:val="28"/>
        </w:rPr>
      </w:pPr>
      <w:r w:rsidRPr="00066666">
        <w:rPr>
          <w:rFonts w:ascii="Times New Roman" w:hAnsi="Times New Roman"/>
          <w:sz w:val="28"/>
          <w:szCs w:val="28"/>
        </w:rPr>
        <w:t>В результате проведенного опроса предпринимателей в 202</w:t>
      </w:r>
      <w:r w:rsidR="00516A82">
        <w:rPr>
          <w:rFonts w:ascii="Times New Roman" w:hAnsi="Times New Roman"/>
          <w:sz w:val="28"/>
          <w:szCs w:val="28"/>
        </w:rPr>
        <w:t>2</w:t>
      </w:r>
      <w:r w:rsidRPr="00066666">
        <w:rPr>
          <w:rFonts w:ascii="Times New Roman" w:hAnsi="Times New Roman"/>
          <w:sz w:val="28"/>
          <w:szCs w:val="28"/>
        </w:rPr>
        <w:t xml:space="preserve"> году (</w:t>
      </w:r>
      <w:r w:rsidR="00516A82">
        <w:rPr>
          <w:rFonts w:ascii="Times New Roman" w:hAnsi="Times New Roman"/>
          <w:sz w:val="28"/>
          <w:szCs w:val="28"/>
        </w:rPr>
        <w:t>770</w:t>
      </w:r>
      <w:r w:rsidRPr="00066666">
        <w:rPr>
          <w:rFonts w:ascii="Times New Roman" w:hAnsi="Times New Roman"/>
          <w:sz w:val="28"/>
          <w:szCs w:val="28"/>
        </w:rPr>
        <w:t xml:space="preserve"> человек) установлено, что основным фактором конкурентоспособности продукции/услуг является высокое качество – 3</w:t>
      </w:r>
      <w:r w:rsidR="00516A82">
        <w:rPr>
          <w:rFonts w:ascii="Times New Roman" w:hAnsi="Times New Roman"/>
          <w:sz w:val="28"/>
          <w:szCs w:val="28"/>
        </w:rPr>
        <w:t>7</w:t>
      </w:r>
      <w:r w:rsidRPr="00066666">
        <w:rPr>
          <w:rFonts w:ascii="Times New Roman" w:hAnsi="Times New Roman"/>
          <w:sz w:val="28"/>
          <w:szCs w:val="28"/>
        </w:rPr>
        <w:t xml:space="preserve">%, низкая цена </w:t>
      </w:r>
      <w:r w:rsidR="00516A82">
        <w:rPr>
          <w:rFonts w:ascii="Times New Roman" w:hAnsi="Times New Roman"/>
          <w:sz w:val="28"/>
          <w:szCs w:val="28"/>
        </w:rPr>
        <w:t>–</w:t>
      </w:r>
      <w:r w:rsidRPr="00066666">
        <w:rPr>
          <w:rFonts w:ascii="Times New Roman" w:hAnsi="Times New Roman"/>
          <w:sz w:val="28"/>
          <w:szCs w:val="28"/>
        </w:rPr>
        <w:t xml:space="preserve"> </w:t>
      </w:r>
      <w:r w:rsidR="00516A82">
        <w:rPr>
          <w:rFonts w:ascii="Times New Roman" w:hAnsi="Times New Roman"/>
          <w:sz w:val="28"/>
          <w:szCs w:val="28"/>
        </w:rPr>
        <w:t>19,4</w:t>
      </w:r>
      <w:r w:rsidRPr="00066666">
        <w:rPr>
          <w:rFonts w:ascii="Times New Roman" w:hAnsi="Times New Roman"/>
          <w:sz w:val="28"/>
          <w:szCs w:val="28"/>
        </w:rPr>
        <w:t xml:space="preserve">%, доверительные отношения с </w:t>
      </w:r>
      <w:r w:rsidR="00516A82">
        <w:rPr>
          <w:rFonts w:ascii="Times New Roman" w:hAnsi="Times New Roman"/>
          <w:sz w:val="28"/>
          <w:szCs w:val="28"/>
        </w:rPr>
        <w:t>поставщиками</w:t>
      </w:r>
      <w:r w:rsidRPr="00066666">
        <w:rPr>
          <w:rFonts w:ascii="Times New Roman" w:hAnsi="Times New Roman"/>
          <w:sz w:val="28"/>
          <w:szCs w:val="28"/>
        </w:rPr>
        <w:t xml:space="preserve"> – </w:t>
      </w:r>
      <w:r w:rsidR="00516A82">
        <w:rPr>
          <w:rFonts w:ascii="Times New Roman" w:hAnsi="Times New Roman"/>
          <w:sz w:val="28"/>
          <w:szCs w:val="28"/>
        </w:rPr>
        <w:t>13,6</w:t>
      </w:r>
      <w:r w:rsidRPr="00066666">
        <w:rPr>
          <w:rFonts w:ascii="Times New Roman" w:hAnsi="Times New Roman"/>
          <w:sz w:val="28"/>
          <w:szCs w:val="28"/>
        </w:rPr>
        <w:t xml:space="preserve">%, </w:t>
      </w:r>
      <w:r w:rsidR="00516A82">
        <w:rPr>
          <w:rFonts w:ascii="Times New Roman" w:hAnsi="Times New Roman"/>
          <w:sz w:val="28"/>
          <w:szCs w:val="28"/>
        </w:rPr>
        <w:t>доверительные отношения с клиентами</w:t>
      </w:r>
      <w:r w:rsidRPr="00066666">
        <w:rPr>
          <w:rFonts w:ascii="Times New Roman" w:hAnsi="Times New Roman"/>
          <w:sz w:val="28"/>
          <w:szCs w:val="28"/>
        </w:rPr>
        <w:t xml:space="preserve"> – </w:t>
      </w:r>
      <w:r w:rsidR="00516A82">
        <w:rPr>
          <w:rFonts w:ascii="Times New Roman" w:hAnsi="Times New Roman"/>
          <w:sz w:val="28"/>
          <w:szCs w:val="28"/>
        </w:rPr>
        <w:t>11,7</w:t>
      </w:r>
      <w:r w:rsidRPr="00066666">
        <w:rPr>
          <w:rFonts w:ascii="Times New Roman" w:hAnsi="Times New Roman"/>
          <w:sz w:val="28"/>
          <w:szCs w:val="28"/>
        </w:rPr>
        <w:t xml:space="preserve">%, </w:t>
      </w:r>
      <w:r w:rsidR="00516A82">
        <w:rPr>
          <w:rFonts w:ascii="Times New Roman" w:hAnsi="Times New Roman"/>
          <w:sz w:val="28"/>
          <w:szCs w:val="28"/>
        </w:rPr>
        <w:t>уникальность продукции</w:t>
      </w:r>
      <w:r w:rsidRPr="00066666">
        <w:rPr>
          <w:rFonts w:ascii="Times New Roman" w:hAnsi="Times New Roman"/>
          <w:sz w:val="28"/>
          <w:szCs w:val="28"/>
        </w:rPr>
        <w:t xml:space="preserve"> – </w:t>
      </w:r>
      <w:r w:rsidR="00516A82">
        <w:rPr>
          <w:rFonts w:ascii="Times New Roman" w:hAnsi="Times New Roman"/>
          <w:sz w:val="28"/>
          <w:szCs w:val="28"/>
        </w:rPr>
        <w:t>6,2</w:t>
      </w:r>
      <w:r w:rsidR="00F454BD">
        <w:rPr>
          <w:rFonts w:ascii="Times New Roman" w:hAnsi="Times New Roman"/>
          <w:sz w:val="28"/>
          <w:szCs w:val="28"/>
        </w:rPr>
        <w:t>%.</w:t>
      </w:r>
    </w:p>
    <w:p w:rsidR="00467B4B" w:rsidRPr="00066666" w:rsidRDefault="00467B4B" w:rsidP="00F454BD">
      <w:pPr>
        <w:spacing w:after="0" w:line="240" w:lineRule="auto"/>
        <w:jc w:val="center"/>
        <w:rPr>
          <w:rFonts w:ascii="Times New Roman" w:hAnsi="Times New Roman"/>
          <w:b/>
          <w:sz w:val="28"/>
          <w:szCs w:val="28"/>
        </w:rPr>
      </w:pPr>
      <w:r w:rsidRPr="00516A82">
        <w:rPr>
          <w:rFonts w:ascii="Times New Roman" w:hAnsi="Times New Roman"/>
          <w:b/>
          <w:color w:val="000000" w:themeColor="text1"/>
          <w:sz w:val="28"/>
          <w:szCs w:val="28"/>
        </w:rPr>
        <w:t>Принимаемые</w:t>
      </w:r>
      <w:r w:rsidRPr="00066666">
        <w:rPr>
          <w:rFonts w:ascii="Times New Roman" w:hAnsi="Times New Roman"/>
          <w:b/>
          <w:sz w:val="28"/>
          <w:szCs w:val="28"/>
        </w:rPr>
        <w:t xml:space="preserve"> меры по п</w:t>
      </w:r>
      <w:r w:rsidR="00F454BD">
        <w:rPr>
          <w:rFonts w:ascii="Times New Roman" w:hAnsi="Times New Roman"/>
          <w:b/>
          <w:sz w:val="28"/>
          <w:szCs w:val="28"/>
        </w:rPr>
        <w:t>овышению конкурентоспособности.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9"/>
        <w:gridCol w:w="1744"/>
      </w:tblGrid>
      <w:tr w:rsidR="00467B4B" w:rsidRPr="00066666" w:rsidTr="009761BF">
        <w:trPr>
          <w:trHeight w:val="300"/>
        </w:trPr>
        <w:tc>
          <w:tcPr>
            <w:tcW w:w="7719" w:type="dxa"/>
            <w:noWrap/>
            <w:vAlign w:val="center"/>
          </w:tcPr>
          <w:p w:rsidR="00467B4B" w:rsidRPr="00066666" w:rsidRDefault="00467B4B" w:rsidP="009761BF">
            <w:pPr>
              <w:jc w:val="center"/>
              <w:rPr>
                <w:rFonts w:ascii="Times New Roman" w:hAnsi="Times New Roman" w:cs="Times New Roman"/>
                <w:color w:val="000000"/>
              </w:rPr>
            </w:pPr>
            <w:r w:rsidRPr="00066666">
              <w:rPr>
                <w:rFonts w:ascii="Times New Roman" w:hAnsi="Times New Roman" w:cs="Times New Roman"/>
                <w:color w:val="000000"/>
              </w:rPr>
              <w:t>Наименование</w:t>
            </w:r>
          </w:p>
        </w:tc>
        <w:tc>
          <w:tcPr>
            <w:tcW w:w="1744" w:type="dxa"/>
            <w:noWrap/>
            <w:vAlign w:val="center"/>
          </w:tcPr>
          <w:p w:rsidR="00467B4B" w:rsidRPr="00066666" w:rsidRDefault="00467B4B" w:rsidP="009761BF">
            <w:pPr>
              <w:jc w:val="center"/>
              <w:rPr>
                <w:rFonts w:ascii="Times New Roman" w:hAnsi="Times New Roman" w:cs="Times New Roman"/>
                <w:color w:val="000000"/>
              </w:rPr>
            </w:pPr>
            <w:r w:rsidRPr="00066666">
              <w:rPr>
                <w:rFonts w:ascii="Times New Roman" w:hAnsi="Times New Roman" w:cs="Times New Roman"/>
                <w:color w:val="000000"/>
              </w:rPr>
              <w:t>Чел.</w:t>
            </w:r>
          </w:p>
        </w:tc>
      </w:tr>
      <w:tr w:rsidR="00467B4B" w:rsidRPr="00066666" w:rsidTr="009761BF">
        <w:trPr>
          <w:trHeight w:val="300"/>
        </w:trPr>
        <w:tc>
          <w:tcPr>
            <w:tcW w:w="7719" w:type="dxa"/>
            <w:noWrap/>
            <w:vAlign w:val="bottom"/>
          </w:tcPr>
          <w:p w:rsidR="00467B4B" w:rsidRPr="00066666" w:rsidRDefault="00B82F68" w:rsidP="009761BF">
            <w:pPr>
              <w:rPr>
                <w:rFonts w:ascii="Times New Roman" w:hAnsi="Times New Roman" w:cs="Times New Roman"/>
                <w:color w:val="000000"/>
              </w:rPr>
            </w:pPr>
            <w:r w:rsidRPr="00066666">
              <w:rPr>
                <w:rFonts w:ascii="Times New Roman" w:hAnsi="Times New Roman" w:cs="Times New Roman"/>
                <w:color w:val="000000"/>
              </w:rPr>
              <w:t>Сокращение затрат на производство/ реализацию продукции (не снижая при этом объема производства/ реализации продукции)</w:t>
            </w:r>
          </w:p>
        </w:tc>
        <w:tc>
          <w:tcPr>
            <w:tcW w:w="1744" w:type="dxa"/>
            <w:noWrap/>
            <w:vAlign w:val="center"/>
          </w:tcPr>
          <w:p w:rsidR="00467B4B" w:rsidRPr="00066666" w:rsidRDefault="00B82F68" w:rsidP="009761BF">
            <w:pPr>
              <w:jc w:val="center"/>
              <w:rPr>
                <w:rFonts w:ascii="Times New Roman" w:hAnsi="Times New Roman" w:cs="Times New Roman"/>
                <w:color w:val="000000"/>
              </w:rPr>
            </w:pPr>
            <w:r>
              <w:rPr>
                <w:rFonts w:ascii="Times New Roman" w:hAnsi="Times New Roman" w:cs="Times New Roman"/>
                <w:color w:val="000000"/>
              </w:rPr>
              <w:t>118</w:t>
            </w:r>
          </w:p>
        </w:tc>
      </w:tr>
      <w:tr w:rsidR="00467B4B" w:rsidRPr="00066666" w:rsidTr="009761BF">
        <w:trPr>
          <w:trHeight w:val="300"/>
        </w:trPr>
        <w:tc>
          <w:tcPr>
            <w:tcW w:w="7719" w:type="dxa"/>
            <w:noWrap/>
            <w:vAlign w:val="bottom"/>
            <w:hideMark/>
          </w:tcPr>
          <w:p w:rsidR="00467B4B" w:rsidRPr="00066666" w:rsidRDefault="00B82F68" w:rsidP="009761BF">
            <w:pPr>
              <w:rPr>
                <w:rFonts w:ascii="Times New Roman" w:hAnsi="Times New Roman" w:cs="Times New Roman"/>
                <w:color w:val="000000"/>
              </w:rPr>
            </w:pPr>
            <w:r w:rsidRPr="00066666">
              <w:rPr>
                <w:rFonts w:ascii="Times New Roman" w:hAnsi="Times New Roman" w:cs="Times New Roman"/>
                <w:color w:val="000000"/>
              </w:rPr>
              <w:t>Обучение и переподготовка персонала</w:t>
            </w:r>
          </w:p>
        </w:tc>
        <w:tc>
          <w:tcPr>
            <w:tcW w:w="1744" w:type="dxa"/>
            <w:noWrap/>
            <w:vAlign w:val="center"/>
          </w:tcPr>
          <w:p w:rsidR="00467B4B" w:rsidRPr="00066666" w:rsidRDefault="00B82F68" w:rsidP="009761BF">
            <w:pPr>
              <w:jc w:val="center"/>
              <w:rPr>
                <w:rFonts w:ascii="Times New Roman" w:hAnsi="Times New Roman" w:cs="Times New Roman"/>
                <w:color w:val="000000"/>
              </w:rPr>
            </w:pPr>
            <w:r>
              <w:rPr>
                <w:rFonts w:ascii="Times New Roman" w:hAnsi="Times New Roman" w:cs="Times New Roman"/>
                <w:color w:val="000000"/>
              </w:rPr>
              <w:t>104</w:t>
            </w:r>
          </w:p>
        </w:tc>
      </w:tr>
      <w:tr w:rsidR="00467B4B" w:rsidRPr="00066666" w:rsidTr="009761BF">
        <w:trPr>
          <w:trHeight w:val="300"/>
        </w:trPr>
        <w:tc>
          <w:tcPr>
            <w:tcW w:w="7719" w:type="dxa"/>
            <w:noWrap/>
            <w:vAlign w:val="bottom"/>
            <w:hideMark/>
          </w:tcPr>
          <w:p w:rsidR="00467B4B" w:rsidRPr="00066666" w:rsidRDefault="00467B4B" w:rsidP="009761BF">
            <w:pPr>
              <w:rPr>
                <w:rFonts w:ascii="Times New Roman" w:hAnsi="Times New Roman" w:cs="Times New Roman"/>
                <w:color w:val="000000"/>
              </w:rPr>
            </w:pPr>
            <w:r w:rsidRPr="00066666">
              <w:rPr>
                <w:rFonts w:ascii="Times New Roman" w:hAnsi="Times New Roman" w:cs="Times New Roman"/>
                <w:color w:val="000000"/>
              </w:rPr>
              <w:t>Новые способы продвижения продукции (маркетинговые стратегии)</w:t>
            </w:r>
          </w:p>
        </w:tc>
        <w:tc>
          <w:tcPr>
            <w:tcW w:w="1744" w:type="dxa"/>
            <w:noWrap/>
            <w:vAlign w:val="center"/>
          </w:tcPr>
          <w:p w:rsidR="00467B4B" w:rsidRPr="00066666" w:rsidRDefault="00B82F68" w:rsidP="009761BF">
            <w:pPr>
              <w:jc w:val="center"/>
              <w:rPr>
                <w:rFonts w:ascii="Times New Roman" w:hAnsi="Times New Roman" w:cs="Times New Roman"/>
                <w:color w:val="000000"/>
              </w:rPr>
            </w:pPr>
            <w:r>
              <w:rPr>
                <w:rFonts w:ascii="Times New Roman" w:hAnsi="Times New Roman" w:cs="Times New Roman"/>
                <w:color w:val="000000"/>
              </w:rPr>
              <w:t>44</w:t>
            </w:r>
          </w:p>
        </w:tc>
      </w:tr>
      <w:tr w:rsidR="00467B4B" w:rsidRPr="00066666" w:rsidTr="009761BF">
        <w:trPr>
          <w:trHeight w:val="300"/>
        </w:trPr>
        <w:tc>
          <w:tcPr>
            <w:tcW w:w="7719" w:type="dxa"/>
            <w:noWrap/>
            <w:vAlign w:val="bottom"/>
            <w:hideMark/>
          </w:tcPr>
          <w:p w:rsidR="00467B4B" w:rsidRPr="00066666" w:rsidRDefault="00B82F68" w:rsidP="009761BF">
            <w:pPr>
              <w:rPr>
                <w:rFonts w:ascii="Times New Roman" w:hAnsi="Times New Roman" w:cs="Times New Roman"/>
                <w:color w:val="000000"/>
              </w:rPr>
            </w:pPr>
            <w:r w:rsidRPr="00066666">
              <w:rPr>
                <w:rFonts w:ascii="Times New Roman" w:hAnsi="Times New Roman" w:cs="Times New Roman"/>
                <w:color w:val="000000"/>
              </w:rPr>
              <w:t>Приобретение технологий, патентов, лицензий, ноу-хау</w:t>
            </w:r>
          </w:p>
        </w:tc>
        <w:tc>
          <w:tcPr>
            <w:tcW w:w="1744" w:type="dxa"/>
            <w:noWrap/>
            <w:vAlign w:val="center"/>
          </w:tcPr>
          <w:p w:rsidR="00467B4B" w:rsidRPr="00066666" w:rsidRDefault="00B82F68" w:rsidP="009761BF">
            <w:pPr>
              <w:jc w:val="center"/>
              <w:rPr>
                <w:rFonts w:ascii="Times New Roman" w:hAnsi="Times New Roman" w:cs="Times New Roman"/>
                <w:color w:val="000000"/>
              </w:rPr>
            </w:pPr>
            <w:r>
              <w:rPr>
                <w:rFonts w:ascii="Times New Roman" w:hAnsi="Times New Roman" w:cs="Times New Roman"/>
                <w:color w:val="000000"/>
              </w:rPr>
              <w:t>9</w:t>
            </w:r>
          </w:p>
        </w:tc>
      </w:tr>
      <w:tr w:rsidR="00467B4B" w:rsidRPr="00066666" w:rsidTr="009761BF">
        <w:trPr>
          <w:trHeight w:val="300"/>
        </w:trPr>
        <w:tc>
          <w:tcPr>
            <w:tcW w:w="7719" w:type="dxa"/>
            <w:noWrap/>
            <w:vAlign w:val="bottom"/>
            <w:hideMark/>
          </w:tcPr>
          <w:p w:rsidR="00467B4B" w:rsidRPr="00066666" w:rsidRDefault="00B82F68" w:rsidP="009761BF">
            <w:pPr>
              <w:rPr>
                <w:rFonts w:ascii="Times New Roman" w:hAnsi="Times New Roman" w:cs="Times New Roman"/>
                <w:color w:val="000000"/>
              </w:rPr>
            </w:pPr>
            <w:r w:rsidRPr="00066666">
              <w:rPr>
                <w:rFonts w:ascii="Times New Roman" w:hAnsi="Times New Roman" w:cs="Times New Roman"/>
                <w:color w:val="000000"/>
              </w:rPr>
              <w:t>Разработка новых модификаций производимой продукции</w:t>
            </w:r>
          </w:p>
        </w:tc>
        <w:tc>
          <w:tcPr>
            <w:tcW w:w="1744" w:type="dxa"/>
            <w:noWrap/>
            <w:vAlign w:val="center"/>
          </w:tcPr>
          <w:p w:rsidR="00467B4B" w:rsidRPr="00066666" w:rsidRDefault="00B82F68" w:rsidP="009761BF">
            <w:pPr>
              <w:jc w:val="center"/>
              <w:rPr>
                <w:rFonts w:ascii="Times New Roman" w:hAnsi="Times New Roman" w:cs="Times New Roman"/>
                <w:color w:val="000000"/>
              </w:rPr>
            </w:pPr>
            <w:r>
              <w:rPr>
                <w:rFonts w:ascii="Times New Roman" w:hAnsi="Times New Roman" w:cs="Times New Roman"/>
                <w:color w:val="000000"/>
              </w:rPr>
              <w:t>31</w:t>
            </w:r>
          </w:p>
        </w:tc>
      </w:tr>
      <w:tr w:rsidR="00467B4B" w:rsidRPr="00066666" w:rsidTr="009761BF">
        <w:trPr>
          <w:trHeight w:val="300"/>
        </w:trPr>
        <w:tc>
          <w:tcPr>
            <w:tcW w:w="7719" w:type="dxa"/>
            <w:noWrap/>
            <w:vAlign w:val="bottom"/>
            <w:hideMark/>
          </w:tcPr>
          <w:p w:rsidR="00467B4B" w:rsidRPr="00066666" w:rsidRDefault="00B82F68" w:rsidP="009761BF">
            <w:pPr>
              <w:rPr>
                <w:rFonts w:ascii="Times New Roman" w:hAnsi="Times New Roman" w:cs="Times New Roman"/>
                <w:color w:val="000000"/>
              </w:rPr>
            </w:pPr>
            <w:r w:rsidRPr="00066666">
              <w:rPr>
                <w:rFonts w:ascii="Times New Roman" w:hAnsi="Times New Roman" w:cs="Times New Roman"/>
                <w:color w:val="000000"/>
              </w:rPr>
              <w:t>Самостоятельное проведение НИОКР (Научно-исследовательские и опытно-конструкторские работы)</w:t>
            </w:r>
          </w:p>
        </w:tc>
        <w:tc>
          <w:tcPr>
            <w:tcW w:w="1744" w:type="dxa"/>
            <w:noWrap/>
            <w:vAlign w:val="center"/>
          </w:tcPr>
          <w:p w:rsidR="00467B4B" w:rsidRPr="00066666" w:rsidRDefault="00B82F68" w:rsidP="009761BF">
            <w:pPr>
              <w:jc w:val="center"/>
              <w:rPr>
                <w:rFonts w:ascii="Times New Roman" w:hAnsi="Times New Roman" w:cs="Times New Roman"/>
                <w:color w:val="000000"/>
              </w:rPr>
            </w:pPr>
            <w:r>
              <w:rPr>
                <w:rFonts w:ascii="Times New Roman" w:hAnsi="Times New Roman" w:cs="Times New Roman"/>
                <w:color w:val="000000"/>
              </w:rPr>
              <w:t>6</w:t>
            </w:r>
          </w:p>
        </w:tc>
      </w:tr>
      <w:tr w:rsidR="00467B4B" w:rsidRPr="00066666" w:rsidTr="009761BF">
        <w:trPr>
          <w:trHeight w:val="300"/>
        </w:trPr>
        <w:tc>
          <w:tcPr>
            <w:tcW w:w="7719" w:type="dxa"/>
            <w:noWrap/>
            <w:vAlign w:val="bottom"/>
            <w:hideMark/>
          </w:tcPr>
          <w:p w:rsidR="00467B4B" w:rsidRPr="00066666" w:rsidRDefault="00B82F68" w:rsidP="009761BF">
            <w:pPr>
              <w:rPr>
                <w:rFonts w:ascii="Times New Roman" w:hAnsi="Times New Roman" w:cs="Times New Roman"/>
                <w:color w:val="000000"/>
              </w:rPr>
            </w:pPr>
            <w:proofErr w:type="gramStart"/>
            <w:r>
              <w:rPr>
                <w:rFonts w:ascii="Times New Roman" w:hAnsi="Times New Roman" w:cs="Times New Roman"/>
                <w:color w:val="000000"/>
              </w:rPr>
              <w:t>Выход на новые  продуктивные рынки (реализация полностью нового для бизнеса товара/работы/ услуги</w:t>
            </w:r>
            <w:proofErr w:type="gramEnd"/>
          </w:p>
        </w:tc>
        <w:tc>
          <w:tcPr>
            <w:tcW w:w="1744" w:type="dxa"/>
            <w:noWrap/>
            <w:vAlign w:val="center"/>
          </w:tcPr>
          <w:p w:rsidR="00467B4B" w:rsidRPr="00066666" w:rsidRDefault="00B82F68" w:rsidP="009761BF">
            <w:pPr>
              <w:jc w:val="center"/>
              <w:rPr>
                <w:rFonts w:ascii="Times New Roman" w:hAnsi="Times New Roman" w:cs="Times New Roman"/>
                <w:color w:val="000000"/>
              </w:rPr>
            </w:pPr>
            <w:r>
              <w:rPr>
                <w:rFonts w:ascii="Times New Roman" w:hAnsi="Times New Roman" w:cs="Times New Roman"/>
                <w:color w:val="000000"/>
              </w:rPr>
              <w:t>27</w:t>
            </w:r>
          </w:p>
        </w:tc>
      </w:tr>
      <w:tr w:rsidR="00467B4B" w:rsidRPr="00066666" w:rsidTr="009761BF">
        <w:trPr>
          <w:trHeight w:val="300"/>
        </w:trPr>
        <w:tc>
          <w:tcPr>
            <w:tcW w:w="7719" w:type="dxa"/>
            <w:noWrap/>
            <w:vAlign w:val="bottom"/>
            <w:hideMark/>
          </w:tcPr>
          <w:p w:rsidR="00467B4B" w:rsidRPr="00066666" w:rsidRDefault="00B82F68" w:rsidP="009761BF">
            <w:pPr>
              <w:rPr>
                <w:rFonts w:ascii="Times New Roman" w:hAnsi="Times New Roman" w:cs="Times New Roman"/>
                <w:color w:val="000000"/>
              </w:rPr>
            </w:pPr>
            <w:r>
              <w:rPr>
                <w:rFonts w:ascii="Times New Roman" w:hAnsi="Times New Roman" w:cs="Times New Roman"/>
                <w:color w:val="000000"/>
              </w:rPr>
              <w:t>Развитие и расширение системы представительств (торговой сети, сети филиалов и пр.)</w:t>
            </w:r>
          </w:p>
        </w:tc>
        <w:tc>
          <w:tcPr>
            <w:tcW w:w="1744" w:type="dxa"/>
            <w:noWrap/>
            <w:vAlign w:val="center"/>
          </w:tcPr>
          <w:p w:rsidR="00467B4B" w:rsidRPr="00066666" w:rsidRDefault="00B82F68" w:rsidP="009761BF">
            <w:pPr>
              <w:jc w:val="center"/>
              <w:rPr>
                <w:rFonts w:ascii="Times New Roman" w:hAnsi="Times New Roman" w:cs="Times New Roman"/>
                <w:color w:val="000000"/>
              </w:rPr>
            </w:pPr>
            <w:r>
              <w:rPr>
                <w:rFonts w:ascii="Times New Roman" w:hAnsi="Times New Roman" w:cs="Times New Roman"/>
                <w:color w:val="000000"/>
              </w:rPr>
              <w:t>26</w:t>
            </w:r>
          </w:p>
        </w:tc>
      </w:tr>
      <w:tr w:rsidR="00467B4B" w:rsidRPr="00066666" w:rsidTr="009761BF">
        <w:trPr>
          <w:trHeight w:val="300"/>
        </w:trPr>
        <w:tc>
          <w:tcPr>
            <w:tcW w:w="7719" w:type="dxa"/>
            <w:noWrap/>
            <w:vAlign w:val="bottom"/>
            <w:hideMark/>
          </w:tcPr>
          <w:p w:rsidR="00467B4B" w:rsidRPr="00066666" w:rsidRDefault="00B82F68" w:rsidP="009761BF">
            <w:pPr>
              <w:rPr>
                <w:rFonts w:ascii="Times New Roman" w:hAnsi="Times New Roman" w:cs="Times New Roman"/>
                <w:color w:val="000000"/>
              </w:rPr>
            </w:pPr>
            <w:r>
              <w:rPr>
                <w:rFonts w:ascii="Times New Roman" w:hAnsi="Times New Roman" w:cs="Times New Roman"/>
                <w:color w:val="000000"/>
              </w:rPr>
              <w:t>Выход на новые географические рынки</w:t>
            </w:r>
          </w:p>
        </w:tc>
        <w:tc>
          <w:tcPr>
            <w:tcW w:w="1744" w:type="dxa"/>
            <w:noWrap/>
            <w:vAlign w:val="center"/>
          </w:tcPr>
          <w:p w:rsidR="00467B4B" w:rsidRPr="00066666" w:rsidRDefault="00B82F68" w:rsidP="009761BF">
            <w:pPr>
              <w:jc w:val="center"/>
              <w:rPr>
                <w:rFonts w:ascii="Times New Roman" w:hAnsi="Times New Roman" w:cs="Times New Roman"/>
                <w:color w:val="000000"/>
              </w:rPr>
            </w:pPr>
            <w:r>
              <w:rPr>
                <w:rFonts w:ascii="Times New Roman" w:hAnsi="Times New Roman" w:cs="Times New Roman"/>
                <w:color w:val="000000"/>
              </w:rPr>
              <w:t>25</w:t>
            </w:r>
          </w:p>
        </w:tc>
      </w:tr>
      <w:tr w:rsidR="00467B4B" w:rsidRPr="00066666" w:rsidTr="009761BF">
        <w:trPr>
          <w:trHeight w:val="300"/>
        </w:trPr>
        <w:tc>
          <w:tcPr>
            <w:tcW w:w="7719" w:type="dxa"/>
            <w:noWrap/>
            <w:vAlign w:val="bottom"/>
            <w:hideMark/>
          </w:tcPr>
          <w:p w:rsidR="00467B4B" w:rsidRPr="00066666" w:rsidRDefault="00B82F68" w:rsidP="009761BF">
            <w:pPr>
              <w:rPr>
                <w:rFonts w:ascii="Times New Roman" w:hAnsi="Times New Roman" w:cs="Times New Roman"/>
                <w:color w:val="000000"/>
              </w:rPr>
            </w:pPr>
            <w:r>
              <w:rPr>
                <w:rFonts w:ascii="Times New Roman" w:hAnsi="Times New Roman" w:cs="Times New Roman"/>
                <w:color w:val="000000"/>
              </w:rPr>
              <w:lastRenderedPageBreak/>
              <w:t>Не предпринималось никаких действий</w:t>
            </w:r>
          </w:p>
        </w:tc>
        <w:tc>
          <w:tcPr>
            <w:tcW w:w="1744" w:type="dxa"/>
            <w:noWrap/>
            <w:vAlign w:val="center"/>
          </w:tcPr>
          <w:p w:rsidR="00467B4B" w:rsidRPr="00066666" w:rsidRDefault="00B82F68" w:rsidP="009761BF">
            <w:pPr>
              <w:jc w:val="center"/>
              <w:rPr>
                <w:rFonts w:ascii="Times New Roman" w:hAnsi="Times New Roman" w:cs="Times New Roman"/>
                <w:color w:val="000000"/>
              </w:rPr>
            </w:pPr>
            <w:r>
              <w:rPr>
                <w:rFonts w:ascii="Times New Roman" w:hAnsi="Times New Roman" w:cs="Times New Roman"/>
                <w:color w:val="000000"/>
              </w:rPr>
              <w:t>326</w:t>
            </w:r>
          </w:p>
        </w:tc>
      </w:tr>
      <w:tr w:rsidR="00467B4B" w:rsidRPr="00066666" w:rsidTr="009761BF">
        <w:trPr>
          <w:trHeight w:val="300"/>
        </w:trPr>
        <w:tc>
          <w:tcPr>
            <w:tcW w:w="7719" w:type="dxa"/>
            <w:noWrap/>
            <w:vAlign w:val="bottom"/>
          </w:tcPr>
          <w:p w:rsidR="00467B4B" w:rsidRPr="00066666" w:rsidRDefault="00467B4B" w:rsidP="009761BF">
            <w:pPr>
              <w:rPr>
                <w:rFonts w:ascii="Times New Roman" w:hAnsi="Times New Roman" w:cs="Times New Roman"/>
                <w:color w:val="000000"/>
              </w:rPr>
            </w:pPr>
            <w:r w:rsidRPr="00066666">
              <w:rPr>
                <w:rFonts w:ascii="Times New Roman" w:hAnsi="Times New Roman" w:cs="Times New Roman"/>
                <w:color w:val="000000"/>
              </w:rPr>
              <w:t>Другое</w:t>
            </w:r>
          </w:p>
        </w:tc>
        <w:tc>
          <w:tcPr>
            <w:tcW w:w="1744" w:type="dxa"/>
            <w:noWrap/>
            <w:vAlign w:val="center"/>
          </w:tcPr>
          <w:p w:rsidR="00467B4B" w:rsidRPr="00066666" w:rsidRDefault="00B82F68" w:rsidP="009761BF">
            <w:pPr>
              <w:jc w:val="center"/>
              <w:rPr>
                <w:rFonts w:ascii="Times New Roman" w:hAnsi="Times New Roman" w:cs="Times New Roman"/>
                <w:color w:val="000000"/>
              </w:rPr>
            </w:pPr>
            <w:r>
              <w:rPr>
                <w:rFonts w:ascii="Times New Roman" w:hAnsi="Times New Roman" w:cs="Times New Roman"/>
                <w:color w:val="000000"/>
              </w:rPr>
              <w:t>2</w:t>
            </w:r>
          </w:p>
        </w:tc>
      </w:tr>
    </w:tbl>
    <w:p w:rsidR="00467B4B" w:rsidRPr="00066666" w:rsidRDefault="00B82F68" w:rsidP="00F454BD">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42,3</w:t>
      </w:r>
      <w:r w:rsidR="00467B4B" w:rsidRPr="00066666">
        <w:rPr>
          <w:rFonts w:ascii="Times New Roman" w:hAnsi="Times New Roman"/>
          <w:bCs/>
          <w:color w:val="000000"/>
          <w:sz w:val="28"/>
          <w:szCs w:val="28"/>
        </w:rPr>
        <w:t>% (</w:t>
      </w:r>
      <w:r>
        <w:rPr>
          <w:rFonts w:ascii="Times New Roman" w:hAnsi="Times New Roman"/>
          <w:bCs/>
          <w:color w:val="000000"/>
          <w:sz w:val="28"/>
          <w:szCs w:val="28"/>
        </w:rPr>
        <w:t>326</w:t>
      </w:r>
      <w:r w:rsidR="00467B4B" w:rsidRPr="00066666">
        <w:rPr>
          <w:rFonts w:ascii="Times New Roman" w:hAnsi="Times New Roman"/>
          <w:bCs/>
          <w:color w:val="000000"/>
          <w:sz w:val="28"/>
          <w:szCs w:val="28"/>
        </w:rPr>
        <w:t xml:space="preserve">) опрошенных предпринимателей из </w:t>
      </w:r>
      <w:r>
        <w:rPr>
          <w:rFonts w:ascii="Times New Roman" w:hAnsi="Times New Roman"/>
          <w:bCs/>
          <w:color w:val="000000"/>
          <w:sz w:val="28"/>
          <w:szCs w:val="28"/>
        </w:rPr>
        <w:t>770</w:t>
      </w:r>
      <w:r w:rsidR="00467B4B" w:rsidRPr="00066666">
        <w:rPr>
          <w:rFonts w:ascii="Times New Roman" w:hAnsi="Times New Roman"/>
          <w:bCs/>
          <w:color w:val="000000"/>
          <w:sz w:val="28"/>
          <w:szCs w:val="28"/>
        </w:rPr>
        <w:t xml:space="preserve"> респондентов за последние 3 года не предпринимали никаких действий</w:t>
      </w:r>
      <w:r w:rsidR="00467B4B" w:rsidRPr="00066666">
        <w:t xml:space="preserve"> </w:t>
      </w:r>
      <w:r w:rsidR="00467B4B" w:rsidRPr="00066666">
        <w:rPr>
          <w:rFonts w:ascii="Times New Roman" w:hAnsi="Times New Roman"/>
          <w:bCs/>
          <w:color w:val="000000"/>
          <w:sz w:val="28"/>
          <w:szCs w:val="28"/>
        </w:rPr>
        <w:t>по повышению к</w:t>
      </w:r>
      <w:r w:rsidR="00F454BD">
        <w:rPr>
          <w:rFonts w:ascii="Times New Roman" w:hAnsi="Times New Roman"/>
          <w:bCs/>
          <w:color w:val="000000"/>
          <w:sz w:val="28"/>
          <w:szCs w:val="28"/>
        </w:rPr>
        <w:t>онкурентоспособности.</w:t>
      </w:r>
    </w:p>
    <w:p w:rsidR="00467B4B" w:rsidRPr="00066666" w:rsidRDefault="00467B4B" w:rsidP="00467B4B">
      <w:pPr>
        <w:spacing w:after="0" w:line="240" w:lineRule="auto"/>
        <w:jc w:val="center"/>
        <w:rPr>
          <w:rFonts w:ascii="Times New Roman" w:hAnsi="Times New Roman"/>
          <w:b/>
          <w:bCs/>
          <w:color w:val="000000"/>
          <w:sz w:val="28"/>
          <w:szCs w:val="28"/>
        </w:rPr>
      </w:pPr>
      <w:r w:rsidRPr="00066666">
        <w:rPr>
          <w:rFonts w:ascii="Times New Roman" w:hAnsi="Times New Roman"/>
          <w:b/>
          <w:bCs/>
          <w:color w:val="000000"/>
          <w:sz w:val="28"/>
          <w:szCs w:val="28"/>
        </w:rPr>
        <w:t xml:space="preserve">Уровень конкуренции (опрошено </w:t>
      </w:r>
      <w:r w:rsidR="00B82F68">
        <w:rPr>
          <w:rFonts w:ascii="Times New Roman" w:hAnsi="Times New Roman"/>
          <w:b/>
          <w:bCs/>
          <w:color w:val="000000"/>
          <w:sz w:val="28"/>
          <w:szCs w:val="28"/>
        </w:rPr>
        <w:t>770</w:t>
      </w:r>
      <w:r w:rsidRPr="00066666">
        <w:rPr>
          <w:rFonts w:ascii="Times New Roman" w:hAnsi="Times New Roman"/>
          <w:b/>
          <w:bCs/>
          <w:color w:val="000000"/>
          <w:sz w:val="28"/>
          <w:szCs w:val="28"/>
        </w:rPr>
        <w:t xml:space="preserve"> ИП и юридических лиц)</w:t>
      </w:r>
    </w:p>
    <w:tbl>
      <w:tblPr>
        <w:tblW w:w="0" w:type="auto"/>
        <w:jc w:val="center"/>
        <w:tblLook w:val="04A0" w:firstRow="1" w:lastRow="0" w:firstColumn="1" w:lastColumn="0" w:noHBand="0" w:noVBand="1"/>
      </w:tblPr>
      <w:tblGrid>
        <w:gridCol w:w="4962"/>
        <w:gridCol w:w="3936"/>
      </w:tblGrid>
      <w:tr w:rsidR="00467B4B" w:rsidRPr="00066666" w:rsidTr="009761BF">
        <w:trPr>
          <w:trHeight w:val="300"/>
          <w:jc w:val="center"/>
        </w:trPr>
        <w:tc>
          <w:tcPr>
            <w:tcW w:w="4962" w:type="dxa"/>
            <w:noWrap/>
            <w:hideMark/>
          </w:tcPr>
          <w:p w:rsidR="00467B4B" w:rsidRPr="00066666" w:rsidRDefault="00467B4B" w:rsidP="009761BF">
            <w:pPr>
              <w:spacing w:after="0" w:line="240" w:lineRule="auto"/>
              <w:ind w:firstLine="567"/>
              <w:jc w:val="both"/>
              <w:rPr>
                <w:rFonts w:ascii="Times New Roman" w:hAnsi="Times New Roman"/>
                <w:bCs/>
                <w:color w:val="000000"/>
                <w:sz w:val="28"/>
                <w:szCs w:val="28"/>
              </w:rPr>
            </w:pPr>
            <w:r w:rsidRPr="00066666">
              <w:rPr>
                <w:rFonts w:ascii="Times New Roman" w:hAnsi="Times New Roman"/>
                <w:bCs/>
                <w:color w:val="000000"/>
                <w:sz w:val="28"/>
                <w:szCs w:val="28"/>
              </w:rPr>
              <w:t>слабая конкуренция</w:t>
            </w:r>
          </w:p>
        </w:tc>
        <w:tc>
          <w:tcPr>
            <w:tcW w:w="3936" w:type="dxa"/>
            <w:vAlign w:val="center"/>
          </w:tcPr>
          <w:p w:rsidR="00467B4B" w:rsidRPr="00066666" w:rsidRDefault="0048020F" w:rsidP="000B66D1">
            <w:pPr>
              <w:spacing w:after="0" w:line="240" w:lineRule="auto"/>
              <w:jc w:val="center"/>
              <w:rPr>
                <w:color w:val="000000"/>
              </w:rPr>
            </w:pPr>
            <w:r>
              <w:rPr>
                <w:color w:val="000000"/>
              </w:rPr>
              <w:t>24</w:t>
            </w:r>
            <w:r w:rsidR="000B66D1">
              <w:rPr>
                <w:color w:val="000000"/>
              </w:rPr>
              <w:t>4</w:t>
            </w:r>
          </w:p>
        </w:tc>
      </w:tr>
      <w:tr w:rsidR="00467B4B" w:rsidRPr="00066666" w:rsidTr="009761BF">
        <w:trPr>
          <w:trHeight w:val="300"/>
          <w:jc w:val="center"/>
        </w:trPr>
        <w:tc>
          <w:tcPr>
            <w:tcW w:w="4962" w:type="dxa"/>
            <w:noWrap/>
            <w:hideMark/>
          </w:tcPr>
          <w:p w:rsidR="00467B4B" w:rsidRPr="00066666" w:rsidRDefault="00467B4B" w:rsidP="009761BF">
            <w:pPr>
              <w:spacing w:after="0" w:line="240" w:lineRule="auto"/>
              <w:ind w:firstLine="567"/>
              <w:jc w:val="both"/>
              <w:rPr>
                <w:rFonts w:ascii="Times New Roman" w:hAnsi="Times New Roman"/>
                <w:bCs/>
                <w:color w:val="000000"/>
                <w:sz w:val="28"/>
                <w:szCs w:val="28"/>
              </w:rPr>
            </w:pPr>
            <w:r w:rsidRPr="00066666">
              <w:rPr>
                <w:rFonts w:ascii="Times New Roman" w:hAnsi="Times New Roman"/>
                <w:bCs/>
                <w:color w:val="000000"/>
                <w:sz w:val="28"/>
                <w:szCs w:val="28"/>
              </w:rPr>
              <w:t>очень высокая конкуренция</w:t>
            </w:r>
          </w:p>
        </w:tc>
        <w:tc>
          <w:tcPr>
            <w:tcW w:w="3936" w:type="dxa"/>
            <w:vAlign w:val="center"/>
          </w:tcPr>
          <w:p w:rsidR="00467B4B" w:rsidRPr="00066666" w:rsidRDefault="000B66D1" w:rsidP="009761BF">
            <w:pPr>
              <w:spacing w:after="0" w:line="240" w:lineRule="auto"/>
              <w:jc w:val="center"/>
              <w:rPr>
                <w:color w:val="000000"/>
              </w:rPr>
            </w:pPr>
            <w:r>
              <w:rPr>
                <w:color w:val="000000"/>
              </w:rPr>
              <w:t>22</w:t>
            </w:r>
          </w:p>
        </w:tc>
      </w:tr>
      <w:tr w:rsidR="00467B4B" w:rsidRPr="00066666" w:rsidTr="009761BF">
        <w:trPr>
          <w:trHeight w:val="300"/>
          <w:jc w:val="center"/>
        </w:trPr>
        <w:tc>
          <w:tcPr>
            <w:tcW w:w="4962" w:type="dxa"/>
            <w:noWrap/>
            <w:hideMark/>
          </w:tcPr>
          <w:p w:rsidR="00467B4B" w:rsidRPr="00066666" w:rsidRDefault="00467B4B" w:rsidP="009761BF">
            <w:pPr>
              <w:spacing w:after="0" w:line="240" w:lineRule="auto"/>
              <w:ind w:firstLine="567"/>
              <w:jc w:val="both"/>
              <w:rPr>
                <w:rFonts w:ascii="Times New Roman" w:hAnsi="Times New Roman"/>
                <w:bCs/>
                <w:color w:val="000000"/>
                <w:sz w:val="28"/>
                <w:szCs w:val="28"/>
              </w:rPr>
            </w:pPr>
            <w:r w:rsidRPr="00066666">
              <w:rPr>
                <w:rFonts w:ascii="Times New Roman" w:hAnsi="Times New Roman"/>
                <w:bCs/>
                <w:color w:val="000000"/>
                <w:sz w:val="28"/>
                <w:szCs w:val="28"/>
              </w:rPr>
              <w:t>высокая конкуренция</w:t>
            </w:r>
          </w:p>
        </w:tc>
        <w:tc>
          <w:tcPr>
            <w:tcW w:w="3936" w:type="dxa"/>
            <w:vAlign w:val="center"/>
          </w:tcPr>
          <w:p w:rsidR="00467B4B" w:rsidRPr="00066666" w:rsidRDefault="000B66D1" w:rsidP="009761BF">
            <w:pPr>
              <w:spacing w:after="0" w:line="240" w:lineRule="auto"/>
              <w:jc w:val="center"/>
              <w:rPr>
                <w:color w:val="000000"/>
              </w:rPr>
            </w:pPr>
            <w:r>
              <w:rPr>
                <w:color w:val="000000"/>
              </w:rPr>
              <w:t>174</w:t>
            </w:r>
          </w:p>
        </w:tc>
      </w:tr>
      <w:tr w:rsidR="00467B4B" w:rsidRPr="00066666" w:rsidTr="009761BF">
        <w:trPr>
          <w:trHeight w:val="300"/>
          <w:jc w:val="center"/>
        </w:trPr>
        <w:tc>
          <w:tcPr>
            <w:tcW w:w="4962" w:type="dxa"/>
            <w:noWrap/>
            <w:hideMark/>
          </w:tcPr>
          <w:p w:rsidR="00467B4B" w:rsidRPr="00066666" w:rsidRDefault="000B66D1" w:rsidP="009761BF">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умеренная конкуренция</w:t>
            </w:r>
          </w:p>
        </w:tc>
        <w:tc>
          <w:tcPr>
            <w:tcW w:w="3936" w:type="dxa"/>
            <w:vAlign w:val="center"/>
          </w:tcPr>
          <w:p w:rsidR="00467B4B" w:rsidRPr="00066666" w:rsidRDefault="000B66D1" w:rsidP="009761BF">
            <w:pPr>
              <w:spacing w:after="0" w:line="240" w:lineRule="auto"/>
              <w:jc w:val="center"/>
              <w:rPr>
                <w:color w:val="000000"/>
              </w:rPr>
            </w:pPr>
            <w:r>
              <w:rPr>
                <w:color w:val="000000"/>
              </w:rPr>
              <w:t>253</w:t>
            </w:r>
          </w:p>
        </w:tc>
      </w:tr>
      <w:tr w:rsidR="00467B4B" w:rsidRPr="00066666" w:rsidTr="009761BF">
        <w:trPr>
          <w:trHeight w:val="300"/>
          <w:jc w:val="center"/>
        </w:trPr>
        <w:tc>
          <w:tcPr>
            <w:tcW w:w="4962" w:type="dxa"/>
            <w:noWrap/>
            <w:hideMark/>
          </w:tcPr>
          <w:p w:rsidR="00467B4B" w:rsidRPr="00066666" w:rsidRDefault="0048020F" w:rsidP="0048020F">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467B4B" w:rsidRPr="00066666">
              <w:rPr>
                <w:rFonts w:ascii="Times New Roman" w:hAnsi="Times New Roman"/>
                <w:bCs/>
                <w:color w:val="000000"/>
                <w:sz w:val="28"/>
                <w:szCs w:val="28"/>
              </w:rPr>
              <w:t>нет конкуренции</w:t>
            </w:r>
          </w:p>
        </w:tc>
        <w:tc>
          <w:tcPr>
            <w:tcW w:w="3936" w:type="dxa"/>
            <w:vAlign w:val="center"/>
          </w:tcPr>
          <w:p w:rsidR="00467B4B" w:rsidRPr="00066666" w:rsidRDefault="000B66D1" w:rsidP="009761BF">
            <w:pPr>
              <w:spacing w:after="0" w:line="240" w:lineRule="auto"/>
              <w:jc w:val="center"/>
              <w:rPr>
                <w:color w:val="000000"/>
              </w:rPr>
            </w:pPr>
            <w:r>
              <w:rPr>
                <w:color w:val="000000"/>
              </w:rPr>
              <w:t>71</w:t>
            </w:r>
          </w:p>
        </w:tc>
      </w:tr>
    </w:tbl>
    <w:p w:rsidR="00467B4B" w:rsidRPr="00066666" w:rsidRDefault="00467B4B" w:rsidP="00F454BD">
      <w:pPr>
        <w:spacing w:after="0" w:line="240" w:lineRule="auto"/>
        <w:rPr>
          <w:rFonts w:ascii="Times New Roman" w:hAnsi="Times New Roman"/>
          <w:b/>
          <w:sz w:val="28"/>
          <w:szCs w:val="28"/>
        </w:rPr>
      </w:pPr>
    </w:p>
    <w:p w:rsidR="00467B4B" w:rsidRPr="00066666" w:rsidRDefault="00467B4B" w:rsidP="00467B4B">
      <w:pPr>
        <w:spacing w:after="0" w:line="240" w:lineRule="auto"/>
        <w:jc w:val="center"/>
        <w:rPr>
          <w:rFonts w:ascii="Times New Roman" w:hAnsi="Times New Roman"/>
          <w:b/>
          <w:sz w:val="28"/>
          <w:szCs w:val="28"/>
        </w:rPr>
      </w:pPr>
      <w:r w:rsidRPr="00066666">
        <w:rPr>
          <w:rFonts w:ascii="Times New Roman" w:hAnsi="Times New Roman"/>
          <w:b/>
          <w:noProof/>
          <w:sz w:val="28"/>
          <w:szCs w:val="28"/>
          <w:lang w:eastAsia="ru-RU"/>
        </w:rPr>
        <w:drawing>
          <wp:inline distT="0" distB="0" distL="0" distR="0" wp14:anchorId="1964BE7B" wp14:editId="48EC39EB">
            <wp:extent cx="5486400" cy="2663190"/>
            <wp:effectExtent l="0" t="0" r="0" b="0"/>
            <wp:docPr id="158" name="Диаграмма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467B4B" w:rsidRPr="00066666" w:rsidRDefault="00467B4B" w:rsidP="00F454BD">
      <w:pPr>
        <w:spacing w:after="0" w:line="240" w:lineRule="auto"/>
        <w:jc w:val="both"/>
        <w:rPr>
          <w:rFonts w:ascii="Times New Roman" w:hAnsi="Times New Roman"/>
          <w:sz w:val="28"/>
          <w:szCs w:val="28"/>
        </w:rPr>
      </w:pPr>
      <w:r w:rsidRPr="00066666">
        <w:rPr>
          <w:rFonts w:ascii="Times New Roman" w:hAnsi="Times New Roman"/>
          <w:b/>
          <w:sz w:val="28"/>
          <w:szCs w:val="28"/>
        </w:rPr>
        <w:tab/>
      </w:r>
      <w:r w:rsidR="00D36318" w:rsidRPr="00D36318">
        <w:rPr>
          <w:rFonts w:ascii="Times New Roman" w:hAnsi="Times New Roman"/>
          <w:sz w:val="28"/>
          <w:szCs w:val="28"/>
        </w:rPr>
        <w:t>32,9</w:t>
      </w:r>
      <w:r w:rsidRPr="00066666">
        <w:rPr>
          <w:rFonts w:ascii="Times New Roman" w:hAnsi="Times New Roman"/>
          <w:sz w:val="28"/>
          <w:szCs w:val="28"/>
        </w:rPr>
        <w:t xml:space="preserve">% опрошенных предпринимателей считают, что на территории </w:t>
      </w:r>
      <w:proofErr w:type="spellStart"/>
      <w:r w:rsidRPr="00066666">
        <w:rPr>
          <w:rFonts w:ascii="Times New Roman" w:hAnsi="Times New Roman"/>
          <w:sz w:val="28"/>
          <w:szCs w:val="28"/>
        </w:rPr>
        <w:t>Приморско-Ахтарского</w:t>
      </w:r>
      <w:proofErr w:type="spellEnd"/>
      <w:r w:rsidRPr="00066666">
        <w:rPr>
          <w:rFonts w:ascii="Times New Roman" w:hAnsi="Times New Roman"/>
          <w:sz w:val="28"/>
          <w:szCs w:val="28"/>
        </w:rPr>
        <w:t xml:space="preserve"> района умеренная конкуренция, </w:t>
      </w:r>
      <w:r w:rsidR="00D36318">
        <w:rPr>
          <w:rFonts w:ascii="Times New Roman" w:hAnsi="Times New Roman"/>
          <w:sz w:val="28"/>
          <w:szCs w:val="28"/>
        </w:rPr>
        <w:t>31,7</w:t>
      </w:r>
      <w:r w:rsidRPr="00066666">
        <w:rPr>
          <w:rFonts w:ascii="Times New Roman" w:hAnsi="Times New Roman"/>
          <w:sz w:val="28"/>
          <w:szCs w:val="28"/>
        </w:rPr>
        <w:t xml:space="preserve">%- слабая конкуренция, </w:t>
      </w:r>
      <w:r w:rsidR="00D36318">
        <w:rPr>
          <w:rFonts w:ascii="Times New Roman" w:hAnsi="Times New Roman"/>
          <w:sz w:val="28"/>
          <w:szCs w:val="28"/>
        </w:rPr>
        <w:t>22,6</w:t>
      </w:r>
      <w:r w:rsidRPr="00066666">
        <w:rPr>
          <w:rFonts w:ascii="Times New Roman" w:hAnsi="Times New Roman"/>
          <w:sz w:val="28"/>
          <w:szCs w:val="28"/>
        </w:rPr>
        <w:t xml:space="preserve">%- </w:t>
      </w:r>
      <w:r w:rsidR="00D36318">
        <w:rPr>
          <w:rFonts w:ascii="Times New Roman" w:hAnsi="Times New Roman"/>
          <w:sz w:val="28"/>
          <w:szCs w:val="28"/>
        </w:rPr>
        <w:t>высокая к</w:t>
      </w:r>
      <w:r w:rsidRPr="00066666">
        <w:rPr>
          <w:rFonts w:ascii="Times New Roman" w:hAnsi="Times New Roman"/>
          <w:sz w:val="28"/>
          <w:szCs w:val="28"/>
        </w:rPr>
        <w:t>онкуренци</w:t>
      </w:r>
      <w:r w:rsidR="00D36318">
        <w:rPr>
          <w:rFonts w:ascii="Times New Roman" w:hAnsi="Times New Roman"/>
          <w:sz w:val="28"/>
          <w:szCs w:val="28"/>
        </w:rPr>
        <w:t>я</w:t>
      </w:r>
      <w:r w:rsidR="00F454BD">
        <w:rPr>
          <w:rFonts w:ascii="Times New Roman" w:hAnsi="Times New Roman"/>
          <w:sz w:val="28"/>
          <w:szCs w:val="28"/>
        </w:rPr>
        <w:t>.</w:t>
      </w:r>
    </w:p>
    <w:p w:rsidR="00467B4B" w:rsidRPr="00066666" w:rsidRDefault="00467B4B" w:rsidP="00467B4B">
      <w:pPr>
        <w:jc w:val="center"/>
        <w:rPr>
          <w:rFonts w:ascii="Times New Roman" w:eastAsia="Calibri" w:hAnsi="Times New Roman" w:cs="Times New Roman"/>
          <w:sz w:val="26"/>
          <w:szCs w:val="26"/>
        </w:rPr>
      </w:pPr>
      <w:r w:rsidRPr="00066666">
        <w:rPr>
          <w:rFonts w:ascii="Times New Roman" w:eastAsia="Calibri" w:hAnsi="Times New Roman" w:cs="Times New Roman"/>
          <w:b/>
          <w:sz w:val="26"/>
          <w:szCs w:val="26"/>
        </w:rPr>
        <w:t xml:space="preserve">Изменение числа конкурентов </w:t>
      </w:r>
      <w:proofErr w:type="gramStart"/>
      <w:r w:rsidRPr="00066666">
        <w:rPr>
          <w:rFonts w:ascii="Times New Roman" w:eastAsia="Calibri" w:hAnsi="Times New Roman" w:cs="Times New Roman"/>
          <w:b/>
          <w:sz w:val="26"/>
          <w:szCs w:val="26"/>
        </w:rPr>
        <w:t>за</w:t>
      </w:r>
      <w:proofErr w:type="gramEnd"/>
      <w:r w:rsidRPr="00066666">
        <w:rPr>
          <w:rFonts w:ascii="Times New Roman" w:eastAsia="Calibri" w:hAnsi="Times New Roman" w:cs="Times New Roman"/>
          <w:b/>
          <w:sz w:val="26"/>
          <w:szCs w:val="26"/>
        </w:rPr>
        <w:t xml:space="preserve"> последние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3"/>
        <w:gridCol w:w="1591"/>
      </w:tblGrid>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jc w:val="center"/>
              <w:rPr>
                <w:rFonts w:ascii="Times New Roman" w:hAnsi="Times New Roman" w:cs="Times New Roman"/>
                <w:b/>
                <w:sz w:val="24"/>
                <w:szCs w:val="24"/>
              </w:rPr>
            </w:pPr>
            <w:r w:rsidRPr="00066666">
              <w:rPr>
                <w:rFonts w:ascii="Times New Roman" w:hAnsi="Times New Roman" w:cs="Times New Roman"/>
                <w:b/>
                <w:sz w:val="24"/>
                <w:szCs w:val="24"/>
              </w:rPr>
              <w:t>Варианты ответов</w:t>
            </w:r>
          </w:p>
        </w:tc>
        <w:tc>
          <w:tcPr>
            <w:tcW w:w="1591" w:type="dxa"/>
            <w:shd w:val="clear" w:color="auto" w:fill="auto"/>
          </w:tcPr>
          <w:p w:rsidR="00467B4B" w:rsidRPr="00066666" w:rsidRDefault="00467B4B" w:rsidP="009761BF">
            <w:pPr>
              <w:tabs>
                <w:tab w:val="left" w:pos="49"/>
              </w:tabs>
              <w:spacing w:after="0"/>
              <w:ind w:left="49"/>
              <w:jc w:val="center"/>
              <w:rPr>
                <w:rFonts w:ascii="Times New Roman" w:hAnsi="Times New Roman" w:cs="Times New Roman"/>
                <w:b/>
                <w:sz w:val="24"/>
                <w:szCs w:val="24"/>
              </w:rPr>
            </w:pPr>
            <w:r w:rsidRPr="00066666">
              <w:rPr>
                <w:rFonts w:ascii="Times New Roman" w:hAnsi="Times New Roman" w:cs="Times New Roman"/>
                <w:b/>
                <w:sz w:val="24"/>
                <w:szCs w:val="24"/>
              </w:rPr>
              <w:t>Количество</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Увеличилось на 1-3 конкурентов</w:t>
            </w:r>
          </w:p>
        </w:tc>
        <w:tc>
          <w:tcPr>
            <w:tcW w:w="1591" w:type="dxa"/>
            <w:shd w:val="clear" w:color="auto" w:fill="auto"/>
          </w:tcPr>
          <w:p w:rsidR="00467B4B" w:rsidRPr="00066666" w:rsidRDefault="0048020F"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263</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Увеличилось более чем на 4 конкурента</w:t>
            </w:r>
          </w:p>
        </w:tc>
        <w:tc>
          <w:tcPr>
            <w:tcW w:w="1591" w:type="dxa"/>
            <w:shd w:val="clear" w:color="auto" w:fill="auto"/>
          </w:tcPr>
          <w:p w:rsidR="00467B4B" w:rsidRPr="00066666" w:rsidRDefault="0048020F"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143</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Сократилось на 1-3 конкурента</w:t>
            </w:r>
          </w:p>
        </w:tc>
        <w:tc>
          <w:tcPr>
            <w:tcW w:w="1591" w:type="dxa"/>
            <w:shd w:val="clear" w:color="auto" w:fill="auto"/>
            <w:vAlign w:val="center"/>
          </w:tcPr>
          <w:p w:rsidR="00467B4B" w:rsidRPr="00066666" w:rsidRDefault="0048020F"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17</w:t>
            </w:r>
          </w:p>
        </w:tc>
      </w:tr>
      <w:tr w:rsidR="0048020F" w:rsidRPr="00066666" w:rsidTr="009761BF">
        <w:tc>
          <w:tcPr>
            <w:tcW w:w="8263" w:type="dxa"/>
            <w:shd w:val="clear" w:color="auto" w:fill="auto"/>
            <w:vAlign w:val="center"/>
          </w:tcPr>
          <w:p w:rsidR="0048020F" w:rsidRPr="00066666" w:rsidRDefault="0048020F" w:rsidP="009761BF">
            <w:pPr>
              <w:tabs>
                <w:tab w:val="left" w:pos="49"/>
              </w:tabs>
              <w:spacing w:after="0"/>
              <w:ind w:left="49"/>
              <w:rPr>
                <w:rFonts w:ascii="Times New Roman" w:hAnsi="Times New Roman" w:cs="Times New Roman"/>
                <w:sz w:val="24"/>
                <w:szCs w:val="24"/>
              </w:rPr>
            </w:pPr>
            <w:r>
              <w:rPr>
                <w:rFonts w:ascii="Times New Roman" w:hAnsi="Times New Roman" w:cs="Times New Roman"/>
                <w:sz w:val="24"/>
                <w:szCs w:val="24"/>
              </w:rPr>
              <w:t>Сократилось более чем на 4 конкурента</w:t>
            </w:r>
          </w:p>
        </w:tc>
        <w:tc>
          <w:tcPr>
            <w:tcW w:w="1591" w:type="dxa"/>
            <w:shd w:val="clear" w:color="auto" w:fill="auto"/>
            <w:vAlign w:val="center"/>
          </w:tcPr>
          <w:p w:rsidR="0048020F" w:rsidRDefault="0048020F"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Не изменилось</w:t>
            </w:r>
          </w:p>
        </w:tc>
        <w:tc>
          <w:tcPr>
            <w:tcW w:w="1591" w:type="dxa"/>
            <w:shd w:val="clear" w:color="auto" w:fill="auto"/>
            <w:vAlign w:val="center"/>
          </w:tcPr>
          <w:p w:rsidR="00467B4B" w:rsidRPr="00066666" w:rsidRDefault="0048020F"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177</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Затрудняюсь ответить</w:t>
            </w:r>
          </w:p>
        </w:tc>
        <w:tc>
          <w:tcPr>
            <w:tcW w:w="1591" w:type="dxa"/>
            <w:shd w:val="clear" w:color="auto" w:fill="auto"/>
            <w:vAlign w:val="center"/>
          </w:tcPr>
          <w:p w:rsidR="00467B4B" w:rsidRPr="00066666" w:rsidRDefault="0048020F"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168</w:t>
            </w:r>
          </w:p>
        </w:tc>
      </w:tr>
    </w:tbl>
    <w:p w:rsidR="00467B4B" w:rsidRPr="00066666" w:rsidRDefault="00467B4B" w:rsidP="00F454BD">
      <w:pPr>
        <w:spacing w:after="0" w:line="240" w:lineRule="auto"/>
        <w:ind w:firstLine="708"/>
        <w:jc w:val="both"/>
        <w:rPr>
          <w:rFonts w:ascii="Times New Roman" w:hAnsi="Times New Roman"/>
          <w:sz w:val="28"/>
          <w:szCs w:val="28"/>
        </w:rPr>
      </w:pPr>
      <w:r w:rsidRPr="00066666">
        <w:rPr>
          <w:rFonts w:ascii="Times New Roman" w:hAnsi="Times New Roman"/>
          <w:sz w:val="28"/>
          <w:szCs w:val="28"/>
        </w:rPr>
        <w:t>На вопрос «Что оказало наиболее сильное влияние на сокращение числа конкурентов на рынке, основном для бизнеса, который они представляют?»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3"/>
        <w:gridCol w:w="1591"/>
      </w:tblGrid>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jc w:val="center"/>
              <w:rPr>
                <w:rFonts w:ascii="Times New Roman" w:hAnsi="Times New Roman" w:cs="Times New Roman"/>
                <w:b/>
                <w:sz w:val="24"/>
                <w:szCs w:val="24"/>
              </w:rPr>
            </w:pPr>
            <w:r w:rsidRPr="00066666">
              <w:rPr>
                <w:rFonts w:ascii="Times New Roman" w:hAnsi="Times New Roman" w:cs="Times New Roman"/>
                <w:b/>
                <w:sz w:val="24"/>
                <w:szCs w:val="24"/>
              </w:rPr>
              <w:t>Варианты ответов</w:t>
            </w:r>
          </w:p>
        </w:tc>
        <w:tc>
          <w:tcPr>
            <w:tcW w:w="1591" w:type="dxa"/>
            <w:shd w:val="clear" w:color="auto" w:fill="auto"/>
          </w:tcPr>
          <w:p w:rsidR="00467B4B" w:rsidRPr="00066666" w:rsidRDefault="00467B4B" w:rsidP="009761BF">
            <w:pPr>
              <w:tabs>
                <w:tab w:val="left" w:pos="49"/>
              </w:tabs>
              <w:spacing w:after="0"/>
              <w:ind w:left="49"/>
              <w:jc w:val="center"/>
              <w:rPr>
                <w:rFonts w:ascii="Times New Roman" w:hAnsi="Times New Roman" w:cs="Times New Roman"/>
                <w:b/>
                <w:sz w:val="24"/>
                <w:szCs w:val="24"/>
              </w:rPr>
            </w:pPr>
            <w:r w:rsidRPr="00066666">
              <w:rPr>
                <w:rFonts w:ascii="Times New Roman" w:hAnsi="Times New Roman" w:cs="Times New Roman"/>
                <w:b/>
                <w:sz w:val="24"/>
                <w:szCs w:val="24"/>
              </w:rPr>
              <w:t>Количество</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Изменение нормативно – правовой базы, регулирующей деятельности предпринимателей</w:t>
            </w:r>
          </w:p>
        </w:tc>
        <w:tc>
          <w:tcPr>
            <w:tcW w:w="1591" w:type="dxa"/>
            <w:shd w:val="clear" w:color="auto" w:fill="auto"/>
          </w:tcPr>
          <w:p w:rsidR="00467B4B" w:rsidRPr="00066666" w:rsidRDefault="0048020F"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218</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Появление новых российских конкурентов</w:t>
            </w:r>
          </w:p>
        </w:tc>
        <w:tc>
          <w:tcPr>
            <w:tcW w:w="1591" w:type="dxa"/>
            <w:shd w:val="clear" w:color="auto" w:fill="auto"/>
          </w:tcPr>
          <w:p w:rsidR="00467B4B" w:rsidRPr="00066666" w:rsidRDefault="0048020F"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124</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Появление новых иностранных конкурентов</w:t>
            </w:r>
          </w:p>
        </w:tc>
        <w:tc>
          <w:tcPr>
            <w:tcW w:w="1591" w:type="dxa"/>
            <w:shd w:val="clear" w:color="auto" w:fill="auto"/>
            <w:vAlign w:val="center"/>
          </w:tcPr>
          <w:p w:rsidR="00467B4B" w:rsidRPr="00066666" w:rsidRDefault="0048020F"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 xml:space="preserve">Другое </w:t>
            </w:r>
            <w:proofErr w:type="gramStart"/>
            <w:r w:rsidRPr="00066666">
              <w:rPr>
                <w:rFonts w:ascii="Times New Roman" w:hAnsi="Times New Roman" w:cs="Times New Roman"/>
                <w:sz w:val="24"/>
                <w:szCs w:val="24"/>
              </w:rPr>
              <w:t xml:space="preserve">( </w:t>
            </w:r>
            <w:proofErr w:type="gramEnd"/>
            <w:r w:rsidRPr="00066666">
              <w:rPr>
                <w:rFonts w:ascii="Times New Roman" w:hAnsi="Times New Roman" w:cs="Times New Roman"/>
                <w:sz w:val="24"/>
                <w:szCs w:val="24"/>
              </w:rPr>
              <w:t>отсутствие рабочих мест)</w:t>
            </w:r>
          </w:p>
        </w:tc>
        <w:tc>
          <w:tcPr>
            <w:tcW w:w="1591" w:type="dxa"/>
            <w:shd w:val="clear" w:color="auto" w:fill="auto"/>
            <w:vAlign w:val="center"/>
          </w:tcPr>
          <w:p w:rsidR="00467B4B" w:rsidRPr="00066666" w:rsidRDefault="00136AC7"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428</w:t>
            </w:r>
          </w:p>
        </w:tc>
      </w:tr>
    </w:tbl>
    <w:p w:rsidR="00467B4B" w:rsidRPr="00066666" w:rsidRDefault="0074225A" w:rsidP="00467B4B">
      <w:pPr>
        <w:spacing w:after="0" w:line="240" w:lineRule="auto"/>
        <w:jc w:val="both"/>
        <w:rPr>
          <w:rFonts w:ascii="Times New Roman" w:hAnsi="Times New Roman"/>
          <w:sz w:val="28"/>
          <w:szCs w:val="28"/>
        </w:rPr>
      </w:pPr>
      <w:r>
        <w:rPr>
          <w:rFonts w:ascii="Times New Roman" w:hAnsi="Times New Roman"/>
          <w:sz w:val="28"/>
          <w:szCs w:val="28"/>
        </w:rPr>
        <w:lastRenderedPageBreak/>
        <w:t>28,3</w:t>
      </w:r>
      <w:r w:rsidR="00467B4B" w:rsidRPr="00066666">
        <w:rPr>
          <w:rFonts w:ascii="Times New Roman" w:hAnsi="Times New Roman"/>
          <w:sz w:val="28"/>
          <w:szCs w:val="28"/>
        </w:rPr>
        <w:t>% отметили</w:t>
      </w:r>
      <w:r w:rsidR="00467B4B" w:rsidRPr="00066666">
        <w:rPr>
          <w:rFonts w:ascii="Times New Roman" w:hAnsi="Times New Roman" w:cs="Times New Roman"/>
          <w:sz w:val="24"/>
          <w:szCs w:val="24"/>
        </w:rPr>
        <w:t xml:space="preserve"> </w:t>
      </w:r>
      <w:r w:rsidR="00467B4B" w:rsidRPr="00066666">
        <w:rPr>
          <w:rFonts w:ascii="Times New Roman" w:hAnsi="Times New Roman" w:cs="Times New Roman"/>
          <w:sz w:val="28"/>
          <w:szCs w:val="28"/>
        </w:rPr>
        <w:t>и</w:t>
      </w:r>
      <w:r w:rsidR="00467B4B" w:rsidRPr="00066666">
        <w:rPr>
          <w:rFonts w:ascii="Times New Roman" w:hAnsi="Times New Roman"/>
          <w:sz w:val="28"/>
          <w:szCs w:val="28"/>
        </w:rPr>
        <w:t>зменение нормативно – правовой базы, регулирующей</w:t>
      </w:r>
      <w:r w:rsidR="00F454BD">
        <w:rPr>
          <w:rFonts w:ascii="Times New Roman" w:hAnsi="Times New Roman"/>
          <w:sz w:val="28"/>
          <w:szCs w:val="28"/>
        </w:rPr>
        <w:t xml:space="preserve"> деятельности предпринимателей.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3"/>
        <w:gridCol w:w="1591"/>
      </w:tblGrid>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jc w:val="center"/>
              <w:rPr>
                <w:rFonts w:ascii="Times New Roman" w:hAnsi="Times New Roman" w:cs="Times New Roman"/>
                <w:b/>
                <w:sz w:val="24"/>
                <w:szCs w:val="24"/>
              </w:rPr>
            </w:pPr>
            <w:r w:rsidRPr="00066666">
              <w:rPr>
                <w:rFonts w:ascii="Times New Roman" w:hAnsi="Times New Roman" w:cs="Times New Roman"/>
                <w:b/>
                <w:sz w:val="24"/>
                <w:szCs w:val="24"/>
              </w:rPr>
              <w:t>Варианты ответов</w:t>
            </w:r>
          </w:p>
        </w:tc>
        <w:tc>
          <w:tcPr>
            <w:tcW w:w="1591" w:type="dxa"/>
            <w:shd w:val="clear" w:color="auto" w:fill="auto"/>
          </w:tcPr>
          <w:p w:rsidR="00467B4B" w:rsidRPr="00066666" w:rsidRDefault="00467B4B" w:rsidP="009761BF">
            <w:pPr>
              <w:tabs>
                <w:tab w:val="left" w:pos="49"/>
              </w:tabs>
              <w:spacing w:after="0"/>
              <w:ind w:left="49"/>
              <w:jc w:val="center"/>
              <w:rPr>
                <w:rFonts w:ascii="Times New Roman" w:hAnsi="Times New Roman" w:cs="Times New Roman"/>
                <w:b/>
                <w:sz w:val="24"/>
                <w:szCs w:val="24"/>
              </w:rPr>
            </w:pPr>
            <w:r w:rsidRPr="00066666">
              <w:rPr>
                <w:rFonts w:ascii="Times New Roman" w:hAnsi="Times New Roman" w:cs="Times New Roman"/>
                <w:b/>
                <w:sz w:val="24"/>
                <w:szCs w:val="24"/>
              </w:rPr>
              <w:t>Количество</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Изменение нормативно – правовой базы, регулирующей деятельности предпринимателей</w:t>
            </w:r>
          </w:p>
        </w:tc>
        <w:tc>
          <w:tcPr>
            <w:tcW w:w="1591" w:type="dxa"/>
            <w:shd w:val="clear" w:color="auto" w:fill="auto"/>
          </w:tcPr>
          <w:p w:rsidR="00467B4B" w:rsidRPr="00066666" w:rsidRDefault="0074225A" w:rsidP="0074225A">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173</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Сделки слияния и поглощения</w:t>
            </w:r>
          </w:p>
        </w:tc>
        <w:tc>
          <w:tcPr>
            <w:tcW w:w="1591" w:type="dxa"/>
            <w:shd w:val="clear" w:color="auto" w:fill="auto"/>
          </w:tcPr>
          <w:p w:rsidR="00467B4B" w:rsidRPr="00066666" w:rsidRDefault="0074225A"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142</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proofErr w:type="spellStart"/>
            <w:r w:rsidRPr="00066666">
              <w:rPr>
                <w:rFonts w:ascii="Times New Roman" w:hAnsi="Times New Roman" w:cs="Times New Roman"/>
                <w:sz w:val="24"/>
                <w:szCs w:val="24"/>
              </w:rPr>
              <w:t>Антиконкурентные</w:t>
            </w:r>
            <w:proofErr w:type="spellEnd"/>
            <w:r w:rsidRPr="00066666">
              <w:rPr>
                <w:rFonts w:ascii="Times New Roman" w:hAnsi="Times New Roman" w:cs="Times New Roman"/>
                <w:sz w:val="24"/>
                <w:szCs w:val="24"/>
              </w:rPr>
              <w:t xml:space="preserve"> действия органов власти/ давление со стороны органов власти</w:t>
            </w:r>
          </w:p>
        </w:tc>
        <w:tc>
          <w:tcPr>
            <w:tcW w:w="1591" w:type="dxa"/>
            <w:shd w:val="clear" w:color="auto" w:fill="auto"/>
          </w:tcPr>
          <w:p w:rsidR="00467B4B" w:rsidRPr="00066666" w:rsidRDefault="0074225A"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Уход российских конкурентов с рынка</w:t>
            </w:r>
          </w:p>
        </w:tc>
        <w:tc>
          <w:tcPr>
            <w:tcW w:w="1591" w:type="dxa"/>
            <w:shd w:val="clear" w:color="auto" w:fill="auto"/>
          </w:tcPr>
          <w:p w:rsidR="00467B4B" w:rsidRPr="00066666" w:rsidRDefault="0074225A"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45</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Уход иностранных конкурентов с рынка</w:t>
            </w:r>
          </w:p>
        </w:tc>
        <w:tc>
          <w:tcPr>
            <w:tcW w:w="1591" w:type="dxa"/>
            <w:shd w:val="clear" w:color="auto" w:fill="auto"/>
            <w:vAlign w:val="center"/>
          </w:tcPr>
          <w:p w:rsidR="00467B4B" w:rsidRPr="00066666" w:rsidRDefault="0074225A"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55</w:t>
            </w:r>
          </w:p>
        </w:tc>
      </w:tr>
      <w:tr w:rsidR="00467B4B" w:rsidRPr="00066666" w:rsidTr="009761BF">
        <w:tc>
          <w:tcPr>
            <w:tcW w:w="8263" w:type="dxa"/>
            <w:shd w:val="clear" w:color="auto" w:fill="auto"/>
            <w:vAlign w:val="center"/>
          </w:tcPr>
          <w:p w:rsidR="00467B4B" w:rsidRPr="00066666" w:rsidRDefault="00467B4B" w:rsidP="009761BF">
            <w:pPr>
              <w:tabs>
                <w:tab w:val="left" w:pos="49"/>
              </w:tabs>
              <w:spacing w:after="0"/>
              <w:ind w:left="49"/>
              <w:rPr>
                <w:rFonts w:ascii="Times New Roman" w:hAnsi="Times New Roman" w:cs="Times New Roman"/>
                <w:sz w:val="24"/>
                <w:szCs w:val="24"/>
              </w:rPr>
            </w:pPr>
            <w:r w:rsidRPr="00066666">
              <w:rPr>
                <w:rFonts w:ascii="Times New Roman" w:hAnsi="Times New Roman" w:cs="Times New Roman"/>
                <w:sz w:val="24"/>
                <w:szCs w:val="24"/>
              </w:rPr>
              <w:t xml:space="preserve">Другое </w:t>
            </w:r>
          </w:p>
        </w:tc>
        <w:tc>
          <w:tcPr>
            <w:tcW w:w="1591" w:type="dxa"/>
            <w:shd w:val="clear" w:color="auto" w:fill="auto"/>
            <w:vAlign w:val="center"/>
          </w:tcPr>
          <w:p w:rsidR="00467B4B" w:rsidRPr="00066666" w:rsidRDefault="0074225A" w:rsidP="009761BF">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353</w:t>
            </w:r>
          </w:p>
        </w:tc>
      </w:tr>
    </w:tbl>
    <w:p w:rsidR="00467B4B" w:rsidRPr="00066666" w:rsidRDefault="00467B4B" w:rsidP="00445CBC">
      <w:pPr>
        <w:spacing w:after="0" w:line="240" w:lineRule="auto"/>
        <w:ind w:firstLine="708"/>
        <w:jc w:val="both"/>
        <w:rPr>
          <w:rFonts w:ascii="Times New Roman" w:hAnsi="Times New Roman"/>
          <w:sz w:val="28"/>
          <w:szCs w:val="28"/>
        </w:rPr>
      </w:pPr>
      <w:proofErr w:type="gramStart"/>
      <w:r w:rsidRPr="00066666">
        <w:rPr>
          <w:rFonts w:ascii="Times New Roman" w:hAnsi="Times New Roman"/>
          <w:sz w:val="28"/>
          <w:szCs w:val="28"/>
        </w:rPr>
        <w:t xml:space="preserve">Наиболее сильное влияние на сокращение числа конкурентов на рынке, основном для бизнеса, по мнению предпринимателей </w:t>
      </w:r>
      <w:r w:rsidR="0074225A">
        <w:rPr>
          <w:rFonts w:ascii="Times New Roman" w:hAnsi="Times New Roman"/>
          <w:sz w:val="28"/>
          <w:szCs w:val="28"/>
        </w:rPr>
        <w:t>22,5</w:t>
      </w:r>
      <w:r w:rsidRPr="00066666">
        <w:rPr>
          <w:rFonts w:ascii="Times New Roman" w:hAnsi="Times New Roman"/>
          <w:sz w:val="28"/>
          <w:szCs w:val="28"/>
        </w:rPr>
        <w:t xml:space="preserve">% является изменение нормативно – правовой базы, регулирующей деятельности предпринимателей; </w:t>
      </w:r>
      <w:r w:rsidR="0074225A">
        <w:rPr>
          <w:rFonts w:ascii="Times New Roman" w:hAnsi="Times New Roman"/>
          <w:sz w:val="28"/>
          <w:szCs w:val="28"/>
        </w:rPr>
        <w:t>18,4</w:t>
      </w:r>
      <w:r w:rsidRPr="00066666">
        <w:rPr>
          <w:rFonts w:ascii="Times New Roman" w:hAnsi="Times New Roman"/>
          <w:sz w:val="28"/>
          <w:szCs w:val="28"/>
        </w:rPr>
        <w:t xml:space="preserve">% считают сделки слияния и поглощения, </w:t>
      </w:r>
      <w:r w:rsidR="0074225A">
        <w:rPr>
          <w:rFonts w:ascii="Times New Roman" w:hAnsi="Times New Roman"/>
          <w:sz w:val="28"/>
          <w:szCs w:val="28"/>
        </w:rPr>
        <w:t>0,3</w:t>
      </w:r>
      <w:r w:rsidRPr="00066666">
        <w:rPr>
          <w:rFonts w:ascii="Times New Roman" w:hAnsi="Times New Roman"/>
          <w:sz w:val="28"/>
          <w:szCs w:val="28"/>
        </w:rPr>
        <w:t xml:space="preserve">% - </w:t>
      </w:r>
      <w:proofErr w:type="spellStart"/>
      <w:r w:rsidRPr="00066666">
        <w:rPr>
          <w:rFonts w:ascii="Times New Roman" w:hAnsi="Times New Roman"/>
          <w:sz w:val="28"/>
          <w:szCs w:val="28"/>
        </w:rPr>
        <w:t>антиконкурентные</w:t>
      </w:r>
      <w:proofErr w:type="spellEnd"/>
      <w:r w:rsidRPr="00066666">
        <w:rPr>
          <w:rFonts w:ascii="Times New Roman" w:hAnsi="Times New Roman"/>
          <w:sz w:val="28"/>
          <w:szCs w:val="28"/>
        </w:rPr>
        <w:t xml:space="preserve"> действия органов власти/ давление со стороны органов власти; </w:t>
      </w:r>
      <w:r w:rsidR="0074225A">
        <w:rPr>
          <w:rFonts w:ascii="Times New Roman" w:hAnsi="Times New Roman"/>
          <w:sz w:val="28"/>
          <w:szCs w:val="28"/>
        </w:rPr>
        <w:t>5,8</w:t>
      </w:r>
      <w:r w:rsidRPr="00066666">
        <w:rPr>
          <w:rFonts w:ascii="Times New Roman" w:hAnsi="Times New Roman"/>
          <w:sz w:val="28"/>
          <w:szCs w:val="28"/>
        </w:rPr>
        <w:t xml:space="preserve">% - уход российских конкурентов с рынка и лишь </w:t>
      </w:r>
      <w:r w:rsidR="0074225A">
        <w:rPr>
          <w:rFonts w:ascii="Times New Roman" w:hAnsi="Times New Roman"/>
          <w:sz w:val="28"/>
          <w:szCs w:val="28"/>
        </w:rPr>
        <w:t>7,1</w:t>
      </w:r>
      <w:r w:rsidRPr="00066666">
        <w:rPr>
          <w:rFonts w:ascii="Times New Roman" w:hAnsi="Times New Roman"/>
          <w:sz w:val="28"/>
          <w:szCs w:val="28"/>
        </w:rPr>
        <w:t>% -уход иностранных конкурентов с рынка.</w:t>
      </w:r>
      <w:proofErr w:type="gramEnd"/>
    </w:p>
    <w:p w:rsidR="00467B4B" w:rsidRPr="00066666" w:rsidRDefault="00467B4B" w:rsidP="00813CAF">
      <w:pPr>
        <w:spacing w:after="0" w:line="240" w:lineRule="auto"/>
        <w:ind w:firstLine="708"/>
        <w:jc w:val="both"/>
        <w:rPr>
          <w:rFonts w:ascii="Times New Roman" w:hAnsi="Times New Roman"/>
          <w:sz w:val="28"/>
          <w:szCs w:val="28"/>
        </w:rPr>
      </w:pPr>
      <w:r w:rsidRPr="00066666">
        <w:rPr>
          <w:rFonts w:ascii="Times New Roman" w:hAnsi="Times New Roman"/>
          <w:sz w:val="28"/>
          <w:szCs w:val="28"/>
        </w:rPr>
        <w:t>Меры по повышению конкурентоспособности продукции, работ, услуг выглядят следующим образом.</w:t>
      </w:r>
    </w:p>
    <w:p w:rsidR="00467B4B" w:rsidRPr="00066666" w:rsidRDefault="00467B4B" w:rsidP="00813CAF">
      <w:pPr>
        <w:spacing w:after="0" w:line="240" w:lineRule="auto"/>
        <w:jc w:val="both"/>
        <w:rPr>
          <w:rFonts w:ascii="Times New Roman" w:hAnsi="Times New Roman"/>
          <w:sz w:val="28"/>
          <w:szCs w:val="28"/>
        </w:rPr>
      </w:pPr>
      <w:r w:rsidRPr="00066666">
        <w:rPr>
          <w:rFonts w:ascii="Times New Roman" w:hAnsi="Times New Roman"/>
          <w:noProof/>
          <w:sz w:val="28"/>
          <w:szCs w:val="28"/>
          <w:lang w:eastAsia="ru-RU"/>
        </w:rPr>
        <w:drawing>
          <wp:inline distT="0" distB="0" distL="0" distR="0" wp14:anchorId="2976BFEB" wp14:editId="4BAD6227">
            <wp:extent cx="6118860" cy="3284220"/>
            <wp:effectExtent l="0" t="0" r="0" b="0"/>
            <wp:docPr id="15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467B4B" w:rsidRPr="00066666" w:rsidRDefault="00467B4B" w:rsidP="00467B4B">
      <w:pPr>
        <w:spacing w:after="0" w:line="240" w:lineRule="auto"/>
        <w:ind w:firstLine="708"/>
        <w:jc w:val="both"/>
        <w:rPr>
          <w:rFonts w:ascii="Times New Roman" w:hAnsi="Times New Roman"/>
          <w:sz w:val="28"/>
          <w:szCs w:val="28"/>
        </w:rPr>
      </w:pPr>
      <w:r w:rsidRPr="00066666">
        <w:rPr>
          <w:rFonts w:ascii="Times New Roman" w:hAnsi="Times New Roman"/>
          <w:noProof/>
          <w:sz w:val="28"/>
          <w:szCs w:val="28"/>
          <w:lang w:eastAsia="ru-RU"/>
        </w:rPr>
        <w:drawing>
          <wp:inline distT="0" distB="0" distL="0" distR="0" wp14:anchorId="559B4C75" wp14:editId="41D0F99F">
            <wp:extent cx="5486400" cy="1844040"/>
            <wp:effectExtent l="0" t="0" r="0" b="0"/>
            <wp:docPr id="160" name="Диаграмма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467B4B" w:rsidRPr="00066666" w:rsidRDefault="00467B4B" w:rsidP="00467B4B">
      <w:pPr>
        <w:spacing w:after="0" w:line="240" w:lineRule="auto"/>
        <w:ind w:firstLine="708"/>
        <w:jc w:val="both"/>
        <w:rPr>
          <w:rFonts w:ascii="Times New Roman" w:hAnsi="Times New Roman"/>
          <w:sz w:val="28"/>
          <w:szCs w:val="28"/>
        </w:rPr>
      </w:pPr>
      <w:r w:rsidRPr="00066666">
        <w:rPr>
          <w:rFonts w:ascii="Times New Roman" w:hAnsi="Times New Roman"/>
          <w:sz w:val="28"/>
          <w:szCs w:val="28"/>
        </w:rPr>
        <w:lastRenderedPageBreak/>
        <w:t>По мнению большинства опрошенных предпринимателей по вопросам государственной поддержки видно, что большая часть населения уведомлена и пользовалась мерами государственной поддержки.</w:t>
      </w:r>
    </w:p>
    <w:p w:rsidR="00467B4B" w:rsidRPr="00066666" w:rsidRDefault="00467B4B" w:rsidP="00467B4B">
      <w:pPr>
        <w:spacing w:after="0" w:line="240" w:lineRule="auto"/>
        <w:ind w:firstLine="708"/>
        <w:jc w:val="both"/>
        <w:rPr>
          <w:rFonts w:ascii="Times New Roman" w:hAnsi="Times New Roman"/>
          <w:color w:val="000000"/>
          <w:sz w:val="28"/>
          <w:szCs w:val="28"/>
        </w:rPr>
      </w:pPr>
      <w:r w:rsidRPr="00066666">
        <w:rPr>
          <w:rFonts w:ascii="Times New Roman" w:hAnsi="Times New Roman"/>
          <w:color w:val="000000"/>
          <w:sz w:val="28"/>
          <w:szCs w:val="28"/>
        </w:rPr>
        <w:t>Оценили респонденты и качество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 размещаемой в открытом доступе.</w:t>
      </w:r>
    </w:p>
    <w:p w:rsidR="00467B4B" w:rsidRPr="00066666" w:rsidRDefault="00467B4B" w:rsidP="00467B4B">
      <w:pPr>
        <w:jc w:val="both"/>
      </w:pPr>
      <w:r w:rsidRPr="00066666">
        <w:rPr>
          <w:noProof/>
          <w:lang w:eastAsia="ru-RU"/>
        </w:rPr>
        <w:drawing>
          <wp:inline distT="0" distB="0" distL="0" distR="0" wp14:anchorId="09052FCB" wp14:editId="270728DC">
            <wp:extent cx="5955030" cy="2125980"/>
            <wp:effectExtent l="0" t="0" r="0" b="0"/>
            <wp:docPr id="16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467B4B" w:rsidRPr="00066666" w:rsidRDefault="00467B4B" w:rsidP="00467B4B">
      <w:pPr>
        <w:spacing w:after="0" w:line="240" w:lineRule="auto"/>
        <w:ind w:firstLine="708"/>
        <w:jc w:val="both"/>
        <w:rPr>
          <w:rFonts w:ascii="Times New Roman" w:hAnsi="Times New Roman"/>
          <w:sz w:val="28"/>
          <w:szCs w:val="28"/>
        </w:rPr>
      </w:pPr>
      <w:r w:rsidRPr="00066666">
        <w:rPr>
          <w:rFonts w:ascii="Times New Roman" w:hAnsi="Times New Roman"/>
          <w:sz w:val="28"/>
          <w:szCs w:val="28"/>
        </w:rPr>
        <w:t>Полнота размещаемой органом исполнительной власти Краснодарского края, уполномоченным содействовать развитию конкуренции и муниципальными образованиями информации о состоянии конкурентной среды на рынках товаров, работ и услуг Краснодарского края и деятельности по содействию развитию конкуренции выглядит следующим образом:</w:t>
      </w:r>
    </w:p>
    <w:p w:rsidR="00467B4B" w:rsidRPr="00066666" w:rsidRDefault="00467B4B" w:rsidP="00467B4B">
      <w:pPr>
        <w:spacing w:after="0" w:line="240" w:lineRule="auto"/>
        <w:jc w:val="both"/>
        <w:rPr>
          <w:rFonts w:ascii="Times New Roman" w:hAnsi="Times New Roman"/>
          <w:sz w:val="28"/>
          <w:szCs w:val="28"/>
        </w:rPr>
      </w:pPr>
      <w:r w:rsidRPr="00066666">
        <w:rPr>
          <w:rFonts w:ascii="Times New Roman" w:hAnsi="Times New Roman"/>
          <w:noProof/>
          <w:sz w:val="28"/>
          <w:szCs w:val="28"/>
          <w:lang w:eastAsia="ru-RU"/>
        </w:rPr>
        <w:drawing>
          <wp:inline distT="0" distB="0" distL="0" distR="0" wp14:anchorId="58B7368B" wp14:editId="07B45C4C">
            <wp:extent cx="5955030" cy="2274570"/>
            <wp:effectExtent l="0" t="0" r="0" b="0"/>
            <wp:docPr id="16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67B4B" w:rsidRPr="00066666" w:rsidRDefault="00467B4B" w:rsidP="00467B4B">
      <w:pPr>
        <w:spacing w:after="0" w:line="240" w:lineRule="auto"/>
        <w:jc w:val="both"/>
        <w:rPr>
          <w:rFonts w:ascii="Times New Roman" w:hAnsi="Times New Roman"/>
          <w:sz w:val="28"/>
          <w:szCs w:val="28"/>
        </w:rPr>
      </w:pPr>
      <w:r w:rsidRPr="00066666">
        <w:rPr>
          <w:rFonts w:ascii="Times New Roman" w:hAnsi="Times New Roman"/>
          <w:sz w:val="28"/>
          <w:szCs w:val="28"/>
        </w:rPr>
        <w:tab/>
        <w:t xml:space="preserve">На </w:t>
      </w:r>
      <w:proofErr w:type="gramStart"/>
      <w:r w:rsidRPr="00066666">
        <w:rPr>
          <w:rFonts w:ascii="Times New Roman" w:hAnsi="Times New Roman"/>
          <w:sz w:val="28"/>
          <w:szCs w:val="28"/>
        </w:rPr>
        <w:t>вопрос</w:t>
      </w:r>
      <w:proofErr w:type="gramEnd"/>
      <w:r w:rsidRPr="00066666">
        <w:rPr>
          <w:rFonts w:ascii="Times New Roman" w:hAnsi="Times New Roman"/>
          <w:sz w:val="28"/>
          <w:szCs w:val="28"/>
        </w:rPr>
        <w:t xml:space="preserve"> «Какими источниками информации о состоянии конкурентной среды на рынках товаров и услуг Краснодарского края и деятельности по содействию развитию конкуренции Вы предпочитаете пользоваться и доверяете больше всего?» получены следующие ответы:</w:t>
      </w:r>
    </w:p>
    <w:p w:rsidR="00467B4B" w:rsidRPr="00066666" w:rsidRDefault="00467B4B" w:rsidP="00467B4B">
      <w:pPr>
        <w:spacing w:after="0" w:line="240" w:lineRule="auto"/>
        <w:jc w:val="both"/>
        <w:rPr>
          <w:rFonts w:ascii="Times New Roman" w:hAnsi="Times New Roman"/>
          <w:sz w:val="28"/>
          <w:szCs w:val="28"/>
        </w:rPr>
      </w:pPr>
      <w:r w:rsidRPr="00066666">
        <w:rPr>
          <w:rFonts w:ascii="Times New Roman" w:hAnsi="Times New Roman"/>
          <w:sz w:val="28"/>
          <w:szCs w:val="28"/>
        </w:rPr>
        <w:t xml:space="preserve">Опрошено </w:t>
      </w:r>
      <w:r w:rsidR="00AC2CC1">
        <w:rPr>
          <w:rFonts w:ascii="Times New Roman" w:hAnsi="Times New Roman"/>
          <w:sz w:val="28"/>
          <w:szCs w:val="28"/>
        </w:rPr>
        <w:t>770</w:t>
      </w:r>
      <w:r w:rsidRPr="00066666">
        <w:rPr>
          <w:rFonts w:ascii="Times New Roman" w:hAnsi="Times New Roman"/>
          <w:sz w:val="28"/>
          <w:szCs w:val="28"/>
        </w:rPr>
        <w:t xml:space="preserve"> респондентов.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2179"/>
        <w:gridCol w:w="2268"/>
      </w:tblGrid>
      <w:tr w:rsidR="00AC2CC1" w:rsidRPr="00066666" w:rsidTr="00AC2CC1">
        <w:tc>
          <w:tcPr>
            <w:tcW w:w="4875"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b/>
                <w:sz w:val="24"/>
                <w:szCs w:val="24"/>
              </w:rPr>
            </w:pPr>
            <w:r w:rsidRPr="00066666">
              <w:rPr>
                <w:rFonts w:ascii="Times New Roman" w:hAnsi="Times New Roman"/>
                <w:b/>
                <w:sz w:val="24"/>
                <w:szCs w:val="24"/>
              </w:rPr>
              <w:t>Источники информации</w:t>
            </w:r>
          </w:p>
        </w:tc>
        <w:tc>
          <w:tcPr>
            <w:tcW w:w="2179"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b/>
                <w:sz w:val="24"/>
                <w:szCs w:val="24"/>
              </w:rPr>
            </w:pPr>
            <w:r w:rsidRPr="00066666">
              <w:rPr>
                <w:rFonts w:ascii="Times New Roman" w:hAnsi="Times New Roman"/>
                <w:b/>
                <w:sz w:val="24"/>
                <w:szCs w:val="24"/>
              </w:rPr>
              <w:t>Предпочитаю пользоваться</w:t>
            </w:r>
          </w:p>
        </w:tc>
        <w:tc>
          <w:tcPr>
            <w:tcW w:w="2268"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b/>
                <w:sz w:val="24"/>
                <w:szCs w:val="24"/>
              </w:rPr>
            </w:pPr>
            <w:r w:rsidRPr="00066666">
              <w:rPr>
                <w:rFonts w:ascii="Times New Roman" w:hAnsi="Times New Roman"/>
                <w:b/>
                <w:sz w:val="24"/>
                <w:szCs w:val="24"/>
              </w:rPr>
              <w:t>Доверяю больше всего</w:t>
            </w:r>
          </w:p>
        </w:tc>
      </w:tr>
      <w:tr w:rsidR="00AC2CC1" w:rsidRPr="00066666" w:rsidTr="00AC2CC1">
        <w:tc>
          <w:tcPr>
            <w:tcW w:w="4875" w:type="dxa"/>
          </w:tcPr>
          <w:p w:rsidR="00AC2CC1" w:rsidRPr="00066666" w:rsidRDefault="00AC2CC1" w:rsidP="009761BF">
            <w:pPr>
              <w:pStyle w:val="a7"/>
              <w:tabs>
                <w:tab w:val="left" w:pos="284"/>
                <w:tab w:val="left" w:pos="426"/>
              </w:tabs>
              <w:spacing w:line="276" w:lineRule="auto"/>
              <w:ind w:left="0"/>
              <w:contextualSpacing w:val="0"/>
              <w:rPr>
                <w:rFonts w:ascii="Times New Roman" w:hAnsi="Times New Roman"/>
                <w:sz w:val="24"/>
                <w:szCs w:val="24"/>
              </w:rPr>
            </w:pPr>
            <w:r w:rsidRPr="00066666">
              <w:rPr>
                <w:rFonts w:ascii="Times New Roman" w:hAnsi="Times New Roman"/>
                <w:sz w:val="24"/>
                <w:szCs w:val="24"/>
              </w:rPr>
              <w:t xml:space="preserve">Официальная информация, размещенная на сайте уполномоченного органа в информационно-телекоммуникационной </w:t>
            </w:r>
            <w:r w:rsidRPr="00066666">
              <w:rPr>
                <w:rFonts w:ascii="Times New Roman" w:hAnsi="Times New Roman"/>
                <w:sz w:val="24"/>
                <w:szCs w:val="24"/>
              </w:rPr>
              <w:lastRenderedPageBreak/>
              <w:t>сети "Интернет"</w:t>
            </w:r>
          </w:p>
        </w:tc>
        <w:tc>
          <w:tcPr>
            <w:tcW w:w="2179"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lastRenderedPageBreak/>
              <w:t>752</w:t>
            </w:r>
          </w:p>
        </w:tc>
        <w:tc>
          <w:tcPr>
            <w:tcW w:w="2268"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18</w:t>
            </w:r>
          </w:p>
        </w:tc>
      </w:tr>
      <w:tr w:rsidR="00AC2CC1" w:rsidRPr="00066666" w:rsidTr="00AC2CC1">
        <w:tc>
          <w:tcPr>
            <w:tcW w:w="4875" w:type="dxa"/>
          </w:tcPr>
          <w:p w:rsidR="00AC2CC1" w:rsidRPr="00066666" w:rsidRDefault="00AC2CC1" w:rsidP="009761BF">
            <w:pPr>
              <w:pStyle w:val="a7"/>
              <w:tabs>
                <w:tab w:val="left" w:pos="284"/>
                <w:tab w:val="left" w:pos="426"/>
              </w:tabs>
              <w:spacing w:line="276" w:lineRule="auto"/>
              <w:ind w:left="0"/>
              <w:contextualSpacing w:val="0"/>
              <w:rPr>
                <w:rFonts w:ascii="Times New Roman" w:hAnsi="Times New Roman"/>
                <w:sz w:val="24"/>
                <w:szCs w:val="24"/>
              </w:rPr>
            </w:pPr>
            <w:r w:rsidRPr="00066666">
              <w:rPr>
                <w:rFonts w:ascii="Times New Roman" w:hAnsi="Times New Roman"/>
                <w:sz w:val="24"/>
                <w:szCs w:val="24"/>
              </w:rPr>
              <w:lastRenderedPageBreak/>
              <w:t xml:space="preserve">Официальная информация, размещенная на </w:t>
            </w:r>
            <w:proofErr w:type="gramStart"/>
            <w:r w:rsidRPr="00066666">
              <w:rPr>
                <w:rFonts w:ascii="Times New Roman" w:hAnsi="Times New Roman"/>
                <w:sz w:val="24"/>
                <w:szCs w:val="24"/>
              </w:rPr>
              <w:t>интернет-портале</w:t>
            </w:r>
            <w:proofErr w:type="gramEnd"/>
            <w:r w:rsidRPr="00066666">
              <w:rPr>
                <w:rFonts w:ascii="Times New Roman" w:hAnsi="Times New Roman"/>
                <w:sz w:val="24"/>
                <w:szCs w:val="24"/>
              </w:rPr>
              <w:t xml:space="preserve"> об инвестиционной деятельности в Краснодарском крае</w:t>
            </w:r>
          </w:p>
        </w:tc>
        <w:tc>
          <w:tcPr>
            <w:tcW w:w="2179"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736</w:t>
            </w:r>
          </w:p>
        </w:tc>
        <w:tc>
          <w:tcPr>
            <w:tcW w:w="2268"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34</w:t>
            </w:r>
          </w:p>
        </w:tc>
      </w:tr>
      <w:tr w:rsidR="00AC2CC1" w:rsidRPr="00066666" w:rsidTr="00AC2CC1">
        <w:tc>
          <w:tcPr>
            <w:tcW w:w="4875" w:type="dxa"/>
          </w:tcPr>
          <w:p w:rsidR="00AC2CC1" w:rsidRPr="00066666" w:rsidRDefault="00AC2CC1" w:rsidP="009761BF">
            <w:pPr>
              <w:pStyle w:val="a7"/>
              <w:tabs>
                <w:tab w:val="left" w:pos="284"/>
                <w:tab w:val="left" w:pos="426"/>
              </w:tabs>
              <w:spacing w:line="276" w:lineRule="auto"/>
              <w:ind w:left="0"/>
              <w:contextualSpacing w:val="0"/>
              <w:rPr>
                <w:rFonts w:ascii="Times New Roman" w:hAnsi="Times New Roman"/>
                <w:sz w:val="24"/>
                <w:szCs w:val="24"/>
              </w:rPr>
            </w:pPr>
            <w:r w:rsidRPr="00066666">
              <w:rPr>
                <w:rFonts w:ascii="Times New Roman" w:hAnsi="Times New Roman"/>
                <w:sz w:val="24"/>
                <w:szCs w:val="24"/>
              </w:rPr>
              <w:t>Официальная информация, размещенная на официальном сайте ФАС России в информационно-телекоммуникационной сети "Интернет"</w:t>
            </w:r>
          </w:p>
        </w:tc>
        <w:tc>
          <w:tcPr>
            <w:tcW w:w="2179"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732</w:t>
            </w:r>
          </w:p>
        </w:tc>
        <w:tc>
          <w:tcPr>
            <w:tcW w:w="2268"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38</w:t>
            </w:r>
          </w:p>
        </w:tc>
      </w:tr>
      <w:tr w:rsidR="00AC2CC1" w:rsidRPr="00066666" w:rsidTr="00AC2CC1">
        <w:tc>
          <w:tcPr>
            <w:tcW w:w="4875" w:type="dxa"/>
          </w:tcPr>
          <w:p w:rsidR="00AC2CC1" w:rsidRPr="00066666" w:rsidRDefault="00AC2CC1" w:rsidP="009761BF">
            <w:pPr>
              <w:pStyle w:val="a7"/>
              <w:tabs>
                <w:tab w:val="left" w:pos="284"/>
                <w:tab w:val="left" w:pos="426"/>
              </w:tabs>
              <w:spacing w:line="276" w:lineRule="auto"/>
              <w:ind w:left="0"/>
              <w:contextualSpacing w:val="0"/>
              <w:rPr>
                <w:rFonts w:ascii="Times New Roman" w:hAnsi="Times New Roman"/>
                <w:sz w:val="24"/>
                <w:szCs w:val="24"/>
              </w:rPr>
            </w:pPr>
            <w:r w:rsidRPr="00066666">
              <w:rPr>
                <w:rFonts w:ascii="Times New Roman" w:hAnsi="Times New Roman"/>
                <w:sz w:val="24"/>
                <w:szCs w:val="24"/>
              </w:rPr>
              <w:t>Информация, размещенная на официальных сайтах других исполнительных органов государственной власти Краснодарского края и органов местного самоуправления в информационно-телекоммуникационной сети "Интернет"</w:t>
            </w:r>
          </w:p>
        </w:tc>
        <w:tc>
          <w:tcPr>
            <w:tcW w:w="2179"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729</w:t>
            </w:r>
          </w:p>
        </w:tc>
        <w:tc>
          <w:tcPr>
            <w:tcW w:w="2268"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41</w:t>
            </w:r>
          </w:p>
        </w:tc>
      </w:tr>
      <w:tr w:rsidR="00AC2CC1" w:rsidRPr="00066666" w:rsidTr="00AC2CC1">
        <w:tc>
          <w:tcPr>
            <w:tcW w:w="4875" w:type="dxa"/>
          </w:tcPr>
          <w:p w:rsidR="00AC2CC1" w:rsidRPr="00066666" w:rsidRDefault="00AC2CC1" w:rsidP="009761BF">
            <w:pPr>
              <w:pStyle w:val="a7"/>
              <w:tabs>
                <w:tab w:val="left" w:pos="284"/>
                <w:tab w:val="left" w:pos="426"/>
              </w:tabs>
              <w:spacing w:line="276" w:lineRule="auto"/>
              <w:ind w:left="0"/>
              <w:contextualSpacing w:val="0"/>
              <w:rPr>
                <w:rFonts w:ascii="Times New Roman" w:hAnsi="Times New Roman"/>
                <w:sz w:val="24"/>
                <w:szCs w:val="24"/>
              </w:rPr>
            </w:pPr>
            <w:r w:rsidRPr="00066666">
              <w:rPr>
                <w:rFonts w:ascii="Times New Roman" w:hAnsi="Times New Roman"/>
                <w:sz w:val="24"/>
                <w:szCs w:val="24"/>
              </w:rPr>
              <w:t>Телевидение</w:t>
            </w:r>
          </w:p>
        </w:tc>
        <w:tc>
          <w:tcPr>
            <w:tcW w:w="2179"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727</w:t>
            </w:r>
          </w:p>
        </w:tc>
        <w:tc>
          <w:tcPr>
            <w:tcW w:w="2268"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43</w:t>
            </w:r>
          </w:p>
        </w:tc>
      </w:tr>
      <w:tr w:rsidR="00AC2CC1" w:rsidRPr="00066666" w:rsidTr="00AC2CC1">
        <w:tc>
          <w:tcPr>
            <w:tcW w:w="4875" w:type="dxa"/>
          </w:tcPr>
          <w:p w:rsidR="00AC2CC1" w:rsidRPr="00066666" w:rsidRDefault="00AC2CC1" w:rsidP="009761BF">
            <w:pPr>
              <w:pStyle w:val="a7"/>
              <w:tabs>
                <w:tab w:val="left" w:pos="284"/>
                <w:tab w:val="left" w:pos="426"/>
              </w:tabs>
              <w:spacing w:line="276" w:lineRule="auto"/>
              <w:ind w:left="0"/>
              <w:contextualSpacing w:val="0"/>
              <w:rPr>
                <w:rFonts w:ascii="Times New Roman" w:hAnsi="Times New Roman"/>
                <w:sz w:val="24"/>
                <w:szCs w:val="24"/>
              </w:rPr>
            </w:pPr>
            <w:r w:rsidRPr="00066666">
              <w:rPr>
                <w:rFonts w:ascii="Times New Roman" w:hAnsi="Times New Roman"/>
                <w:sz w:val="24"/>
                <w:szCs w:val="24"/>
              </w:rPr>
              <w:t>Печатные средства массовой информации</w:t>
            </w:r>
          </w:p>
        </w:tc>
        <w:tc>
          <w:tcPr>
            <w:tcW w:w="2179"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738</w:t>
            </w:r>
          </w:p>
        </w:tc>
        <w:tc>
          <w:tcPr>
            <w:tcW w:w="2268"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32</w:t>
            </w:r>
          </w:p>
        </w:tc>
      </w:tr>
      <w:tr w:rsidR="00AC2CC1" w:rsidRPr="00066666" w:rsidTr="00AC2CC1">
        <w:tc>
          <w:tcPr>
            <w:tcW w:w="4875" w:type="dxa"/>
          </w:tcPr>
          <w:p w:rsidR="00AC2CC1" w:rsidRPr="00066666" w:rsidRDefault="00AC2CC1" w:rsidP="009761BF">
            <w:pPr>
              <w:pStyle w:val="a7"/>
              <w:tabs>
                <w:tab w:val="left" w:pos="284"/>
                <w:tab w:val="left" w:pos="426"/>
              </w:tabs>
              <w:spacing w:line="276" w:lineRule="auto"/>
              <w:ind w:left="0"/>
              <w:contextualSpacing w:val="0"/>
              <w:rPr>
                <w:rFonts w:ascii="Times New Roman" w:hAnsi="Times New Roman"/>
                <w:sz w:val="24"/>
                <w:szCs w:val="24"/>
              </w:rPr>
            </w:pPr>
            <w:r w:rsidRPr="00066666">
              <w:rPr>
                <w:rFonts w:ascii="Times New Roman" w:hAnsi="Times New Roman"/>
                <w:sz w:val="24"/>
                <w:szCs w:val="24"/>
              </w:rPr>
              <w:t>Радио</w:t>
            </w:r>
          </w:p>
        </w:tc>
        <w:tc>
          <w:tcPr>
            <w:tcW w:w="2179"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747</w:t>
            </w:r>
          </w:p>
        </w:tc>
        <w:tc>
          <w:tcPr>
            <w:tcW w:w="2268"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23</w:t>
            </w:r>
          </w:p>
        </w:tc>
      </w:tr>
      <w:tr w:rsidR="00AC2CC1" w:rsidRPr="00066666" w:rsidTr="00AC2CC1">
        <w:tc>
          <w:tcPr>
            <w:tcW w:w="4875" w:type="dxa"/>
          </w:tcPr>
          <w:p w:rsidR="00AC2CC1" w:rsidRPr="00066666" w:rsidRDefault="00AC2CC1" w:rsidP="009761BF">
            <w:pPr>
              <w:pStyle w:val="a7"/>
              <w:tabs>
                <w:tab w:val="left" w:pos="284"/>
                <w:tab w:val="left" w:pos="426"/>
              </w:tabs>
              <w:spacing w:line="276" w:lineRule="auto"/>
              <w:ind w:left="0"/>
              <w:contextualSpacing w:val="0"/>
              <w:rPr>
                <w:rFonts w:ascii="Times New Roman" w:hAnsi="Times New Roman"/>
                <w:sz w:val="24"/>
                <w:szCs w:val="24"/>
              </w:rPr>
            </w:pPr>
            <w:r w:rsidRPr="00066666">
              <w:rPr>
                <w:rFonts w:ascii="Times New Roman" w:hAnsi="Times New Roman"/>
                <w:sz w:val="24"/>
                <w:szCs w:val="24"/>
              </w:rPr>
              <w:t>Специальные блоги, порталы и прочие электронные ресурсы</w:t>
            </w:r>
          </w:p>
        </w:tc>
        <w:tc>
          <w:tcPr>
            <w:tcW w:w="2179"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750</w:t>
            </w:r>
          </w:p>
        </w:tc>
        <w:tc>
          <w:tcPr>
            <w:tcW w:w="2268"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20</w:t>
            </w:r>
          </w:p>
        </w:tc>
      </w:tr>
      <w:tr w:rsidR="00AC2CC1" w:rsidRPr="00066666" w:rsidTr="00AC2CC1">
        <w:tc>
          <w:tcPr>
            <w:tcW w:w="4875" w:type="dxa"/>
          </w:tcPr>
          <w:p w:rsidR="00AC2CC1" w:rsidRPr="00066666" w:rsidRDefault="00AC2CC1" w:rsidP="009761BF">
            <w:pPr>
              <w:pStyle w:val="a7"/>
              <w:tabs>
                <w:tab w:val="left" w:pos="284"/>
                <w:tab w:val="left" w:pos="426"/>
              </w:tabs>
              <w:spacing w:line="276" w:lineRule="auto"/>
              <w:ind w:left="0"/>
              <w:contextualSpacing w:val="0"/>
              <w:rPr>
                <w:rFonts w:ascii="Times New Roman" w:hAnsi="Times New Roman"/>
                <w:sz w:val="24"/>
                <w:szCs w:val="24"/>
              </w:rPr>
            </w:pPr>
            <w:r w:rsidRPr="00066666">
              <w:rPr>
                <w:rFonts w:ascii="Times New Roman" w:hAnsi="Times New Roman"/>
                <w:sz w:val="24"/>
                <w:szCs w:val="24"/>
              </w:rPr>
              <w:t xml:space="preserve">Другое </w:t>
            </w:r>
          </w:p>
        </w:tc>
        <w:tc>
          <w:tcPr>
            <w:tcW w:w="2179"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753</w:t>
            </w:r>
          </w:p>
        </w:tc>
        <w:tc>
          <w:tcPr>
            <w:tcW w:w="2268" w:type="dxa"/>
          </w:tcPr>
          <w:p w:rsidR="00AC2CC1" w:rsidRPr="00066666" w:rsidRDefault="00AC2CC1" w:rsidP="009761BF">
            <w:pPr>
              <w:pStyle w:val="a7"/>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17</w:t>
            </w:r>
          </w:p>
        </w:tc>
      </w:tr>
    </w:tbl>
    <w:p w:rsidR="00467B4B" w:rsidRPr="00066666" w:rsidRDefault="00467B4B" w:rsidP="00467B4B">
      <w:pPr>
        <w:spacing w:after="0" w:line="240" w:lineRule="auto"/>
        <w:jc w:val="both"/>
        <w:rPr>
          <w:rFonts w:ascii="Times New Roman" w:hAnsi="Times New Roman"/>
          <w:sz w:val="28"/>
          <w:szCs w:val="28"/>
        </w:rPr>
      </w:pPr>
      <w:r w:rsidRPr="00066666">
        <w:rPr>
          <w:rFonts w:ascii="Times New Roman" w:hAnsi="Times New Roman"/>
          <w:sz w:val="28"/>
          <w:szCs w:val="28"/>
        </w:rPr>
        <w:tab/>
        <w:t>«В каких областях Вы наиболее часто сталкивались с административными барьерами» предпринимат</w:t>
      </w:r>
      <w:r w:rsidR="00F454BD">
        <w:rPr>
          <w:rFonts w:ascii="Times New Roman" w:hAnsi="Times New Roman"/>
          <w:sz w:val="28"/>
          <w:szCs w:val="28"/>
        </w:rPr>
        <w:t>ели ответили следующим образом: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701"/>
        <w:gridCol w:w="1417"/>
      </w:tblGrid>
      <w:tr w:rsidR="00467B4B" w:rsidRPr="00066666" w:rsidTr="009761BF">
        <w:tc>
          <w:tcPr>
            <w:tcW w:w="6771" w:type="dxa"/>
          </w:tcPr>
          <w:p w:rsidR="00467B4B" w:rsidRPr="00066666" w:rsidRDefault="00467B4B" w:rsidP="009761BF">
            <w:pPr>
              <w:autoSpaceDE w:val="0"/>
              <w:autoSpaceDN w:val="0"/>
              <w:adjustRightInd w:val="0"/>
              <w:jc w:val="center"/>
              <w:rPr>
                <w:rFonts w:ascii="Times New Roman" w:hAnsi="Times New Roman" w:cs="Times New Roman"/>
                <w:b/>
                <w:color w:val="000000"/>
                <w:sz w:val="24"/>
                <w:szCs w:val="24"/>
              </w:rPr>
            </w:pPr>
            <w:r w:rsidRPr="00066666">
              <w:rPr>
                <w:rFonts w:ascii="Times New Roman" w:hAnsi="Times New Roman" w:cs="Times New Roman"/>
                <w:b/>
                <w:color w:val="000000"/>
                <w:sz w:val="24"/>
                <w:szCs w:val="24"/>
              </w:rPr>
              <w:t>Варианты ответов</w:t>
            </w:r>
          </w:p>
        </w:tc>
        <w:tc>
          <w:tcPr>
            <w:tcW w:w="1701" w:type="dxa"/>
          </w:tcPr>
          <w:p w:rsidR="00467B4B" w:rsidRPr="00066666" w:rsidRDefault="00467B4B" w:rsidP="009761BF">
            <w:pPr>
              <w:autoSpaceDE w:val="0"/>
              <w:autoSpaceDN w:val="0"/>
              <w:adjustRightInd w:val="0"/>
              <w:jc w:val="center"/>
              <w:rPr>
                <w:rFonts w:ascii="Times New Roman" w:hAnsi="Times New Roman" w:cs="Times New Roman"/>
                <w:b/>
                <w:color w:val="000000"/>
                <w:sz w:val="24"/>
                <w:szCs w:val="24"/>
              </w:rPr>
            </w:pPr>
            <w:r w:rsidRPr="00066666">
              <w:rPr>
                <w:rFonts w:ascii="Times New Roman" w:hAnsi="Times New Roman" w:cs="Times New Roman"/>
                <w:b/>
                <w:color w:val="000000"/>
                <w:sz w:val="24"/>
                <w:szCs w:val="24"/>
              </w:rPr>
              <w:t>Количество опрошенных, чел.</w:t>
            </w:r>
          </w:p>
        </w:tc>
        <w:tc>
          <w:tcPr>
            <w:tcW w:w="1417" w:type="dxa"/>
          </w:tcPr>
          <w:p w:rsidR="00467B4B" w:rsidRPr="00066666" w:rsidRDefault="00467B4B" w:rsidP="009761BF">
            <w:pPr>
              <w:autoSpaceDE w:val="0"/>
              <w:autoSpaceDN w:val="0"/>
              <w:adjustRightInd w:val="0"/>
              <w:jc w:val="center"/>
              <w:rPr>
                <w:rFonts w:ascii="Times New Roman" w:hAnsi="Times New Roman" w:cs="Times New Roman"/>
                <w:b/>
                <w:color w:val="000000"/>
                <w:sz w:val="24"/>
                <w:szCs w:val="24"/>
              </w:rPr>
            </w:pPr>
            <w:r w:rsidRPr="00066666">
              <w:rPr>
                <w:rFonts w:ascii="Times New Roman" w:hAnsi="Times New Roman" w:cs="Times New Roman"/>
                <w:b/>
                <w:color w:val="000000"/>
                <w:sz w:val="24"/>
                <w:szCs w:val="24"/>
              </w:rPr>
              <w:t>%</w:t>
            </w:r>
          </w:p>
        </w:tc>
      </w:tr>
      <w:tr w:rsidR="00467B4B" w:rsidRPr="00066666" w:rsidTr="009761BF">
        <w:tc>
          <w:tcPr>
            <w:tcW w:w="6771"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При регистрации субъектов малого и среднего предпринимательства</w:t>
            </w:r>
          </w:p>
        </w:tc>
        <w:tc>
          <w:tcPr>
            <w:tcW w:w="1701"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417"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467B4B" w:rsidRPr="00066666" w:rsidTr="009761BF">
        <w:tc>
          <w:tcPr>
            <w:tcW w:w="6771"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При лицензировании отдельных видов деятельности</w:t>
            </w:r>
          </w:p>
        </w:tc>
        <w:tc>
          <w:tcPr>
            <w:tcW w:w="1701"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417"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r>
      <w:tr w:rsidR="00467B4B" w:rsidRPr="00066666" w:rsidTr="009761BF">
        <w:tc>
          <w:tcPr>
            <w:tcW w:w="6771"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При сертификации и стандартизации продукции, работ и услуг</w:t>
            </w:r>
          </w:p>
        </w:tc>
        <w:tc>
          <w:tcPr>
            <w:tcW w:w="1701"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417"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r>
      <w:tr w:rsidR="00467B4B" w:rsidRPr="00066666" w:rsidTr="009761BF">
        <w:tc>
          <w:tcPr>
            <w:tcW w:w="6771"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При контроле и надзоре за текущей предпринимательской деятельностью</w:t>
            </w:r>
          </w:p>
        </w:tc>
        <w:tc>
          <w:tcPr>
            <w:tcW w:w="1701"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1417"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tc>
      </w:tr>
      <w:tr w:rsidR="00467B4B" w:rsidRPr="00066666" w:rsidTr="009761BF">
        <w:tc>
          <w:tcPr>
            <w:tcW w:w="6771"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При получении разрешения на строительство</w:t>
            </w:r>
          </w:p>
        </w:tc>
        <w:tc>
          <w:tcPr>
            <w:tcW w:w="1701"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417"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467B4B" w:rsidRPr="00066666" w:rsidTr="009761BF">
        <w:tc>
          <w:tcPr>
            <w:tcW w:w="6771"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При технологическом присоединении к объектам электросетевого хозяйства</w:t>
            </w:r>
          </w:p>
        </w:tc>
        <w:tc>
          <w:tcPr>
            <w:tcW w:w="1701"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417"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467B4B" w:rsidRPr="00066666" w:rsidTr="009761BF">
        <w:tc>
          <w:tcPr>
            <w:tcW w:w="6771"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При регистрации прав на недвижимое имущество и сделок с ним</w:t>
            </w:r>
          </w:p>
        </w:tc>
        <w:tc>
          <w:tcPr>
            <w:tcW w:w="1701"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417"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467B4B" w:rsidRPr="00066666" w:rsidTr="009761BF">
        <w:tc>
          <w:tcPr>
            <w:tcW w:w="6771"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lastRenderedPageBreak/>
              <w:t>При приобретении зданий, помещений</w:t>
            </w:r>
          </w:p>
        </w:tc>
        <w:tc>
          <w:tcPr>
            <w:tcW w:w="1701"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417"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r>
      <w:tr w:rsidR="00467B4B" w:rsidRPr="00066666" w:rsidTr="009761BF">
        <w:tc>
          <w:tcPr>
            <w:tcW w:w="6771"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При аренде зданий, помещений</w:t>
            </w:r>
          </w:p>
        </w:tc>
        <w:tc>
          <w:tcPr>
            <w:tcW w:w="1701"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417"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467B4B" w:rsidRPr="00066666" w:rsidTr="009761BF">
        <w:tc>
          <w:tcPr>
            <w:tcW w:w="6771"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При размещении заказов для государственных и муниципальных нужд</w:t>
            </w:r>
          </w:p>
        </w:tc>
        <w:tc>
          <w:tcPr>
            <w:tcW w:w="1701"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17"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467B4B" w:rsidRPr="00066666" w:rsidTr="009761BF">
        <w:tc>
          <w:tcPr>
            <w:tcW w:w="6771"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 xml:space="preserve">При получении государственной поддержки </w:t>
            </w:r>
          </w:p>
        </w:tc>
        <w:tc>
          <w:tcPr>
            <w:tcW w:w="1701"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417" w:type="dxa"/>
            <w:vAlign w:val="center"/>
          </w:tcPr>
          <w:p w:rsidR="00467B4B"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r>
      <w:tr w:rsidR="00AC2CC1" w:rsidRPr="00066666" w:rsidTr="009761BF">
        <w:tc>
          <w:tcPr>
            <w:tcW w:w="6771" w:type="dxa"/>
          </w:tcPr>
          <w:p w:rsidR="00AC2CC1" w:rsidRPr="00066666" w:rsidRDefault="00AC2CC1" w:rsidP="009761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Не сталкивался</w:t>
            </w:r>
          </w:p>
        </w:tc>
        <w:tc>
          <w:tcPr>
            <w:tcW w:w="1701" w:type="dxa"/>
            <w:vAlign w:val="center"/>
          </w:tcPr>
          <w:p w:rsidR="00AC2CC1"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417" w:type="dxa"/>
            <w:vAlign w:val="center"/>
          </w:tcPr>
          <w:p w:rsidR="00AC2CC1" w:rsidRPr="00066666" w:rsidRDefault="00AC2CC1" w:rsidP="009761B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bl>
    <w:p w:rsidR="00467B4B" w:rsidRPr="00066666" w:rsidRDefault="00F43D9C" w:rsidP="00F454BD">
      <w:pPr>
        <w:spacing w:after="0" w:line="240" w:lineRule="auto"/>
        <w:ind w:firstLine="708"/>
        <w:jc w:val="both"/>
        <w:rPr>
          <w:rFonts w:ascii="Times New Roman" w:hAnsi="Times New Roman"/>
          <w:sz w:val="28"/>
          <w:szCs w:val="28"/>
        </w:rPr>
      </w:pPr>
      <w:r w:rsidRPr="00F43D9C">
        <w:rPr>
          <w:rFonts w:ascii="Times New Roman" w:hAnsi="Times New Roman" w:cs="Times New Roman"/>
          <w:color w:val="000000"/>
          <w:sz w:val="28"/>
          <w:szCs w:val="28"/>
        </w:rPr>
        <w:t>При контроле и надзоре за текущей предпринимательской деятельностью</w:t>
      </w:r>
      <w:r w:rsidRPr="00F43D9C">
        <w:rPr>
          <w:rFonts w:ascii="Times New Roman" w:hAnsi="Times New Roman"/>
          <w:sz w:val="28"/>
          <w:szCs w:val="28"/>
        </w:rPr>
        <w:t xml:space="preserve"> </w:t>
      </w:r>
      <w:r w:rsidR="00674FDC">
        <w:rPr>
          <w:rFonts w:ascii="Times New Roman" w:hAnsi="Times New Roman"/>
          <w:sz w:val="28"/>
          <w:szCs w:val="28"/>
        </w:rPr>
        <w:t xml:space="preserve">- </w:t>
      </w:r>
      <w:r w:rsidR="00467B4B" w:rsidRPr="00066666">
        <w:rPr>
          <w:rFonts w:ascii="Times New Roman" w:hAnsi="Times New Roman"/>
          <w:sz w:val="28"/>
          <w:szCs w:val="28"/>
        </w:rPr>
        <w:t xml:space="preserve">большая </w:t>
      </w:r>
      <w:proofErr w:type="gramStart"/>
      <w:r w:rsidR="00467B4B" w:rsidRPr="00066666">
        <w:rPr>
          <w:rFonts w:ascii="Times New Roman" w:hAnsi="Times New Roman"/>
          <w:sz w:val="28"/>
          <w:szCs w:val="28"/>
        </w:rPr>
        <w:t xml:space="preserve">часть опрошенных предпринимателей </w:t>
      </w:r>
      <w:r>
        <w:rPr>
          <w:rFonts w:ascii="Times New Roman" w:hAnsi="Times New Roman"/>
          <w:sz w:val="28"/>
          <w:szCs w:val="28"/>
        </w:rPr>
        <w:t>14,9</w:t>
      </w:r>
      <w:r w:rsidR="00467B4B" w:rsidRPr="00066666">
        <w:rPr>
          <w:rFonts w:ascii="Times New Roman" w:hAnsi="Times New Roman"/>
          <w:sz w:val="28"/>
          <w:szCs w:val="28"/>
        </w:rPr>
        <w:t>% сталкивается с</w:t>
      </w:r>
      <w:proofErr w:type="gramEnd"/>
      <w:r w:rsidR="00467B4B" w:rsidRPr="00066666">
        <w:rPr>
          <w:rFonts w:ascii="Times New Roman" w:hAnsi="Times New Roman"/>
          <w:sz w:val="28"/>
          <w:szCs w:val="28"/>
        </w:rPr>
        <w:t xml:space="preserve"> административными барьерами.</w:t>
      </w:r>
    </w:p>
    <w:p w:rsidR="00467B4B" w:rsidRPr="00066666" w:rsidRDefault="00467B4B" w:rsidP="00467B4B">
      <w:pPr>
        <w:spacing w:after="0" w:line="240" w:lineRule="auto"/>
        <w:jc w:val="both"/>
        <w:rPr>
          <w:rFonts w:ascii="Times New Roman" w:hAnsi="Times New Roman"/>
          <w:sz w:val="28"/>
        </w:rPr>
      </w:pPr>
      <w:r w:rsidRPr="00066666">
        <w:rPr>
          <w:rFonts w:ascii="Times New Roman" w:hAnsi="Times New Roman"/>
          <w:color w:val="000000"/>
          <w:sz w:val="28"/>
          <w:szCs w:val="28"/>
        </w:rPr>
        <w:tab/>
        <w:t>П</w:t>
      </w:r>
      <w:r w:rsidRPr="00066666">
        <w:rPr>
          <w:rFonts w:ascii="Times New Roman" w:hAnsi="Times New Roman"/>
          <w:sz w:val="28"/>
        </w:rPr>
        <w:t xml:space="preserve">ри определении </w:t>
      </w:r>
      <w:proofErr w:type="gramStart"/>
      <w:r w:rsidRPr="00066666">
        <w:rPr>
          <w:rFonts w:ascii="Times New Roman" w:hAnsi="Times New Roman"/>
          <w:sz w:val="28"/>
        </w:rPr>
        <w:t>утверждения</w:t>
      </w:r>
      <w:proofErr w:type="gramEnd"/>
      <w:r w:rsidRPr="00066666">
        <w:rPr>
          <w:rFonts w:ascii="Times New Roman" w:hAnsi="Times New Roman"/>
          <w:sz w:val="28"/>
        </w:rPr>
        <w:t xml:space="preserve">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диаграмма выглядит следующим образом:</w:t>
      </w:r>
    </w:p>
    <w:p w:rsidR="00467B4B" w:rsidRPr="00066666" w:rsidRDefault="00467B4B" w:rsidP="00467B4B">
      <w:pPr>
        <w:spacing w:after="0" w:line="240" w:lineRule="auto"/>
        <w:jc w:val="both"/>
        <w:rPr>
          <w:rFonts w:ascii="Times New Roman" w:hAnsi="Times New Roman"/>
          <w:sz w:val="28"/>
          <w:szCs w:val="28"/>
        </w:rPr>
      </w:pPr>
      <w:r w:rsidRPr="00066666">
        <w:rPr>
          <w:rFonts w:ascii="Times New Roman" w:hAnsi="Times New Roman"/>
          <w:noProof/>
          <w:sz w:val="28"/>
          <w:szCs w:val="28"/>
          <w:lang w:eastAsia="ru-RU"/>
        </w:rPr>
        <w:drawing>
          <wp:inline distT="0" distB="0" distL="0" distR="0" wp14:anchorId="2D45955E" wp14:editId="6180151B">
            <wp:extent cx="6297930" cy="3714750"/>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67B4B" w:rsidRPr="00066666" w:rsidRDefault="00467B4B" w:rsidP="00467B4B">
      <w:pPr>
        <w:spacing w:after="0" w:line="240" w:lineRule="auto"/>
        <w:jc w:val="center"/>
        <w:rPr>
          <w:rFonts w:ascii="Times New Roman" w:hAnsi="Times New Roman"/>
          <w:sz w:val="28"/>
          <w:szCs w:val="28"/>
        </w:rPr>
      </w:pPr>
    </w:p>
    <w:p w:rsidR="00467B4B" w:rsidRPr="00066666" w:rsidRDefault="00467B4B" w:rsidP="00467B4B">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709"/>
        <w:gridCol w:w="1926"/>
      </w:tblGrid>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b/>
                <w:color w:val="000000"/>
                <w:sz w:val="24"/>
                <w:szCs w:val="24"/>
              </w:rPr>
            </w:pPr>
            <w:r w:rsidRPr="00066666">
              <w:rPr>
                <w:rFonts w:ascii="Times New Roman" w:hAnsi="Times New Roman" w:cs="Times New Roman"/>
                <w:b/>
                <w:color w:val="000000"/>
                <w:sz w:val="24"/>
                <w:szCs w:val="24"/>
              </w:rPr>
              <w:t xml:space="preserve">№ </w:t>
            </w:r>
            <w:proofErr w:type="gramStart"/>
            <w:r w:rsidRPr="00066666">
              <w:rPr>
                <w:rFonts w:ascii="Times New Roman" w:hAnsi="Times New Roman" w:cs="Times New Roman"/>
                <w:b/>
                <w:color w:val="000000"/>
                <w:sz w:val="24"/>
                <w:szCs w:val="24"/>
              </w:rPr>
              <w:t>п</w:t>
            </w:r>
            <w:proofErr w:type="gramEnd"/>
            <w:r w:rsidRPr="00066666">
              <w:rPr>
                <w:rFonts w:ascii="Times New Roman" w:hAnsi="Times New Roman" w:cs="Times New Roman"/>
                <w:b/>
                <w:color w:val="000000"/>
                <w:sz w:val="24"/>
                <w:szCs w:val="24"/>
              </w:rPr>
              <w:t>/п</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b/>
                <w:color w:val="000000"/>
                <w:sz w:val="24"/>
                <w:szCs w:val="24"/>
              </w:rPr>
            </w:pPr>
            <w:r w:rsidRPr="00066666">
              <w:rPr>
                <w:rFonts w:ascii="Times New Roman" w:hAnsi="Times New Roman" w:cs="Times New Roman"/>
                <w:b/>
                <w:color w:val="000000"/>
                <w:sz w:val="24"/>
                <w:szCs w:val="24"/>
              </w:rPr>
              <w:t>Наименование административных барьеров</w:t>
            </w:r>
          </w:p>
        </w:tc>
        <w:tc>
          <w:tcPr>
            <w:tcW w:w="1926" w:type="dxa"/>
          </w:tcPr>
          <w:p w:rsidR="00467B4B" w:rsidRPr="00066666" w:rsidRDefault="00467B4B" w:rsidP="009761BF">
            <w:pPr>
              <w:autoSpaceDE w:val="0"/>
              <w:autoSpaceDN w:val="0"/>
              <w:adjustRightInd w:val="0"/>
              <w:spacing w:after="0" w:line="240" w:lineRule="auto"/>
              <w:rPr>
                <w:rFonts w:ascii="Times New Roman" w:hAnsi="Times New Roman" w:cs="Times New Roman"/>
                <w:b/>
                <w:color w:val="000000"/>
                <w:sz w:val="24"/>
                <w:szCs w:val="24"/>
              </w:rPr>
            </w:pPr>
            <w:r w:rsidRPr="00066666">
              <w:rPr>
                <w:rFonts w:ascii="Times New Roman" w:hAnsi="Times New Roman" w:cs="Times New Roman"/>
                <w:b/>
                <w:color w:val="000000"/>
                <w:sz w:val="24"/>
                <w:szCs w:val="24"/>
              </w:rPr>
              <w:t xml:space="preserve">Количество </w:t>
            </w:r>
            <w:proofErr w:type="gramStart"/>
            <w:r w:rsidRPr="00066666">
              <w:rPr>
                <w:rFonts w:ascii="Times New Roman" w:hAnsi="Times New Roman" w:cs="Times New Roman"/>
                <w:b/>
                <w:color w:val="000000"/>
                <w:sz w:val="24"/>
                <w:szCs w:val="24"/>
              </w:rPr>
              <w:t>опрошенных</w:t>
            </w:r>
            <w:proofErr w:type="gramEnd"/>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1</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Сложность получения доступа к земельным участкам</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2</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Нестабильность российского законодательства в отношении регулирования деятельности предприятий</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3</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Коррупция со стороны органов власти (например, взятки)</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4</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Сложность/затянутость процедуры получения разрешений/лицензий</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5</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Высокие налоги</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lastRenderedPageBreak/>
              <w:t>6</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Необходимость установления партнерских отношений с органами власти</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7</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 xml:space="preserve">Ограничение/сложность доступа к закупкам компаний с </w:t>
            </w:r>
            <w:proofErr w:type="spellStart"/>
            <w:r w:rsidRPr="00066666">
              <w:rPr>
                <w:rFonts w:ascii="Times New Roman" w:hAnsi="Times New Roman" w:cs="Times New Roman"/>
                <w:color w:val="000000"/>
                <w:sz w:val="24"/>
                <w:szCs w:val="24"/>
              </w:rPr>
              <w:t>госучастием</w:t>
            </w:r>
            <w:proofErr w:type="spellEnd"/>
            <w:r w:rsidRPr="00066666">
              <w:rPr>
                <w:rFonts w:ascii="Times New Roman" w:hAnsi="Times New Roman" w:cs="Times New Roman"/>
                <w:color w:val="000000"/>
                <w:sz w:val="24"/>
                <w:szCs w:val="24"/>
              </w:rPr>
              <w:t xml:space="preserve"> и субъектов естественных монополий</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8</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 xml:space="preserve">Ограничение/ сложность доступа к поставкам товаров, оказанию услуг и выполнению работ в рамках </w:t>
            </w:r>
            <w:proofErr w:type="spellStart"/>
            <w:r w:rsidRPr="00066666">
              <w:rPr>
                <w:rFonts w:ascii="Times New Roman" w:hAnsi="Times New Roman" w:cs="Times New Roman"/>
                <w:color w:val="000000"/>
                <w:sz w:val="24"/>
                <w:szCs w:val="24"/>
              </w:rPr>
              <w:t>госзакупок</w:t>
            </w:r>
            <w:proofErr w:type="spellEnd"/>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9</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10</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 xml:space="preserve">Иные </w:t>
            </w:r>
            <w:proofErr w:type="spellStart"/>
            <w:r w:rsidRPr="00066666">
              <w:rPr>
                <w:rFonts w:ascii="Times New Roman" w:hAnsi="Times New Roman" w:cs="Times New Roman"/>
                <w:color w:val="000000"/>
                <w:sz w:val="24"/>
                <w:szCs w:val="24"/>
              </w:rPr>
              <w:t>антиконкурентные</w:t>
            </w:r>
            <w:proofErr w:type="spellEnd"/>
            <w:r w:rsidRPr="00066666">
              <w:rPr>
                <w:rFonts w:ascii="Times New Roman" w:hAnsi="Times New Roman" w:cs="Times New Roman"/>
                <w:color w:val="000000"/>
                <w:sz w:val="24"/>
                <w:szCs w:val="24"/>
              </w:rPr>
              <w:t xml:space="preserve"> действия органов власти/давление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11</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Силовое давление со стороны правоохранительных органов (например, угрозы, вымогательства)</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12</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Получение разрешения на строительство</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13</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Высокие барьеры доступа к финансовым ресурсам (в частности, высокая стоимость кредитов)</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14</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Конкуренция со стороны теневого сектора</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15</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Недостаток квалифицированных кадров</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16</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 xml:space="preserve">Неразвитость инновационной инфраструктуры (включающей в себя научно-исследовательские центры, иные исследовательские и </w:t>
            </w:r>
            <w:proofErr w:type="spellStart"/>
            <w:r w:rsidRPr="00066666">
              <w:rPr>
                <w:rFonts w:ascii="Times New Roman" w:hAnsi="Times New Roman" w:cs="Times New Roman"/>
                <w:color w:val="000000"/>
                <w:sz w:val="24"/>
                <w:szCs w:val="24"/>
              </w:rPr>
              <w:t>инновационно</w:t>
            </w:r>
            <w:proofErr w:type="spellEnd"/>
            <w:r w:rsidRPr="00066666">
              <w:rPr>
                <w:rFonts w:ascii="Times New Roman" w:hAnsi="Times New Roman" w:cs="Times New Roman"/>
                <w:color w:val="000000"/>
                <w:sz w:val="24"/>
                <w:szCs w:val="24"/>
              </w:rPr>
              <w:t>-технологические центры)</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17</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Высокие транспортные и логистические издержки</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18</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Неразвитость транспортной сети</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19</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Высокие таможенные издержки (при осуществлении поставок продукции на экспорт)</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20</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Ограничения доступа к товарам и услугам субъектов естественных монополи</w:t>
            </w:r>
            <w:proofErr w:type="gramStart"/>
            <w:r w:rsidRPr="00066666">
              <w:rPr>
                <w:rFonts w:ascii="Times New Roman" w:hAnsi="Times New Roman" w:cs="Times New Roman"/>
                <w:color w:val="000000"/>
                <w:sz w:val="24"/>
                <w:szCs w:val="24"/>
              </w:rPr>
              <w:t>й(</w:t>
            </w:r>
            <w:proofErr w:type="gramEnd"/>
            <w:r w:rsidRPr="00066666">
              <w:rPr>
                <w:rFonts w:ascii="Times New Roman" w:hAnsi="Times New Roman" w:cs="Times New Roman"/>
                <w:color w:val="000000"/>
                <w:sz w:val="24"/>
                <w:szCs w:val="24"/>
              </w:rPr>
              <w:t>электроснабжение, водоснабжение, водоочистка, водоотведение, теплоснабжение, газоснабжение), в том числе экономические - высокая стоимость доступа</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467B4B" w:rsidRPr="00066666" w:rsidTr="00813CAF">
        <w:trPr>
          <w:trHeight w:val="343"/>
        </w:trPr>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 xml:space="preserve"> 21</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Давление со стороны конкурентов</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22</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Давление со стороны поставщиков</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67B4B" w:rsidRPr="00066666" w:rsidTr="009761BF">
        <w:tc>
          <w:tcPr>
            <w:tcW w:w="936"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23</w:t>
            </w:r>
          </w:p>
        </w:tc>
        <w:tc>
          <w:tcPr>
            <w:tcW w:w="6709" w:type="dxa"/>
          </w:tcPr>
          <w:p w:rsidR="00467B4B" w:rsidRPr="00066666" w:rsidRDefault="00467B4B" w:rsidP="009761BF">
            <w:pPr>
              <w:autoSpaceDE w:val="0"/>
              <w:autoSpaceDN w:val="0"/>
              <w:adjustRightInd w:val="0"/>
              <w:spacing w:after="0" w:line="240" w:lineRule="auto"/>
              <w:rPr>
                <w:rFonts w:ascii="Times New Roman" w:hAnsi="Times New Roman" w:cs="Times New Roman"/>
                <w:color w:val="000000"/>
                <w:sz w:val="24"/>
                <w:szCs w:val="24"/>
              </w:rPr>
            </w:pPr>
            <w:r w:rsidRPr="00066666">
              <w:rPr>
                <w:rFonts w:ascii="Times New Roman" w:hAnsi="Times New Roman" w:cs="Times New Roman"/>
                <w:color w:val="000000"/>
                <w:sz w:val="24"/>
                <w:szCs w:val="24"/>
              </w:rPr>
              <w:t>Давление со  стороны клиентов</w:t>
            </w:r>
          </w:p>
        </w:tc>
        <w:tc>
          <w:tcPr>
            <w:tcW w:w="1926" w:type="dxa"/>
            <w:vAlign w:val="center"/>
          </w:tcPr>
          <w:p w:rsidR="00467B4B" w:rsidRPr="00066666"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8B4208" w:rsidRPr="00066666" w:rsidTr="009761BF">
        <w:tc>
          <w:tcPr>
            <w:tcW w:w="936" w:type="dxa"/>
          </w:tcPr>
          <w:p w:rsidR="008B4208" w:rsidRPr="00066666" w:rsidRDefault="008B4208" w:rsidP="009761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709" w:type="dxa"/>
          </w:tcPr>
          <w:p w:rsidR="008B4208" w:rsidRPr="00066666" w:rsidRDefault="008B4208" w:rsidP="009761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 ограничений</w:t>
            </w:r>
          </w:p>
        </w:tc>
        <w:tc>
          <w:tcPr>
            <w:tcW w:w="1926" w:type="dxa"/>
            <w:vAlign w:val="center"/>
          </w:tcPr>
          <w:p w:rsidR="008B4208"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r>
      <w:tr w:rsidR="008B4208" w:rsidRPr="00066666" w:rsidTr="009761BF">
        <w:tc>
          <w:tcPr>
            <w:tcW w:w="936" w:type="dxa"/>
          </w:tcPr>
          <w:p w:rsidR="008B4208" w:rsidRPr="00066666" w:rsidRDefault="008B4208" w:rsidP="009761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709" w:type="dxa"/>
          </w:tcPr>
          <w:p w:rsidR="008B4208" w:rsidRPr="00066666" w:rsidRDefault="008B4208" w:rsidP="009761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Другое (</w:t>
            </w:r>
            <w:proofErr w:type="spellStart"/>
            <w:r>
              <w:rPr>
                <w:rFonts w:ascii="Times New Roman" w:hAnsi="Times New Roman" w:cs="Times New Roman"/>
                <w:color w:val="000000"/>
                <w:sz w:val="24"/>
                <w:szCs w:val="24"/>
              </w:rPr>
              <w:t>незнаю</w:t>
            </w:r>
            <w:proofErr w:type="spellEnd"/>
            <w:r>
              <w:rPr>
                <w:rFonts w:ascii="Times New Roman" w:hAnsi="Times New Roman" w:cs="Times New Roman"/>
                <w:color w:val="000000"/>
                <w:sz w:val="24"/>
                <w:szCs w:val="24"/>
              </w:rPr>
              <w:t>)</w:t>
            </w:r>
          </w:p>
        </w:tc>
        <w:tc>
          <w:tcPr>
            <w:tcW w:w="1926" w:type="dxa"/>
            <w:vAlign w:val="center"/>
          </w:tcPr>
          <w:p w:rsidR="008B4208" w:rsidRDefault="008B4208" w:rsidP="009761B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467B4B" w:rsidRPr="00066666" w:rsidRDefault="00467B4B" w:rsidP="00813CA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66666">
        <w:rPr>
          <w:rFonts w:ascii="Times New Roman" w:hAnsi="Times New Roman" w:cs="Times New Roman"/>
          <w:color w:val="000000"/>
          <w:sz w:val="28"/>
          <w:szCs w:val="28"/>
        </w:rPr>
        <w:t xml:space="preserve">Таким образом, по мнению предпринимателей наиболее существенными административными барьерами для ведения текущего или открытия нового бизнеса являются: </w:t>
      </w:r>
      <w:r w:rsidR="008B4208">
        <w:rPr>
          <w:rFonts w:ascii="Times New Roman" w:hAnsi="Times New Roman" w:cs="Times New Roman"/>
          <w:color w:val="000000"/>
          <w:sz w:val="28"/>
          <w:szCs w:val="28"/>
        </w:rPr>
        <w:t xml:space="preserve">нехватка финансовых средств – 31,7%, </w:t>
      </w:r>
      <w:proofErr w:type="gramStart"/>
      <w:r w:rsidR="008B4208">
        <w:rPr>
          <w:rFonts w:ascii="Times New Roman" w:hAnsi="Times New Roman" w:cs="Times New Roman"/>
          <w:color w:val="000000"/>
          <w:sz w:val="28"/>
          <w:szCs w:val="28"/>
        </w:rPr>
        <w:t>нет ограничений ответили</w:t>
      </w:r>
      <w:proofErr w:type="gramEnd"/>
      <w:r w:rsidR="008B4208">
        <w:rPr>
          <w:rFonts w:ascii="Times New Roman" w:hAnsi="Times New Roman" w:cs="Times New Roman"/>
          <w:color w:val="000000"/>
          <w:sz w:val="28"/>
          <w:szCs w:val="28"/>
        </w:rPr>
        <w:t xml:space="preserve"> 25,2% респондентов, насыщенность рынка сбыта  - 17,1%, </w:t>
      </w:r>
      <w:r w:rsidRPr="00066666">
        <w:rPr>
          <w:rFonts w:ascii="Times New Roman" w:hAnsi="Times New Roman" w:cs="Times New Roman"/>
          <w:color w:val="000000"/>
          <w:sz w:val="28"/>
          <w:szCs w:val="28"/>
        </w:rPr>
        <w:t xml:space="preserve">высокие налоги – </w:t>
      </w:r>
      <w:r w:rsidR="008B4208">
        <w:rPr>
          <w:rFonts w:ascii="Times New Roman" w:hAnsi="Times New Roman" w:cs="Times New Roman"/>
          <w:color w:val="000000"/>
          <w:sz w:val="28"/>
          <w:szCs w:val="28"/>
        </w:rPr>
        <w:t>13,4</w:t>
      </w:r>
      <w:r w:rsidRPr="00066666">
        <w:rPr>
          <w:rFonts w:ascii="Times New Roman" w:hAnsi="Times New Roman" w:cs="Times New Roman"/>
          <w:color w:val="000000"/>
          <w:sz w:val="28"/>
          <w:szCs w:val="28"/>
        </w:rPr>
        <w:t>%</w:t>
      </w:r>
      <w:r w:rsidR="008B4208">
        <w:rPr>
          <w:rFonts w:ascii="Times New Roman" w:hAnsi="Times New Roman" w:cs="Times New Roman"/>
          <w:color w:val="000000"/>
          <w:sz w:val="28"/>
          <w:szCs w:val="28"/>
        </w:rPr>
        <w:t>.</w:t>
      </w:r>
    </w:p>
    <w:p w:rsidR="00467B4B" w:rsidRPr="00066666" w:rsidRDefault="00467B4B" w:rsidP="00813CAF">
      <w:pPr>
        <w:autoSpaceDE w:val="0"/>
        <w:autoSpaceDN w:val="0"/>
        <w:adjustRightInd w:val="0"/>
        <w:spacing w:after="0" w:line="240" w:lineRule="auto"/>
        <w:jc w:val="center"/>
        <w:rPr>
          <w:rFonts w:ascii="Times New Roman" w:hAnsi="Times New Roman" w:cs="Times New Roman"/>
          <w:b/>
          <w:color w:val="000000"/>
          <w:sz w:val="28"/>
          <w:szCs w:val="28"/>
        </w:rPr>
      </w:pPr>
      <w:r w:rsidRPr="00066666">
        <w:rPr>
          <w:rFonts w:ascii="Times New Roman" w:hAnsi="Times New Roman" w:cs="Times New Roman"/>
          <w:b/>
          <w:color w:val="000000"/>
          <w:sz w:val="28"/>
          <w:szCs w:val="28"/>
        </w:rPr>
        <w:t>Препятствия для расширения бизнеса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8"/>
        <w:gridCol w:w="1681"/>
        <w:gridCol w:w="1355"/>
      </w:tblGrid>
      <w:tr w:rsidR="00467B4B" w:rsidRPr="00066666" w:rsidTr="009761BF">
        <w:tc>
          <w:tcPr>
            <w:tcW w:w="6818" w:type="dxa"/>
          </w:tcPr>
          <w:p w:rsidR="00467B4B" w:rsidRPr="00066666" w:rsidRDefault="00467B4B" w:rsidP="009761BF">
            <w:pPr>
              <w:autoSpaceDE w:val="0"/>
              <w:autoSpaceDN w:val="0"/>
              <w:adjustRightInd w:val="0"/>
              <w:jc w:val="center"/>
              <w:rPr>
                <w:rFonts w:ascii="Times New Roman" w:hAnsi="Times New Roman" w:cs="Times New Roman"/>
                <w:b/>
                <w:color w:val="000000"/>
                <w:sz w:val="24"/>
                <w:szCs w:val="24"/>
              </w:rPr>
            </w:pPr>
            <w:r w:rsidRPr="00066666">
              <w:rPr>
                <w:rFonts w:ascii="Times New Roman" w:hAnsi="Times New Roman" w:cs="Times New Roman"/>
                <w:b/>
                <w:color w:val="000000"/>
                <w:sz w:val="24"/>
                <w:szCs w:val="24"/>
              </w:rPr>
              <w:t>Варианты ответов</w:t>
            </w:r>
          </w:p>
        </w:tc>
        <w:tc>
          <w:tcPr>
            <w:tcW w:w="1681" w:type="dxa"/>
            <w:vAlign w:val="center"/>
          </w:tcPr>
          <w:p w:rsidR="00467B4B" w:rsidRPr="00066666" w:rsidRDefault="00467B4B"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b/>
                <w:color w:val="000000"/>
                <w:sz w:val="24"/>
                <w:szCs w:val="24"/>
              </w:rPr>
            </w:pPr>
            <w:r w:rsidRPr="00066666">
              <w:rPr>
                <w:rFonts w:ascii="Times New Roman" w:eastAsiaTheme="minorHAnsi" w:hAnsi="Times New Roman"/>
                <w:b/>
                <w:color w:val="000000"/>
                <w:sz w:val="24"/>
                <w:szCs w:val="24"/>
              </w:rPr>
              <w:t>Количество опрошенных, чел.</w:t>
            </w:r>
          </w:p>
        </w:tc>
        <w:tc>
          <w:tcPr>
            <w:tcW w:w="1355" w:type="dxa"/>
          </w:tcPr>
          <w:p w:rsidR="00467B4B" w:rsidRPr="00066666" w:rsidRDefault="00467B4B"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b/>
                <w:color w:val="000000"/>
                <w:sz w:val="24"/>
                <w:szCs w:val="24"/>
              </w:rPr>
            </w:pPr>
            <w:r w:rsidRPr="00066666">
              <w:rPr>
                <w:rFonts w:ascii="Times New Roman" w:eastAsiaTheme="minorHAnsi" w:hAnsi="Times New Roman"/>
                <w:b/>
                <w:color w:val="000000"/>
                <w:sz w:val="24"/>
                <w:szCs w:val="24"/>
              </w:rPr>
              <w:t>%</w:t>
            </w:r>
          </w:p>
        </w:tc>
      </w:tr>
      <w:tr w:rsidR="00467B4B" w:rsidRPr="00066666" w:rsidTr="009761BF">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Отсутствие информации о конкурентной ситуации на рынках</w:t>
            </w:r>
          </w:p>
        </w:tc>
        <w:tc>
          <w:tcPr>
            <w:tcW w:w="1681" w:type="dxa"/>
            <w:vAlign w:val="center"/>
          </w:tcPr>
          <w:p w:rsidR="00467B4B" w:rsidRPr="00066666"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59</w:t>
            </w: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7,7</w:t>
            </w:r>
          </w:p>
        </w:tc>
      </w:tr>
      <w:tr w:rsidR="00467B4B" w:rsidRPr="00066666" w:rsidTr="00813CAF">
        <w:trPr>
          <w:trHeight w:val="219"/>
        </w:trPr>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Насыщенность рынков сбыта</w:t>
            </w:r>
          </w:p>
        </w:tc>
        <w:tc>
          <w:tcPr>
            <w:tcW w:w="1681" w:type="dxa"/>
            <w:vAlign w:val="center"/>
          </w:tcPr>
          <w:p w:rsidR="00467B4B" w:rsidRPr="00066666"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132</w:t>
            </w: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17,1</w:t>
            </w:r>
          </w:p>
        </w:tc>
      </w:tr>
      <w:tr w:rsidR="00467B4B" w:rsidRPr="00066666" w:rsidTr="00813CAF">
        <w:trPr>
          <w:trHeight w:val="325"/>
        </w:trPr>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lastRenderedPageBreak/>
              <w:t>Высокие начальные издержки</w:t>
            </w:r>
          </w:p>
        </w:tc>
        <w:tc>
          <w:tcPr>
            <w:tcW w:w="1681" w:type="dxa"/>
            <w:vAlign w:val="center"/>
          </w:tcPr>
          <w:p w:rsidR="00467B4B" w:rsidRPr="00066666"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103</w:t>
            </w: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13,4</w:t>
            </w:r>
          </w:p>
        </w:tc>
      </w:tr>
      <w:tr w:rsidR="00467B4B" w:rsidRPr="00066666" w:rsidTr="009761BF">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Жесткое противодействие традиционных участников рынка (производителей и поставщиков товаров и услуг)</w:t>
            </w:r>
          </w:p>
        </w:tc>
        <w:tc>
          <w:tcPr>
            <w:tcW w:w="1681" w:type="dxa"/>
            <w:vAlign w:val="center"/>
          </w:tcPr>
          <w:p w:rsidR="00467B4B" w:rsidRPr="00066666"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8</w:t>
            </w: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w:t>
            </w:r>
          </w:p>
        </w:tc>
      </w:tr>
      <w:tr w:rsidR="00467B4B" w:rsidRPr="00066666" w:rsidTr="009761BF">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Поддержка местными властями традиционных участников рынка (производителей и поставщиков товаров и услуг)</w:t>
            </w:r>
          </w:p>
        </w:tc>
        <w:tc>
          <w:tcPr>
            <w:tcW w:w="1681" w:type="dxa"/>
            <w:vAlign w:val="center"/>
          </w:tcPr>
          <w:p w:rsidR="00467B4B" w:rsidRPr="00066666"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12</w:t>
            </w: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1,6</w:t>
            </w:r>
          </w:p>
        </w:tc>
      </w:tr>
      <w:tr w:rsidR="00467B4B" w:rsidRPr="00066666" w:rsidTr="009761BF">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Лояльность поставщиков и потребителей к традиционным участникам рынка (производителям и поставщикам товаров и услуг)</w:t>
            </w:r>
          </w:p>
        </w:tc>
        <w:tc>
          <w:tcPr>
            <w:tcW w:w="1681" w:type="dxa"/>
            <w:vAlign w:val="center"/>
          </w:tcPr>
          <w:p w:rsidR="00467B4B" w:rsidRPr="00066666"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14</w:t>
            </w: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1,8</w:t>
            </w:r>
          </w:p>
        </w:tc>
      </w:tr>
      <w:tr w:rsidR="00467B4B" w:rsidRPr="00066666" w:rsidTr="009761BF">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 xml:space="preserve">Неразвитость инновационной инфраструктуры (количество научно-исследовательских, </w:t>
            </w:r>
            <w:proofErr w:type="spellStart"/>
            <w:r w:rsidRPr="00066666">
              <w:rPr>
                <w:rFonts w:ascii="Times New Roman" w:hAnsi="Times New Roman" w:cs="Times New Roman"/>
                <w:color w:val="000000"/>
                <w:sz w:val="24"/>
                <w:szCs w:val="24"/>
              </w:rPr>
              <w:t>инновационно</w:t>
            </w:r>
            <w:proofErr w:type="spellEnd"/>
            <w:r w:rsidRPr="00066666">
              <w:rPr>
                <w:rFonts w:ascii="Times New Roman" w:hAnsi="Times New Roman" w:cs="Times New Roman"/>
                <w:color w:val="000000"/>
                <w:sz w:val="24"/>
                <w:szCs w:val="24"/>
              </w:rPr>
              <w:t>-технологических и иных аналогичных центров)</w:t>
            </w:r>
          </w:p>
        </w:tc>
        <w:tc>
          <w:tcPr>
            <w:tcW w:w="1681" w:type="dxa"/>
            <w:vAlign w:val="center"/>
          </w:tcPr>
          <w:p w:rsidR="00467B4B" w:rsidRPr="00066666"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11</w:t>
            </w: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1,4</w:t>
            </w:r>
          </w:p>
        </w:tc>
      </w:tr>
      <w:tr w:rsidR="00467B4B" w:rsidRPr="00066666" w:rsidTr="009761BF">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 xml:space="preserve">Недостаточное качество инновационной инфраструктуры (научно-исследовательских, </w:t>
            </w:r>
            <w:proofErr w:type="spellStart"/>
            <w:r w:rsidRPr="00066666">
              <w:rPr>
                <w:rFonts w:ascii="Times New Roman" w:hAnsi="Times New Roman" w:cs="Times New Roman"/>
                <w:color w:val="000000"/>
                <w:sz w:val="24"/>
                <w:szCs w:val="24"/>
              </w:rPr>
              <w:t>инновационно</w:t>
            </w:r>
            <w:proofErr w:type="spellEnd"/>
            <w:r w:rsidRPr="00066666">
              <w:rPr>
                <w:rFonts w:ascii="Times New Roman" w:hAnsi="Times New Roman" w:cs="Times New Roman"/>
                <w:color w:val="000000"/>
                <w:sz w:val="24"/>
                <w:szCs w:val="24"/>
              </w:rPr>
              <w:t>-технологических и иных аналогичных центров)</w:t>
            </w:r>
          </w:p>
        </w:tc>
        <w:tc>
          <w:tcPr>
            <w:tcW w:w="1681" w:type="dxa"/>
            <w:vAlign w:val="center"/>
          </w:tcPr>
          <w:p w:rsidR="00467B4B" w:rsidRPr="00066666"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w:t>
            </w: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2,6</w:t>
            </w:r>
          </w:p>
        </w:tc>
      </w:tr>
      <w:tr w:rsidR="00467B4B" w:rsidRPr="00066666" w:rsidTr="009761BF">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Высокие транспортные издержки</w:t>
            </w:r>
          </w:p>
        </w:tc>
        <w:tc>
          <w:tcPr>
            <w:tcW w:w="1681" w:type="dxa"/>
            <w:vAlign w:val="center"/>
          </w:tcPr>
          <w:p w:rsidR="00467B4B" w:rsidRPr="00066666"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60</w:t>
            </w: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7,8</w:t>
            </w:r>
          </w:p>
        </w:tc>
      </w:tr>
      <w:tr w:rsidR="00467B4B" w:rsidRPr="00066666" w:rsidTr="009761BF">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Невозможность быстрого достижения необходимых масштабов деятельности, обеспечивающих прибыльность</w:t>
            </w:r>
          </w:p>
        </w:tc>
        <w:tc>
          <w:tcPr>
            <w:tcW w:w="1681" w:type="dxa"/>
            <w:vAlign w:val="center"/>
          </w:tcPr>
          <w:p w:rsidR="00467B4B" w:rsidRPr="00066666"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45</w:t>
            </w: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5,8</w:t>
            </w:r>
          </w:p>
        </w:tc>
      </w:tr>
      <w:tr w:rsidR="00467B4B" w:rsidRPr="00066666" w:rsidTr="009761BF">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Преимущества конкурентов вследствие обладания уникальными источниками сырья, патентами, лицензиями, ноу-хау, технологическими образцами и т.д.</w:t>
            </w:r>
          </w:p>
        </w:tc>
        <w:tc>
          <w:tcPr>
            <w:tcW w:w="1681" w:type="dxa"/>
            <w:vAlign w:val="center"/>
          </w:tcPr>
          <w:p w:rsidR="00467B4B"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94</w:t>
            </w:r>
          </w:p>
          <w:p w:rsidR="008B4208" w:rsidRPr="00066666"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12,2</w:t>
            </w:r>
          </w:p>
        </w:tc>
      </w:tr>
      <w:tr w:rsidR="00467B4B" w:rsidRPr="00066666" w:rsidTr="009761BF">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Нехватка финансовых средств</w:t>
            </w:r>
          </w:p>
        </w:tc>
        <w:tc>
          <w:tcPr>
            <w:tcW w:w="1681" w:type="dxa"/>
            <w:vAlign w:val="center"/>
          </w:tcPr>
          <w:p w:rsidR="00467B4B" w:rsidRPr="00066666" w:rsidRDefault="008B4208" w:rsidP="008B4208">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244</w:t>
            </w: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31,7</w:t>
            </w:r>
          </w:p>
        </w:tc>
      </w:tr>
      <w:tr w:rsidR="00467B4B" w:rsidRPr="00066666" w:rsidTr="00813CAF">
        <w:trPr>
          <w:trHeight w:val="249"/>
        </w:trPr>
        <w:tc>
          <w:tcPr>
            <w:tcW w:w="6818" w:type="dxa"/>
          </w:tcPr>
          <w:p w:rsidR="00467B4B" w:rsidRPr="00066666" w:rsidRDefault="00467B4B" w:rsidP="009761BF">
            <w:pPr>
              <w:autoSpaceDE w:val="0"/>
              <w:autoSpaceDN w:val="0"/>
              <w:adjustRightInd w:val="0"/>
              <w:rPr>
                <w:rFonts w:ascii="Times New Roman" w:hAnsi="Times New Roman" w:cs="Times New Roman"/>
                <w:color w:val="000000"/>
                <w:sz w:val="24"/>
                <w:szCs w:val="24"/>
              </w:rPr>
            </w:pPr>
            <w:r w:rsidRPr="00066666">
              <w:rPr>
                <w:rFonts w:ascii="Times New Roman" w:hAnsi="Times New Roman" w:cs="Times New Roman"/>
                <w:color w:val="000000"/>
                <w:sz w:val="24"/>
                <w:szCs w:val="24"/>
              </w:rPr>
              <w:t>Нет ограничений</w:t>
            </w:r>
          </w:p>
        </w:tc>
        <w:tc>
          <w:tcPr>
            <w:tcW w:w="1681" w:type="dxa"/>
            <w:vAlign w:val="center"/>
          </w:tcPr>
          <w:p w:rsidR="00467B4B" w:rsidRPr="00066666" w:rsidRDefault="008B4208"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194</w:t>
            </w:r>
          </w:p>
        </w:tc>
        <w:tc>
          <w:tcPr>
            <w:tcW w:w="1355" w:type="dxa"/>
            <w:vAlign w:val="center"/>
          </w:tcPr>
          <w:p w:rsidR="00467B4B" w:rsidRPr="00066666" w:rsidRDefault="007E5B56" w:rsidP="009761BF">
            <w:pPr>
              <w:pStyle w:val="a7"/>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25,2</w:t>
            </w:r>
          </w:p>
        </w:tc>
      </w:tr>
    </w:tbl>
    <w:p w:rsidR="00467B4B" w:rsidRPr="00066666" w:rsidRDefault="00467B4B" w:rsidP="00813CA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66666">
        <w:rPr>
          <w:rFonts w:ascii="Times New Roman" w:hAnsi="Times New Roman" w:cs="Times New Roman"/>
          <w:color w:val="000000"/>
          <w:sz w:val="28"/>
          <w:szCs w:val="28"/>
        </w:rPr>
        <w:t>На вопрос «Как бы вы охарактеризовали деятельность органов власти на основном для бизнеса товарном рынке, который Вы представляете?» мнения разделились следующим образом:</w:t>
      </w:r>
    </w:p>
    <w:p w:rsidR="00467B4B" w:rsidRPr="00066666" w:rsidRDefault="00467B4B" w:rsidP="00467B4B">
      <w:pPr>
        <w:autoSpaceDE w:val="0"/>
        <w:autoSpaceDN w:val="0"/>
        <w:adjustRightInd w:val="0"/>
        <w:spacing w:after="0" w:line="240" w:lineRule="auto"/>
        <w:jc w:val="both"/>
        <w:rPr>
          <w:rFonts w:ascii="Times New Roman" w:hAnsi="Times New Roman" w:cs="Times New Roman"/>
          <w:color w:val="000000"/>
          <w:sz w:val="28"/>
          <w:szCs w:val="28"/>
        </w:rPr>
      </w:pPr>
      <w:r w:rsidRPr="00066666">
        <w:rPr>
          <w:rFonts w:ascii="Times New Roman" w:hAnsi="Times New Roman" w:cs="Times New Roman"/>
          <w:color w:val="000000"/>
          <w:sz w:val="28"/>
          <w:szCs w:val="28"/>
        </w:rPr>
        <w:tab/>
        <w:t>Таким образом, видно, что удовлетворены</w:t>
      </w:r>
      <w:r w:rsidR="007E5B56">
        <w:rPr>
          <w:rFonts w:ascii="Times New Roman" w:hAnsi="Times New Roman" w:cs="Times New Roman"/>
          <w:color w:val="000000"/>
          <w:sz w:val="28"/>
          <w:szCs w:val="28"/>
        </w:rPr>
        <w:t xml:space="preserve"> </w:t>
      </w:r>
      <w:r w:rsidR="007E5B56" w:rsidRPr="00066666">
        <w:rPr>
          <w:rFonts w:ascii="Times New Roman" w:hAnsi="Times New Roman" w:cs="Times New Roman"/>
          <w:color w:val="000000"/>
          <w:sz w:val="28"/>
          <w:szCs w:val="28"/>
        </w:rPr>
        <w:t>большая часть опрошенных предпринимателей</w:t>
      </w:r>
      <w:r w:rsidR="007E5B56">
        <w:rPr>
          <w:rFonts w:ascii="Times New Roman" w:hAnsi="Times New Roman" w:cs="Times New Roman"/>
          <w:color w:val="000000"/>
          <w:sz w:val="28"/>
          <w:szCs w:val="28"/>
        </w:rPr>
        <w:t xml:space="preserve"> на 68,7%,</w:t>
      </w:r>
      <w:r w:rsidRPr="00066666">
        <w:rPr>
          <w:rFonts w:ascii="Times New Roman" w:hAnsi="Times New Roman" w:cs="Times New Roman"/>
          <w:color w:val="000000"/>
          <w:sz w:val="28"/>
          <w:szCs w:val="28"/>
        </w:rPr>
        <w:t xml:space="preserve"> скорее удовлетворены деятельностью органов власти </w:t>
      </w:r>
      <w:r w:rsidR="007E5B56">
        <w:rPr>
          <w:rFonts w:ascii="Times New Roman" w:hAnsi="Times New Roman" w:cs="Times New Roman"/>
          <w:color w:val="000000"/>
          <w:sz w:val="28"/>
          <w:szCs w:val="28"/>
        </w:rPr>
        <w:t>21,2</w:t>
      </w:r>
      <w:r w:rsidRPr="00066666">
        <w:rPr>
          <w:rFonts w:ascii="Times New Roman" w:hAnsi="Times New Roman" w:cs="Times New Roman"/>
          <w:color w:val="000000"/>
          <w:sz w:val="28"/>
          <w:szCs w:val="28"/>
        </w:rPr>
        <w:t xml:space="preserve">%, скорее не удовлетворены </w:t>
      </w:r>
      <w:r w:rsidR="007E5B56">
        <w:rPr>
          <w:rFonts w:ascii="Times New Roman" w:hAnsi="Times New Roman" w:cs="Times New Roman"/>
          <w:color w:val="000000"/>
          <w:sz w:val="28"/>
          <w:szCs w:val="28"/>
        </w:rPr>
        <w:t>1,9</w:t>
      </w:r>
      <w:r w:rsidRPr="00066666">
        <w:rPr>
          <w:rFonts w:ascii="Times New Roman" w:hAnsi="Times New Roman" w:cs="Times New Roman"/>
          <w:color w:val="000000"/>
          <w:sz w:val="28"/>
          <w:szCs w:val="28"/>
        </w:rPr>
        <w:t>% населения</w:t>
      </w:r>
      <w:r w:rsidR="007E5B56">
        <w:rPr>
          <w:rFonts w:ascii="Times New Roman" w:hAnsi="Times New Roman" w:cs="Times New Roman"/>
          <w:color w:val="000000"/>
          <w:sz w:val="28"/>
          <w:szCs w:val="28"/>
        </w:rPr>
        <w:t>, не удовлетворены 1,2%</w:t>
      </w:r>
      <w:r w:rsidRPr="00066666">
        <w:rPr>
          <w:rFonts w:ascii="Times New Roman" w:hAnsi="Times New Roman" w:cs="Times New Roman"/>
          <w:color w:val="000000"/>
          <w:sz w:val="28"/>
          <w:szCs w:val="28"/>
        </w:rPr>
        <w:t xml:space="preserve"> и затрудняются ответить </w:t>
      </w:r>
      <w:r w:rsidR="007E5B56">
        <w:rPr>
          <w:rFonts w:ascii="Times New Roman" w:hAnsi="Times New Roman" w:cs="Times New Roman"/>
          <w:color w:val="000000"/>
          <w:sz w:val="28"/>
          <w:szCs w:val="28"/>
        </w:rPr>
        <w:t>7,0</w:t>
      </w:r>
      <w:r w:rsidRPr="00066666">
        <w:rPr>
          <w:rFonts w:ascii="Times New Roman" w:hAnsi="Times New Roman" w:cs="Times New Roman"/>
          <w:color w:val="000000"/>
          <w:sz w:val="28"/>
          <w:szCs w:val="28"/>
        </w:rPr>
        <w:t>%.</w:t>
      </w:r>
    </w:p>
    <w:p w:rsidR="00467B4B" w:rsidRPr="00066666" w:rsidRDefault="00467B4B" w:rsidP="00467B4B">
      <w:pPr>
        <w:autoSpaceDE w:val="0"/>
        <w:autoSpaceDN w:val="0"/>
        <w:adjustRightInd w:val="0"/>
        <w:spacing w:after="0" w:line="240" w:lineRule="auto"/>
        <w:jc w:val="both"/>
        <w:rPr>
          <w:rFonts w:ascii="Times New Roman" w:hAnsi="Times New Roman" w:cs="Times New Roman"/>
          <w:color w:val="000000"/>
          <w:sz w:val="28"/>
          <w:szCs w:val="28"/>
        </w:rPr>
      </w:pPr>
      <w:r w:rsidRPr="00066666">
        <w:rPr>
          <w:rFonts w:ascii="Times New Roman" w:hAnsi="Times New Roman" w:cs="Times New Roman"/>
          <w:color w:val="000000"/>
          <w:sz w:val="28"/>
          <w:szCs w:val="28"/>
        </w:rPr>
        <w:tab/>
        <w:t xml:space="preserve">Дали оценку насколько преодолимы административные барьеры для ведения текущей деятельности и открытия нового бизнеса на рынке </w:t>
      </w:r>
      <w:r w:rsidR="007E5B56">
        <w:rPr>
          <w:rFonts w:ascii="Times New Roman" w:hAnsi="Times New Roman" w:cs="Times New Roman"/>
          <w:color w:val="000000"/>
          <w:sz w:val="28"/>
          <w:szCs w:val="28"/>
        </w:rPr>
        <w:t>770</w:t>
      </w:r>
      <w:r w:rsidRPr="00066666">
        <w:rPr>
          <w:rFonts w:ascii="Times New Roman" w:hAnsi="Times New Roman" w:cs="Times New Roman"/>
          <w:color w:val="000000"/>
          <w:sz w:val="28"/>
          <w:szCs w:val="28"/>
        </w:rPr>
        <w:t xml:space="preserve"> опрошенных предпринимателей, ситуация сложилась следующим образом:</w:t>
      </w:r>
    </w:p>
    <w:p w:rsidR="00467B4B" w:rsidRPr="00066666" w:rsidRDefault="00467B4B" w:rsidP="00467B4B">
      <w:pPr>
        <w:autoSpaceDE w:val="0"/>
        <w:autoSpaceDN w:val="0"/>
        <w:adjustRightInd w:val="0"/>
        <w:spacing w:after="0" w:line="240" w:lineRule="auto"/>
        <w:jc w:val="both"/>
        <w:rPr>
          <w:rFonts w:ascii="Times New Roman" w:hAnsi="Times New Roman" w:cs="Times New Roman"/>
          <w:color w:val="000000"/>
          <w:sz w:val="28"/>
          <w:szCs w:val="28"/>
        </w:rPr>
      </w:pPr>
      <w:r w:rsidRPr="00066666">
        <w:rPr>
          <w:rFonts w:ascii="Times New Roman" w:hAnsi="Times New Roman" w:cs="Times New Roman"/>
          <w:color w:val="000000"/>
          <w:sz w:val="28"/>
          <w:szCs w:val="28"/>
        </w:rPr>
        <w:tab/>
        <w:t xml:space="preserve">- есть непреодолимые административные барьеры, ответили </w:t>
      </w:r>
      <w:r w:rsidR="007E5B56">
        <w:rPr>
          <w:rFonts w:ascii="Times New Roman" w:hAnsi="Times New Roman" w:cs="Times New Roman"/>
          <w:color w:val="000000"/>
          <w:sz w:val="28"/>
          <w:szCs w:val="28"/>
        </w:rPr>
        <w:t>28</w:t>
      </w:r>
      <w:r w:rsidRPr="00066666">
        <w:rPr>
          <w:rFonts w:ascii="Times New Roman" w:hAnsi="Times New Roman" w:cs="Times New Roman"/>
          <w:color w:val="000000"/>
          <w:sz w:val="28"/>
          <w:szCs w:val="28"/>
        </w:rPr>
        <w:t xml:space="preserve"> человек или </w:t>
      </w:r>
      <w:r w:rsidR="007E5B56">
        <w:rPr>
          <w:rFonts w:ascii="Times New Roman" w:hAnsi="Times New Roman" w:cs="Times New Roman"/>
          <w:color w:val="000000"/>
          <w:sz w:val="28"/>
          <w:szCs w:val="28"/>
        </w:rPr>
        <w:t>3,6</w:t>
      </w:r>
      <w:r w:rsidRPr="00066666">
        <w:rPr>
          <w:rFonts w:ascii="Times New Roman" w:hAnsi="Times New Roman" w:cs="Times New Roman"/>
          <w:color w:val="000000"/>
          <w:sz w:val="28"/>
          <w:szCs w:val="28"/>
        </w:rPr>
        <w:t>%;</w:t>
      </w:r>
    </w:p>
    <w:p w:rsidR="00467B4B" w:rsidRPr="00066666" w:rsidRDefault="00467B4B" w:rsidP="00467B4B">
      <w:pPr>
        <w:autoSpaceDE w:val="0"/>
        <w:autoSpaceDN w:val="0"/>
        <w:adjustRightInd w:val="0"/>
        <w:spacing w:after="0" w:line="240" w:lineRule="auto"/>
        <w:jc w:val="both"/>
        <w:rPr>
          <w:rFonts w:ascii="Times New Roman" w:hAnsi="Times New Roman" w:cs="Times New Roman"/>
          <w:color w:val="000000"/>
          <w:sz w:val="28"/>
          <w:szCs w:val="28"/>
        </w:rPr>
      </w:pPr>
      <w:r w:rsidRPr="00066666">
        <w:rPr>
          <w:rFonts w:ascii="Times New Roman" w:hAnsi="Times New Roman" w:cs="Times New Roman"/>
          <w:color w:val="000000"/>
          <w:sz w:val="28"/>
          <w:szCs w:val="28"/>
        </w:rPr>
        <w:tab/>
        <w:t xml:space="preserve">- есть барьеры, преодолимые при осуществлении значительных затрат – </w:t>
      </w:r>
      <w:r w:rsidR="007E5B56">
        <w:rPr>
          <w:rFonts w:ascii="Times New Roman" w:hAnsi="Times New Roman" w:cs="Times New Roman"/>
          <w:color w:val="000000"/>
          <w:sz w:val="28"/>
          <w:szCs w:val="28"/>
        </w:rPr>
        <w:t>11,2</w:t>
      </w:r>
      <w:r w:rsidRPr="00066666">
        <w:rPr>
          <w:rFonts w:ascii="Times New Roman" w:hAnsi="Times New Roman" w:cs="Times New Roman"/>
          <w:color w:val="000000"/>
          <w:sz w:val="28"/>
          <w:szCs w:val="28"/>
        </w:rPr>
        <w:t xml:space="preserve">% или </w:t>
      </w:r>
      <w:r w:rsidR="007E5B56">
        <w:rPr>
          <w:rFonts w:ascii="Times New Roman" w:hAnsi="Times New Roman" w:cs="Times New Roman"/>
          <w:color w:val="000000"/>
          <w:sz w:val="28"/>
          <w:szCs w:val="28"/>
        </w:rPr>
        <w:t>86</w:t>
      </w:r>
      <w:r w:rsidRPr="00066666">
        <w:rPr>
          <w:rFonts w:ascii="Times New Roman" w:hAnsi="Times New Roman" w:cs="Times New Roman"/>
          <w:color w:val="000000"/>
          <w:sz w:val="28"/>
          <w:szCs w:val="28"/>
        </w:rPr>
        <w:t xml:space="preserve"> респондентов;</w:t>
      </w:r>
    </w:p>
    <w:p w:rsidR="00467B4B" w:rsidRPr="00066666" w:rsidRDefault="00467B4B" w:rsidP="00467B4B">
      <w:pPr>
        <w:autoSpaceDE w:val="0"/>
        <w:autoSpaceDN w:val="0"/>
        <w:adjustRightInd w:val="0"/>
        <w:spacing w:after="0" w:line="240" w:lineRule="auto"/>
        <w:jc w:val="both"/>
        <w:rPr>
          <w:rFonts w:ascii="Times New Roman" w:hAnsi="Times New Roman" w:cs="Times New Roman"/>
          <w:color w:val="000000"/>
          <w:sz w:val="28"/>
          <w:szCs w:val="28"/>
        </w:rPr>
      </w:pPr>
      <w:r w:rsidRPr="00066666">
        <w:rPr>
          <w:rFonts w:ascii="Times New Roman" w:hAnsi="Times New Roman" w:cs="Times New Roman"/>
          <w:color w:val="000000"/>
          <w:sz w:val="28"/>
          <w:szCs w:val="28"/>
        </w:rPr>
        <w:tab/>
        <w:t>- административные барьеры есть, но они преодолимы без существенных затрат прокомментировали 2</w:t>
      </w:r>
      <w:r w:rsidR="007E5B56">
        <w:rPr>
          <w:rFonts w:ascii="Times New Roman" w:hAnsi="Times New Roman" w:cs="Times New Roman"/>
          <w:color w:val="000000"/>
          <w:sz w:val="28"/>
          <w:szCs w:val="28"/>
        </w:rPr>
        <w:t>65</w:t>
      </w:r>
      <w:r w:rsidRPr="00066666">
        <w:rPr>
          <w:rFonts w:ascii="Times New Roman" w:hAnsi="Times New Roman" w:cs="Times New Roman"/>
          <w:color w:val="000000"/>
          <w:sz w:val="28"/>
          <w:szCs w:val="28"/>
        </w:rPr>
        <w:t xml:space="preserve"> предпринимателей или </w:t>
      </w:r>
      <w:r w:rsidR="007E5B56">
        <w:rPr>
          <w:rFonts w:ascii="Times New Roman" w:hAnsi="Times New Roman" w:cs="Times New Roman"/>
          <w:color w:val="000000"/>
          <w:sz w:val="28"/>
          <w:szCs w:val="28"/>
        </w:rPr>
        <w:t>34,4</w:t>
      </w:r>
      <w:r w:rsidRPr="00066666">
        <w:rPr>
          <w:rFonts w:ascii="Times New Roman" w:hAnsi="Times New Roman" w:cs="Times New Roman"/>
          <w:color w:val="000000"/>
          <w:sz w:val="28"/>
          <w:szCs w:val="28"/>
        </w:rPr>
        <w:t>%;</w:t>
      </w:r>
    </w:p>
    <w:p w:rsidR="00467B4B" w:rsidRPr="00066666" w:rsidRDefault="00467B4B" w:rsidP="00467B4B">
      <w:pPr>
        <w:autoSpaceDE w:val="0"/>
        <w:autoSpaceDN w:val="0"/>
        <w:adjustRightInd w:val="0"/>
        <w:spacing w:after="0" w:line="240" w:lineRule="auto"/>
        <w:jc w:val="both"/>
        <w:rPr>
          <w:rFonts w:ascii="Times New Roman" w:hAnsi="Times New Roman" w:cs="Times New Roman"/>
          <w:color w:val="000000"/>
          <w:sz w:val="28"/>
          <w:szCs w:val="28"/>
        </w:rPr>
      </w:pPr>
      <w:r w:rsidRPr="00066666">
        <w:rPr>
          <w:rFonts w:ascii="Times New Roman" w:hAnsi="Times New Roman" w:cs="Times New Roman"/>
          <w:color w:val="000000"/>
          <w:sz w:val="28"/>
          <w:szCs w:val="28"/>
        </w:rPr>
        <w:tab/>
        <w:t xml:space="preserve">- </w:t>
      </w:r>
      <w:proofErr w:type="gramStart"/>
      <w:r w:rsidRPr="00066666">
        <w:rPr>
          <w:rFonts w:ascii="Times New Roman" w:hAnsi="Times New Roman" w:cs="Times New Roman"/>
          <w:color w:val="000000"/>
          <w:sz w:val="28"/>
          <w:szCs w:val="28"/>
        </w:rPr>
        <w:t>нет административных барьеров считают</w:t>
      </w:r>
      <w:proofErr w:type="gramEnd"/>
      <w:r w:rsidRPr="00066666">
        <w:rPr>
          <w:rFonts w:ascii="Times New Roman" w:hAnsi="Times New Roman" w:cs="Times New Roman"/>
          <w:color w:val="000000"/>
          <w:sz w:val="28"/>
          <w:szCs w:val="28"/>
        </w:rPr>
        <w:t xml:space="preserve"> </w:t>
      </w:r>
      <w:r w:rsidR="007E5B56">
        <w:rPr>
          <w:rFonts w:ascii="Times New Roman" w:hAnsi="Times New Roman" w:cs="Times New Roman"/>
          <w:color w:val="000000"/>
          <w:sz w:val="28"/>
          <w:szCs w:val="28"/>
        </w:rPr>
        <w:t>33,2</w:t>
      </w:r>
      <w:r w:rsidRPr="00066666">
        <w:rPr>
          <w:rFonts w:ascii="Times New Roman" w:hAnsi="Times New Roman" w:cs="Times New Roman"/>
          <w:color w:val="000000"/>
          <w:sz w:val="28"/>
          <w:szCs w:val="28"/>
        </w:rPr>
        <w:t xml:space="preserve">% или </w:t>
      </w:r>
      <w:r w:rsidR="007E5B56">
        <w:rPr>
          <w:rFonts w:ascii="Times New Roman" w:hAnsi="Times New Roman" w:cs="Times New Roman"/>
          <w:color w:val="000000"/>
          <w:sz w:val="28"/>
          <w:szCs w:val="28"/>
        </w:rPr>
        <w:t>256</w:t>
      </w:r>
      <w:r w:rsidRPr="00066666">
        <w:rPr>
          <w:rFonts w:ascii="Times New Roman" w:hAnsi="Times New Roman" w:cs="Times New Roman"/>
          <w:color w:val="000000"/>
          <w:sz w:val="28"/>
          <w:szCs w:val="28"/>
        </w:rPr>
        <w:t xml:space="preserve"> опрошенны</w:t>
      </w:r>
      <w:r w:rsidR="007E5B56">
        <w:rPr>
          <w:rFonts w:ascii="Times New Roman" w:hAnsi="Times New Roman" w:cs="Times New Roman"/>
          <w:color w:val="000000"/>
          <w:sz w:val="28"/>
          <w:szCs w:val="28"/>
        </w:rPr>
        <w:t>х</w:t>
      </w:r>
      <w:r w:rsidRPr="00066666">
        <w:rPr>
          <w:rFonts w:ascii="Times New Roman" w:hAnsi="Times New Roman" w:cs="Times New Roman"/>
          <w:color w:val="000000"/>
          <w:sz w:val="28"/>
          <w:szCs w:val="28"/>
        </w:rPr>
        <w:t>;</w:t>
      </w:r>
    </w:p>
    <w:p w:rsidR="00467B4B" w:rsidRPr="00066666" w:rsidRDefault="00467B4B" w:rsidP="00467B4B">
      <w:pPr>
        <w:autoSpaceDE w:val="0"/>
        <w:autoSpaceDN w:val="0"/>
        <w:adjustRightInd w:val="0"/>
        <w:spacing w:after="0" w:line="240" w:lineRule="auto"/>
        <w:jc w:val="both"/>
        <w:rPr>
          <w:rFonts w:ascii="Times New Roman" w:hAnsi="Times New Roman" w:cs="Times New Roman"/>
          <w:color w:val="000000"/>
          <w:sz w:val="28"/>
          <w:szCs w:val="28"/>
        </w:rPr>
      </w:pPr>
      <w:r w:rsidRPr="00066666">
        <w:rPr>
          <w:rFonts w:ascii="Times New Roman" w:hAnsi="Times New Roman" w:cs="Times New Roman"/>
          <w:color w:val="000000"/>
          <w:sz w:val="28"/>
          <w:szCs w:val="28"/>
        </w:rPr>
        <w:tab/>
        <w:t xml:space="preserve">- </w:t>
      </w:r>
      <w:proofErr w:type="gramStart"/>
      <w:r w:rsidRPr="00066666">
        <w:rPr>
          <w:rFonts w:ascii="Times New Roman" w:hAnsi="Times New Roman" w:cs="Times New Roman"/>
          <w:color w:val="000000"/>
          <w:sz w:val="28"/>
          <w:szCs w:val="28"/>
        </w:rPr>
        <w:t>затрудняюсь ответить ответили</w:t>
      </w:r>
      <w:proofErr w:type="gramEnd"/>
      <w:r w:rsidRPr="00066666">
        <w:rPr>
          <w:rFonts w:ascii="Times New Roman" w:hAnsi="Times New Roman" w:cs="Times New Roman"/>
          <w:color w:val="000000"/>
          <w:sz w:val="28"/>
          <w:szCs w:val="28"/>
        </w:rPr>
        <w:t xml:space="preserve"> 17,</w:t>
      </w:r>
      <w:r w:rsidR="007E5B56">
        <w:rPr>
          <w:rFonts w:ascii="Times New Roman" w:hAnsi="Times New Roman" w:cs="Times New Roman"/>
          <w:color w:val="000000"/>
          <w:sz w:val="28"/>
          <w:szCs w:val="28"/>
        </w:rPr>
        <w:t>5</w:t>
      </w:r>
      <w:r w:rsidRPr="00066666">
        <w:rPr>
          <w:rFonts w:ascii="Times New Roman" w:hAnsi="Times New Roman" w:cs="Times New Roman"/>
          <w:color w:val="000000"/>
          <w:sz w:val="28"/>
          <w:szCs w:val="28"/>
        </w:rPr>
        <w:t>% или 1</w:t>
      </w:r>
      <w:r w:rsidR="007E5B56">
        <w:rPr>
          <w:rFonts w:ascii="Times New Roman" w:hAnsi="Times New Roman" w:cs="Times New Roman"/>
          <w:color w:val="000000"/>
          <w:sz w:val="28"/>
          <w:szCs w:val="28"/>
        </w:rPr>
        <w:t>35</w:t>
      </w:r>
      <w:r w:rsidRPr="00066666">
        <w:rPr>
          <w:rFonts w:ascii="Times New Roman" w:hAnsi="Times New Roman" w:cs="Times New Roman"/>
          <w:color w:val="000000"/>
          <w:sz w:val="28"/>
          <w:szCs w:val="28"/>
        </w:rPr>
        <w:t xml:space="preserve"> человек.</w:t>
      </w:r>
    </w:p>
    <w:p w:rsidR="00467B4B" w:rsidRPr="00066666" w:rsidRDefault="00467B4B" w:rsidP="00467B4B">
      <w:pPr>
        <w:autoSpaceDE w:val="0"/>
        <w:autoSpaceDN w:val="0"/>
        <w:adjustRightInd w:val="0"/>
        <w:spacing w:after="0" w:line="240" w:lineRule="auto"/>
        <w:jc w:val="both"/>
        <w:rPr>
          <w:rFonts w:ascii="Times New Roman" w:hAnsi="Times New Roman" w:cs="Times New Roman"/>
          <w:color w:val="000000"/>
          <w:sz w:val="28"/>
          <w:szCs w:val="28"/>
        </w:rPr>
      </w:pPr>
      <w:r w:rsidRPr="00066666">
        <w:rPr>
          <w:rFonts w:ascii="Times New Roman" w:hAnsi="Times New Roman" w:cs="Times New Roman"/>
          <w:color w:val="000000"/>
          <w:sz w:val="28"/>
          <w:szCs w:val="28"/>
        </w:rPr>
        <w:lastRenderedPageBreak/>
        <w:tab/>
        <w:t>Как изменился уровень административных барьеров на товарном рынке видно из диаграммы:</w:t>
      </w:r>
    </w:p>
    <w:p w:rsidR="00467B4B" w:rsidRPr="00740331" w:rsidRDefault="00467B4B" w:rsidP="00740331">
      <w:pPr>
        <w:autoSpaceDE w:val="0"/>
        <w:autoSpaceDN w:val="0"/>
        <w:adjustRightInd w:val="0"/>
        <w:spacing w:after="0" w:line="240" w:lineRule="auto"/>
        <w:jc w:val="both"/>
        <w:rPr>
          <w:rFonts w:ascii="Times New Roman" w:hAnsi="Times New Roman" w:cs="Times New Roman"/>
          <w:color w:val="000000"/>
          <w:sz w:val="28"/>
          <w:szCs w:val="28"/>
        </w:rPr>
      </w:pPr>
      <w:r w:rsidRPr="00066666">
        <w:rPr>
          <w:rFonts w:ascii="Times New Roman" w:hAnsi="Times New Roman" w:cs="Times New Roman"/>
          <w:noProof/>
          <w:color w:val="000000"/>
          <w:sz w:val="28"/>
          <w:szCs w:val="28"/>
          <w:lang w:eastAsia="ru-RU"/>
        </w:rPr>
        <w:drawing>
          <wp:inline distT="0" distB="0" distL="0" distR="0" wp14:anchorId="2A78E5F3" wp14:editId="7B1A660D">
            <wp:extent cx="6035040" cy="163068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813CAF" w:rsidRPr="00813CAF" w:rsidRDefault="00813CAF" w:rsidP="00813CAF">
      <w:pPr>
        <w:spacing w:after="0" w:line="23" w:lineRule="atLeast"/>
        <w:ind w:firstLine="709"/>
        <w:jc w:val="both"/>
        <w:rPr>
          <w:rFonts w:ascii="Times New Roman" w:hAnsi="Times New Roman" w:cs="Times New Roman"/>
          <w:sz w:val="28"/>
          <w:szCs w:val="28"/>
        </w:rPr>
      </w:pPr>
      <w:proofErr w:type="gramStart"/>
      <w:r w:rsidRPr="00813CAF">
        <w:rPr>
          <w:rFonts w:ascii="Times New Roman" w:hAnsi="Times New Roman" w:cs="Times New Roman"/>
          <w:sz w:val="28"/>
          <w:szCs w:val="28"/>
        </w:rPr>
        <w:t xml:space="preserve">Администрацией муниципального образования </w:t>
      </w:r>
      <w:proofErr w:type="spellStart"/>
      <w:r w:rsidRPr="00813CAF">
        <w:rPr>
          <w:rFonts w:ascii="Times New Roman" w:hAnsi="Times New Roman" w:cs="Times New Roman"/>
          <w:sz w:val="28"/>
          <w:szCs w:val="28"/>
        </w:rPr>
        <w:t>Приморско-Ахтарский</w:t>
      </w:r>
      <w:proofErr w:type="spellEnd"/>
      <w:r w:rsidRPr="00813CAF">
        <w:rPr>
          <w:rFonts w:ascii="Times New Roman" w:hAnsi="Times New Roman" w:cs="Times New Roman"/>
          <w:sz w:val="28"/>
          <w:szCs w:val="28"/>
        </w:rPr>
        <w:t xml:space="preserve"> район работа с обращениями граждан ведется в соответствии с Конституцией Российской Федерации, Федеральным законом от 02 мая 2006 года № 59-ФЗ «О порядке рассмотрения обращений граждан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Краснодарского края от 28 июня 2007 года № 1270-КЗ «О дополнительных гарантиях</w:t>
      </w:r>
      <w:proofErr w:type="gramEnd"/>
      <w:r w:rsidRPr="00813CAF">
        <w:rPr>
          <w:rFonts w:ascii="Times New Roman" w:hAnsi="Times New Roman" w:cs="Times New Roman"/>
          <w:sz w:val="28"/>
          <w:szCs w:val="28"/>
        </w:rPr>
        <w:t xml:space="preserve"> </w:t>
      </w:r>
      <w:proofErr w:type="gramStart"/>
      <w:r w:rsidRPr="00813CAF">
        <w:rPr>
          <w:rFonts w:ascii="Times New Roman" w:hAnsi="Times New Roman" w:cs="Times New Roman"/>
          <w:sz w:val="28"/>
          <w:szCs w:val="28"/>
        </w:rPr>
        <w:t xml:space="preserve">реализации права граждан на обращение в Краснодарском крае»,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Порядком работы с обращениями граждан в администрации муниципального образования </w:t>
      </w:r>
      <w:proofErr w:type="spellStart"/>
      <w:r w:rsidRPr="00813CAF">
        <w:rPr>
          <w:rFonts w:ascii="Times New Roman" w:hAnsi="Times New Roman" w:cs="Times New Roman"/>
          <w:sz w:val="28"/>
          <w:szCs w:val="28"/>
        </w:rPr>
        <w:t>Приморско-Ахтарский</w:t>
      </w:r>
      <w:proofErr w:type="spellEnd"/>
      <w:r w:rsidRPr="00813CAF">
        <w:rPr>
          <w:rFonts w:ascii="Times New Roman" w:hAnsi="Times New Roman" w:cs="Times New Roman"/>
          <w:sz w:val="28"/>
          <w:szCs w:val="28"/>
        </w:rPr>
        <w:t xml:space="preserve"> район (утвержден постановлением главы муниципального образования </w:t>
      </w:r>
      <w:proofErr w:type="spellStart"/>
      <w:r w:rsidRPr="00813CAF">
        <w:rPr>
          <w:rFonts w:ascii="Times New Roman" w:hAnsi="Times New Roman" w:cs="Times New Roman"/>
          <w:sz w:val="28"/>
          <w:szCs w:val="28"/>
        </w:rPr>
        <w:t>Приморско-Ахтарский</w:t>
      </w:r>
      <w:proofErr w:type="spellEnd"/>
      <w:r w:rsidRPr="00813CAF">
        <w:rPr>
          <w:rFonts w:ascii="Times New Roman" w:hAnsi="Times New Roman" w:cs="Times New Roman"/>
          <w:sz w:val="28"/>
          <w:szCs w:val="28"/>
        </w:rPr>
        <w:t xml:space="preserve"> район от 21 октября 2021 года № 1829).</w:t>
      </w:r>
      <w:proofErr w:type="gramEnd"/>
    </w:p>
    <w:p w:rsidR="00813CAF" w:rsidRPr="00813CAF" w:rsidRDefault="00813CAF" w:rsidP="00813CAF">
      <w:pPr>
        <w:spacing w:after="0" w:line="23" w:lineRule="atLeast"/>
        <w:ind w:firstLine="709"/>
        <w:jc w:val="both"/>
        <w:rPr>
          <w:rFonts w:ascii="Times New Roman" w:hAnsi="Times New Roman" w:cs="Times New Roman"/>
          <w:sz w:val="28"/>
          <w:szCs w:val="28"/>
        </w:rPr>
      </w:pPr>
      <w:r w:rsidRPr="00813CAF">
        <w:rPr>
          <w:rFonts w:ascii="Times New Roman" w:hAnsi="Times New Roman" w:cs="Times New Roman"/>
          <w:sz w:val="28"/>
          <w:szCs w:val="28"/>
        </w:rPr>
        <w:t xml:space="preserve">В администрацию муниципального образования </w:t>
      </w:r>
      <w:proofErr w:type="spellStart"/>
      <w:r w:rsidRPr="00813CAF">
        <w:rPr>
          <w:rFonts w:ascii="Times New Roman" w:hAnsi="Times New Roman" w:cs="Times New Roman"/>
          <w:sz w:val="28"/>
          <w:szCs w:val="28"/>
        </w:rPr>
        <w:t>Приморско-Ахтарский</w:t>
      </w:r>
      <w:proofErr w:type="spellEnd"/>
      <w:r w:rsidRPr="00813CAF">
        <w:rPr>
          <w:rFonts w:ascii="Times New Roman" w:hAnsi="Times New Roman" w:cs="Times New Roman"/>
          <w:sz w:val="28"/>
          <w:szCs w:val="28"/>
        </w:rPr>
        <w:t xml:space="preserve"> район в 2022 году поступило 603 письменных обращения (на 8 обращений больше, чем в 2021 году). В том числе из Администрации Краснодарского края в администрацию района поступило 270 письменных обращений (что составило 44% от общего числа обращений граждан и на 11% обращений меньше, чем поступило за аналогичный период 2021 года). </w:t>
      </w:r>
    </w:p>
    <w:p w:rsidR="00813CAF" w:rsidRPr="00813CAF" w:rsidRDefault="00813CAF" w:rsidP="00813CAF">
      <w:pPr>
        <w:spacing w:after="0" w:line="23" w:lineRule="atLeast"/>
        <w:ind w:firstLine="709"/>
        <w:jc w:val="both"/>
        <w:rPr>
          <w:rFonts w:ascii="Times New Roman" w:hAnsi="Times New Roman" w:cs="Times New Roman"/>
          <w:sz w:val="28"/>
          <w:szCs w:val="28"/>
        </w:rPr>
      </w:pPr>
      <w:r w:rsidRPr="00813CAF">
        <w:rPr>
          <w:rFonts w:ascii="Times New Roman" w:hAnsi="Times New Roman" w:cs="Times New Roman"/>
          <w:sz w:val="28"/>
          <w:szCs w:val="28"/>
        </w:rPr>
        <w:t>Количество коллективных обращений составило 5% от общего числа обращений (34 письменных обращения).</w:t>
      </w:r>
    </w:p>
    <w:p w:rsidR="00813CAF" w:rsidRPr="00813CAF" w:rsidRDefault="00813CAF" w:rsidP="00813CAF">
      <w:pPr>
        <w:spacing w:after="0" w:line="23" w:lineRule="atLeast"/>
        <w:ind w:firstLine="709"/>
        <w:jc w:val="both"/>
        <w:rPr>
          <w:rFonts w:ascii="Times New Roman" w:hAnsi="Times New Roman" w:cs="Times New Roman"/>
          <w:sz w:val="28"/>
          <w:szCs w:val="28"/>
        </w:rPr>
      </w:pPr>
      <w:proofErr w:type="gramStart"/>
      <w:r w:rsidRPr="00813CAF">
        <w:rPr>
          <w:rFonts w:ascii="Times New Roman" w:hAnsi="Times New Roman" w:cs="Times New Roman"/>
          <w:sz w:val="28"/>
          <w:szCs w:val="28"/>
        </w:rPr>
        <w:t>Увеличение числа обращений произошло за счет многократных обращений заявителей по поводу работы нелегального такси, поступивших через министерство транспорта и дорожного хозяйства Краснодарского края, обращений по вопросам подтопления земельных участков, домовладений и оказании содействия в водоотведении талых и подземных вод.</w:t>
      </w:r>
      <w:proofErr w:type="gramEnd"/>
    </w:p>
    <w:p w:rsidR="00813CAF" w:rsidRPr="00813CAF" w:rsidRDefault="00813CAF" w:rsidP="00813CAF">
      <w:pPr>
        <w:spacing w:after="0"/>
        <w:ind w:firstLine="709"/>
        <w:jc w:val="both"/>
        <w:rPr>
          <w:rFonts w:ascii="Times New Roman" w:eastAsia="Calibri" w:hAnsi="Times New Roman" w:cs="Times New Roman"/>
          <w:sz w:val="28"/>
          <w:szCs w:val="28"/>
          <w:lang w:eastAsia="en-US"/>
        </w:rPr>
      </w:pPr>
      <w:r w:rsidRPr="00813CAF">
        <w:rPr>
          <w:rFonts w:ascii="Times New Roman" w:eastAsia="Calibri" w:hAnsi="Times New Roman" w:cs="Times New Roman"/>
          <w:sz w:val="28"/>
          <w:szCs w:val="28"/>
          <w:lang w:eastAsia="en-US"/>
        </w:rPr>
        <w:t>Тематика обращений, за отчетный период в основном представлена вопросами о работе</w:t>
      </w:r>
      <w:r w:rsidRPr="00813CAF">
        <w:rPr>
          <w:rFonts w:ascii="Times New Roman" w:hAnsi="Times New Roman" w:cs="Times New Roman"/>
          <w:sz w:val="28"/>
          <w:szCs w:val="28"/>
        </w:rPr>
        <w:t xml:space="preserve"> жилищно-коммунального хозяйства – это часто задаваемые вопросы о вывозе мусора, ремонте кровли многоквартирных домов, отлову безнадзорных животных; земельных правоотношений; здравоохранения; строительства и архитектуры; экономической сферы по вопросам завышения цен на продукты питания и размещению аттракционной техники на пляжной территории; вопросам транспорта и дорожного хозяйства об организации </w:t>
      </w:r>
      <w:r w:rsidRPr="00813CAF">
        <w:rPr>
          <w:rFonts w:ascii="Times New Roman" w:hAnsi="Times New Roman" w:cs="Times New Roman"/>
          <w:sz w:val="28"/>
          <w:szCs w:val="28"/>
        </w:rPr>
        <w:lastRenderedPageBreak/>
        <w:t xml:space="preserve">пассажирских перевозок и работе нелегального такси;  социальной </w:t>
      </w:r>
      <w:proofErr w:type="gramStart"/>
      <w:r w:rsidRPr="00813CAF">
        <w:rPr>
          <w:rFonts w:ascii="Times New Roman" w:hAnsi="Times New Roman" w:cs="Times New Roman"/>
          <w:sz w:val="28"/>
          <w:szCs w:val="28"/>
        </w:rPr>
        <w:t>сферы</w:t>
      </w:r>
      <w:proofErr w:type="gramEnd"/>
      <w:r w:rsidRPr="00813CAF">
        <w:rPr>
          <w:rFonts w:ascii="Times New Roman" w:hAnsi="Times New Roman" w:cs="Times New Roman"/>
          <w:sz w:val="28"/>
          <w:szCs w:val="28"/>
        </w:rPr>
        <w:t xml:space="preserve"> в  том числе оказание помощи мобилизованным гражданам и членам их семей и других вопросов</w:t>
      </w:r>
      <w:r w:rsidRPr="00813CAF">
        <w:rPr>
          <w:rFonts w:ascii="Times New Roman" w:eastAsia="Calibri" w:hAnsi="Times New Roman" w:cs="Times New Roman"/>
          <w:sz w:val="28"/>
          <w:szCs w:val="28"/>
          <w:lang w:eastAsia="en-US"/>
        </w:rPr>
        <w:t xml:space="preserve">. </w:t>
      </w:r>
    </w:p>
    <w:p w:rsidR="00813CAF" w:rsidRPr="00813CAF" w:rsidRDefault="00813CAF" w:rsidP="00813CAF">
      <w:pPr>
        <w:spacing w:after="0" w:line="23" w:lineRule="atLeast"/>
        <w:ind w:firstLine="709"/>
        <w:jc w:val="both"/>
        <w:rPr>
          <w:rFonts w:ascii="Times New Roman" w:hAnsi="Times New Roman" w:cs="Times New Roman"/>
          <w:sz w:val="28"/>
          <w:szCs w:val="28"/>
        </w:rPr>
      </w:pPr>
      <w:r w:rsidRPr="00813CAF">
        <w:rPr>
          <w:rFonts w:ascii="Times New Roman" w:hAnsi="Times New Roman" w:cs="Times New Roman"/>
          <w:sz w:val="28"/>
          <w:szCs w:val="28"/>
        </w:rPr>
        <w:t>Для улучшения качества работы с обращениями граждан часть обращений г</w:t>
      </w:r>
      <w:r>
        <w:rPr>
          <w:rFonts w:ascii="Times New Roman" w:hAnsi="Times New Roman" w:cs="Times New Roman"/>
          <w:sz w:val="28"/>
          <w:szCs w:val="28"/>
        </w:rPr>
        <w:t xml:space="preserve">раждан рассматривается </w:t>
      </w:r>
      <w:proofErr w:type="spellStart"/>
      <w:r>
        <w:rPr>
          <w:rFonts w:ascii="Times New Roman" w:hAnsi="Times New Roman" w:cs="Times New Roman"/>
          <w:sz w:val="28"/>
          <w:szCs w:val="28"/>
        </w:rPr>
        <w:t>комиссион</w:t>
      </w:r>
      <w:r w:rsidRPr="00813CAF">
        <w:rPr>
          <w:rFonts w:ascii="Times New Roman" w:hAnsi="Times New Roman" w:cs="Times New Roman"/>
          <w:sz w:val="28"/>
          <w:szCs w:val="28"/>
        </w:rPr>
        <w:t>но</w:t>
      </w:r>
      <w:proofErr w:type="spellEnd"/>
      <w:r w:rsidRPr="00813CAF">
        <w:rPr>
          <w:rFonts w:ascii="Times New Roman" w:hAnsi="Times New Roman" w:cs="Times New Roman"/>
          <w:sz w:val="28"/>
          <w:szCs w:val="28"/>
        </w:rPr>
        <w:t xml:space="preserve"> с выездом на место, с участием заявителей и проведением собраний граждан, что подтверждается актами комиссионного рассмотрения обращений и фотоматериалами (в 2022году - 191, что составило 32% от рассмотренных обращений). Принимаются меры по увеличению данного показателя в дальнейшем.</w:t>
      </w:r>
    </w:p>
    <w:p w:rsidR="00813CAF" w:rsidRDefault="00813CAF" w:rsidP="00813CAF">
      <w:pPr>
        <w:spacing w:after="0" w:line="23" w:lineRule="atLeast"/>
        <w:ind w:firstLine="709"/>
        <w:jc w:val="both"/>
        <w:rPr>
          <w:rFonts w:ascii="Times New Roman" w:hAnsi="Times New Roman" w:cs="Times New Roman"/>
          <w:sz w:val="28"/>
          <w:szCs w:val="28"/>
        </w:rPr>
      </w:pPr>
      <w:r w:rsidRPr="00813CAF">
        <w:rPr>
          <w:rFonts w:ascii="Times New Roman" w:hAnsi="Times New Roman" w:cs="Times New Roman"/>
          <w:sz w:val="28"/>
          <w:szCs w:val="28"/>
        </w:rPr>
        <w:t xml:space="preserve">С целью повышения качества рассмотрения обращений главой района лично контролируется 100% поручений. Промежуточная информация находится на контроле полного исполнения. По </w:t>
      </w:r>
      <w:r w:rsidRPr="00813CAF">
        <w:rPr>
          <w:rFonts w:ascii="Times New Roman" w:hAnsi="Times New Roman" w:cs="Times New Roman"/>
          <w:color w:val="000000"/>
          <w:sz w:val="28"/>
          <w:szCs w:val="28"/>
        </w:rPr>
        <w:t>77</w:t>
      </w:r>
      <w:r w:rsidRPr="00813CAF">
        <w:rPr>
          <w:rFonts w:ascii="Times New Roman" w:hAnsi="Times New Roman" w:cs="Times New Roman"/>
          <w:color w:val="FF0000"/>
          <w:sz w:val="28"/>
          <w:szCs w:val="28"/>
        </w:rPr>
        <w:t xml:space="preserve"> </w:t>
      </w:r>
      <w:r w:rsidRPr="00813CAF">
        <w:rPr>
          <w:rFonts w:ascii="Times New Roman" w:hAnsi="Times New Roman" w:cs="Times New Roman"/>
          <w:sz w:val="28"/>
          <w:szCs w:val="28"/>
        </w:rPr>
        <w:t>ответ</w:t>
      </w:r>
      <w:r w:rsidR="00445CBC">
        <w:rPr>
          <w:rFonts w:ascii="Times New Roman" w:hAnsi="Times New Roman" w:cs="Times New Roman"/>
          <w:sz w:val="28"/>
          <w:szCs w:val="28"/>
        </w:rPr>
        <w:t>ам</w:t>
      </w:r>
      <w:r w:rsidRPr="00813CAF">
        <w:rPr>
          <w:rFonts w:ascii="Times New Roman" w:hAnsi="Times New Roman" w:cs="Times New Roman"/>
          <w:sz w:val="28"/>
          <w:szCs w:val="28"/>
        </w:rPr>
        <w:t xml:space="preserve"> на обращения граждан была проверена достоверность информации (по телефону, при необходимости с выездом на место, в том числе с личным участием главы муниципального образования </w:t>
      </w:r>
      <w:proofErr w:type="spellStart"/>
      <w:r w:rsidRPr="00813CAF">
        <w:rPr>
          <w:rFonts w:ascii="Times New Roman" w:hAnsi="Times New Roman" w:cs="Times New Roman"/>
          <w:sz w:val="28"/>
          <w:szCs w:val="28"/>
        </w:rPr>
        <w:t>Приморско-Ахтарский</w:t>
      </w:r>
      <w:proofErr w:type="spellEnd"/>
      <w:r w:rsidRPr="00813CAF">
        <w:rPr>
          <w:rFonts w:ascii="Times New Roman" w:hAnsi="Times New Roman" w:cs="Times New Roman"/>
          <w:sz w:val="28"/>
          <w:szCs w:val="28"/>
        </w:rPr>
        <w:t xml:space="preserve"> район), что составило 13% от общего числа рассмотренных обращений (из них: по телефону – 75%, с выездом на место – 25%). </w:t>
      </w:r>
    </w:p>
    <w:p w:rsidR="00965AA6" w:rsidRPr="00813CAF" w:rsidRDefault="00965AA6" w:rsidP="00965AA6">
      <w:pPr>
        <w:spacing w:after="0" w:line="23" w:lineRule="atLeast"/>
        <w:ind w:firstLine="709"/>
        <w:jc w:val="both"/>
        <w:rPr>
          <w:rFonts w:ascii="Times New Roman" w:hAnsi="Times New Roman" w:cs="Times New Roman"/>
          <w:sz w:val="28"/>
          <w:szCs w:val="28"/>
        </w:rPr>
      </w:pPr>
      <w:r w:rsidRPr="00965AA6">
        <w:rPr>
          <w:rFonts w:ascii="Times New Roman" w:hAnsi="Times New Roman" w:cs="Times New Roman"/>
          <w:sz w:val="28"/>
          <w:szCs w:val="28"/>
        </w:rPr>
        <w:t xml:space="preserve">За отчетный период текущего года из числа рассмотренных обращений в администрации муниципального образования </w:t>
      </w:r>
      <w:proofErr w:type="spellStart"/>
      <w:r w:rsidRPr="00965AA6">
        <w:rPr>
          <w:rFonts w:ascii="Times New Roman" w:hAnsi="Times New Roman" w:cs="Times New Roman"/>
          <w:sz w:val="28"/>
          <w:szCs w:val="28"/>
        </w:rPr>
        <w:t>Приморско-Ахтарский</w:t>
      </w:r>
      <w:proofErr w:type="spellEnd"/>
      <w:r w:rsidRPr="00965AA6">
        <w:rPr>
          <w:rFonts w:ascii="Times New Roman" w:hAnsi="Times New Roman" w:cs="Times New Roman"/>
          <w:sz w:val="28"/>
          <w:szCs w:val="28"/>
        </w:rPr>
        <w:t xml:space="preserve"> район поддержано было 31% обращений граждан, положительное решение вопросов имело место в 11% случаев, в 69% - даны подробные письменные разъяснения по существу заданных вопросов.</w:t>
      </w:r>
    </w:p>
    <w:p w:rsidR="00965AA6" w:rsidRPr="00965AA6" w:rsidRDefault="00965AA6" w:rsidP="00965AA6">
      <w:pPr>
        <w:spacing w:after="0" w:line="23" w:lineRule="atLeast"/>
        <w:ind w:firstLine="709"/>
        <w:jc w:val="both"/>
        <w:rPr>
          <w:rFonts w:ascii="Times New Roman" w:hAnsi="Times New Roman" w:cs="Times New Roman"/>
          <w:sz w:val="28"/>
          <w:szCs w:val="28"/>
        </w:rPr>
      </w:pPr>
      <w:r w:rsidRPr="00965AA6">
        <w:rPr>
          <w:rFonts w:ascii="Times New Roman" w:hAnsi="Times New Roman" w:cs="Times New Roman"/>
          <w:sz w:val="28"/>
          <w:szCs w:val="28"/>
        </w:rPr>
        <w:t>Специалистами, ответственными за работу с обращениями граждан, регулярно оказывается практическая помощь исполнителям ответов. За отчетный период было проведено 18 выездов в поселения с целью оказания методической помощи специалистам поселений, ответственным за работу с обращениями граждан, и 5 семинаров-совещаний.</w:t>
      </w:r>
    </w:p>
    <w:p w:rsidR="00965AA6" w:rsidRPr="00965AA6" w:rsidRDefault="00965AA6" w:rsidP="00965AA6">
      <w:pPr>
        <w:spacing w:after="0" w:line="23" w:lineRule="atLeast"/>
        <w:ind w:firstLine="709"/>
        <w:jc w:val="both"/>
        <w:rPr>
          <w:rFonts w:ascii="Times New Roman" w:hAnsi="Times New Roman" w:cs="Times New Roman"/>
          <w:sz w:val="28"/>
          <w:szCs w:val="28"/>
        </w:rPr>
      </w:pPr>
      <w:r w:rsidRPr="00965AA6">
        <w:rPr>
          <w:rFonts w:ascii="Times New Roman" w:hAnsi="Times New Roman" w:cs="Times New Roman"/>
          <w:sz w:val="28"/>
          <w:szCs w:val="28"/>
        </w:rPr>
        <w:t xml:space="preserve">По многоканальному круглосуточному телефону администрации Краснодарского края от жителей </w:t>
      </w:r>
      <w:proofErr w:type="spellStart"/>
      <w:r w:rsidRPr="00965AA6">
        <w:rPr>
          <w:rFonts w:ascii="Times New Roman" w:hAnsi="Times New Roman" w:cs="Times New Roman"/>
          <w:sz w:val="28"/>
          <w:szCs w:val="28"/>
        </w:rPr>
        <w:t>Приморско-Ахтарского</w:t>
      </w:r>
      <w:proofErr w:type="spellEnd"/>
      <w:r w:rsidRPr="00965AA6">
        <w:rPr>
          <w:rFonts w:ascii="Times New Roman" w:hAnsi="Times New Roman" w:cs="Times New Roman"/>
          <w:sz w:val="28"/>
          <w:szCs w:val="28"/>
        </w:rPr>
        <w:t xml:space="preserve"> района за 2022 год поступило 108 аудио обращения (на 24 обращения меньше, чем за 2021 год). </w:t>
      </w:r>
    </w:p>
    <w:p w:rsidR="00965AA6" w:rsidRPr="00965AA6" w:rsidRDefault="00965AA6" w:rsidP="00965AA6">
      <w:pPr>
        <w:spacing w:after="0" w:line="23" w:lineRule="atLeast"/>
        <w:ind w:firstLine="709"/>
        <w:jc w:val="both"/>
        <w:rPr>
          <w:rFonts w:ascii="Times New Roman" w:hAnsi="Times New Roman" w:cs="Times New Roman"/>
          <w:sz w:val="28"/>
          <w:szCs w:val="28"/>
        </w:rPr>
      </w:pPr>
      <w:r w:rsidRPr="00965AA6">
        <w:rPr>
          <w:rFonts w:ascii="Times New Roman" w:hAnsi="Times New Roman" w:cs="Times New Roman"/>
          <w:sz w:val="28"/>
          <w:szCs w:val="28"/>
        </w:rPr>
        <w:t xml:space="preserve">В администрации муниципального образования </w:t>
      </w:r>
      <w:proofErr w:type="spellStart"/>
      <w:r w:rsidRPr="00965AA6">
        <w:rPr>
          <w:rFonts w:ascii="Times New Roman" w:hAnsi="Times New Roman" w:cs="Times New Roman"/>
          <w:sz w:val="28"/>
          <w:szCs w:val="28"/>
        </w:rPr>
        <w:t>Приморско-Ахтарский</w:t>
      </w:r>
      <w:proofErr w:type="spellEnd"/>
      <w:r w:rsidRPr="00965AA6">
        <w:rPr>
          <w:rFonts w:ascii="Times New Roman" w:hAnsi="Times New Roman" w:cs="Times New Roman"/>
          <w:sz w:val="28"/>
          <w:szCs w:val="28"/>
        </w:rPr>
        <w:t xml:space="preserve"> район продолжает свою работу телефон «Горячая линия», по которому за отчетный период поступило 154 аудио обращения (что на 45 обращений больше, чем за 2021 год).</w:t>
      </w:r>
    </w:p>
    <w:p w:rsidR="00467B4B" w:rsidRPr="00965AA6" w:rsidRDefault="00965AA6" w:rsidP="00965AA6">
      <w:pPr>
        <w:shd w:val="clear" w:color="auto" w:fill="FFFFFF"/>
        <w:spacing w:line="23" w:lineRule="atLeast"/>
        <w:ind w:left="10" w:right="5" w:firstLine="709"/>
        <w:jc w:val="both"/>
        <w:rPr>
          <w:rFonts w:ascii="Times New Roman" w:hAnsi="Times New Roman" w:cs="Times New Roman"/>
          <w:sz w:val="28"/>
          <w:szCs w:val="28"/>
        </w:rPr>
      </w:pPr>
      <w:r w:rsidRPr="00965AA6">
        <w:rPr>
          <w:rFonts w:ascii="Times New Roman" w:hAnsi="Times New Roman" w:cs="Times New Roman"/>
          <w:sz w:val="28"/>
          <w:szCs w:val="28"/>
        </w:rPr>
        <w:t xml:space="preserve">На официальном сайте администрации муниципального образования </w:t>
      </w:r>
      <w:proofErr w:type="spellStart"/>
      <w:r w:rsidRPr="00965AA6">
        <w:rPr>
          <w:rFonts w:ascii="Times New Roman" w:hAnsi="Times New Roman" w:cs="Times New Roman"/>
          <w:sz w:val="28"/>
          <w:szCs w:val="28"/>
        </w:rPr>
        <w:t>Приморско-Ахтарский</w:t>
      </w:r>
      <w:proofErr w:type="spellEnd"/>
      <w:r w:rsidRPr="00965AA6">
        <w:rPr>
          <w:rFonts w:ascii="Times New Roman" w:hAnsi="Times New Roman" w:cs="Times New Roman"/>
          <w:sz w:val="28"/>
          <w:szCs w:val="28"/>
        </w:rPr>
        <w:t xml:space="preserve"> район организована работа «виртуальной приемной». За отчетный период посредством «виртуальной приемной» поступило 103 обращения (что на 18 обращений больше чем за 2021 год, и составило 17% от общего числа поступивших обращений)</w:t>
      </w:r>
      <w:r>
        <w:rPr>
          <w:rFonts w:ascii="Times New Roman" w:hAnsi="Times New Roman" w:cs="Times New Roman"/>
          <w:sz w:val="28"/>
          <w:szCs w:val="28"/>
        </w:rPr>
        <w:t>.</w:t>
      </w:r>
    </w:p>
    <w:p w:rsidR="00467B4B" w:rsidRPr="00066666" w:rsidRDefault="00467B4B" w:rsidP="00467B4B">
      <w:pPr>
        <w:spacing w:after="0" w:line="240" w:lineRule="auto"/>
        <w:jc w:val="center"/>
        <w:rPr>
          <w:rFonts w:ascii="Times New Roman" w:hAnsi="Times New Roman" w:cs="Times New Roman"/>
          <w:b/>
        </w:rPr>
      </w:pPr>
      <w:r w:rsidRPr="00066666">
        <w:rPr>
          <w:rFonts w:ascii="Times New Roman" w:hAnsi="Times New Roman" w:cs="Times New Roman"/>
          <w:b/>
        </w:rPr>
        <w:t xml:space="preserve">Количество обращений, поступивших в администрацию муниципального образования </w:t>
      </w:r>
    </w:p>
    <w:p w:rsidR="00467B4B" w:rsidRPr="00066666" w:rsidRDefault="00467B4B" w:rsidP="00467B4B">
      <w:pPr>
        <w:spacing w:after="0" w:line="240" w:lineRule="auto"/>
        <w:jc w:val="center"/>
        <w:rPr>
          <w:rFonts w:ascii="Times New Roman" w:hAnsi="Times New Roman" w:cs="Times New Roman"/>
          <w:b/>
        </w:rPr>
      </w:pPr>
      <w:proofErr w:type="spellStart"/>
      <w:r w:rsidRPr="00066666">
        <w:rPr>
          <w:rFonts w:ascii="Times New Roman" w:hAnsi="Times New Roman" w:cs="Times New Roman"/>
          <w:b/>
        </w:rPr>
        <w:t>Приморско-Ахтарский</w:t>
      </w:r>
      <w:proofErr w:type="spellEnd"/>
      <w:r w:rsidRPr="00066666">
        <w:rPr>
          <w:rFonts w:ascii="Times New Roman" w:hAnsi="Times New Roman" w:cs="Times New Roman"/>
          <w:b/>
        </w:rPr>
        <w:t xml:space="preserve"> район в 202</w:t>
      </w:r>
      <w:r w:rsidR="005F7C9B">
        <w:rPr>
          <w:rFonts w:ascii="Times New Roman" w:hAnsi="Times New Roman" w:cs="Times New Roman"/>
          <w:b/>
        </w:rPr>
        <w:t>2</w:t>
      </w:r>
      <w:r w:rsidRPr="00066666">
        <w:rPr>
          <w:rFonts w:ascii="Times New Roman" w:hAnsi="Times New Roman" w:cs="Times New Roman"/>
          <w:b/>
        </w:rPr>
        <w:t xml:space="preserve"> году в сравнении с 202</w:t>
      </w:r>
      <w:r w:rsidR="005F7C9B">
        <w:rPr>
          <w:rFonts w:ascii="Times New Roman" w:hAnsi="Times New Roman" w:cs="Times New Roman"/>
          <w:b/>
        </w:rPr>
        <w:t>1</w:t>
      </w:r>
      <w:r w:rsidRPr="00066666">
        <w:rPr>
          <w:rFonts w:ascii="Times New Roman" w:hAnsi="Times New Roman" w:cs="Times New Roman"/>
          <w:b/>
        </w:rPr>
        <w:t xml:space="preserve"> годом </w:t>
      </w:r>
    </w:p>
    <w:p w:rsidR="00467B4B" w:rsidRPr="00066666" w:rsidRDefault="00467B4B" w:rsidP="00467B4B">
      <w:pPr>
        <w:jc w:val="both"/>
        <w:rPr>
          <w:rFonts w:ascii="Times New Roman" w:hAnsi="Times New Roman" w:cs="Times New Roman"/>
          <w:sz w:val="28"/>
          <w:szCs w:val="28"/>
        </w:rPr>
      </w:pPr>
    </w:p>
    <w:p w:rsidR="00467B4B" w:rsidRPr="005F7C9B" w:rsidRDefault="00467B4B" w:rsidP="005F7C9B">
      <w:pPr>
        <w:jc w:val="both"/>
        <w:rPr>
          <w:rFonts w:ascii="Times New Roman" w:hAnsi="Times New Roman" w:cs="Times New Roman"/>
          <w:sz w:val="28"/>
          <w:szCs w:val="28"/>
        </w:rPr>
      </w:pPr>
      <w:r w:rsidRPr="00066666">
        <w:rPr>
          <w:rFonts w:ascii="Times New Roman" w:hAnsi="Times New Roman" w:cs="Times New Roman"/>
          <w:noProof/>
          <w:sz w:val="28"/>
          <w:szCs w:val="28"/>
          <w:lang w:eastAsia="ru-RU"/>
        </w:rPr>
        <w:lastRenderedPageBreak/>
        <w:drawing>
          <wp:inline distT="0" distB="0" distL="0" distR="0" wp14:anchorId="4CF51773" wp14:editId="7191697F">
            <wp:extent cx="5486400" cy="1874520"/>
            <wp:effectExtent l="0" t="0" r="0" b="0"/>
            <wp:docPr id="233" name="Диаграмма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83776E" w:rsidRPr="0083776E" w:rsidRDefault="0083776E" w:rsidP="0083776E">
      <w:pPr>
        <w:shd w:val="clear" w:color="auto" w:fill="FFFFFF"/>
        <w:spacing w:after="0" w:line="23" w:lineRule="atLeast"/>
        <w:ind w:left="10" w:right="5" w:firstLine="709"/>
        <w:jc w:val="both"/>
        <w:rPr>
          <w:rFonts w:ascii="Times New Roman" w:hAnsi="Times New Roman" w:cs="Times New Roman"/>
          <w:sz w:val="28"/>
          <w:szCs w:val="28"/>
        </w:rPr>
      </w:pPr>
      <w:r w:rsidRPr="0083776E">
        <w:rPr>
          <w:rFonts w:ascii="Times New Roman" w:hAnsi="Times New Roman" w:cs="Times New Roman"/>
          <w:sz w:val="28"/>
          <w:szCs w:val="28"/>
        </w:rPr>
        <w:t>Для улучшения качества работы с обращениями граждан информация о «горячей линии района» и «виртуальной приемной» систематически обновляется в районных СМИ.</w:t>
      </w:r>
    </w:p>
    <w:p w:rsidR="0083776E" w:rsidRPr="0083776E" w:rsidRDefault="0083776E" w:rsidP="0083776E">
      <w:pPr>
        <w:shd w:val="clear" w:color="auto" w:fill="FFFFFF"/>
        <w:spacing w:after="0" w:line="23" w:lineRule="atLeast"/>
        <w:ind w:left="10" w:right="5"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С начала 2022 года на территории района проведено 6 открытых сессий представительных органов </w:t>
      </w:r>
      <w:proofErr w:type="spellStart"/>
      <w:r w:rsidRPr="0083776E">
        <w:rPr>
          <w:rFonts w:ascii="Times New Roman" w:hAnsi="Times New Roman" w:cs="Times New Roman"/>
          <w:sz w:val="28"/>
          <w:szCs w:val="28"/>
        </w:rPr>
        <w:t>Приморско-Ахтарского</w:t>
      </w:r>
      <w:proofErr w:type="spellEnd"/>
      <w:r w:rsidRPr="0083776E">
        <w:rPr>
          <w:rFonts w:ascii="Times New Roman" w:hAnsi="Times New Roman" w:cs="Times New Roman"/>
          <w:sz w:val="28"/>
          <w:szCs w:val="28"/>
        </w:rPr>
        <w:t xml:space="preserve"> городского и сельских поселений по итогам деятельности органов местного самоуправления за отчетный 2022 год. В отчетах глав поселений принимал участие глава района, его заместители, руководители структурных подразделений, служб и организаций района. Перед началом мероприятия в каждом поселении были проведены встречи с жителями и приемы граждан, что позволило жителям задать интересующие их вопросы и получить компетентные ответы, не выезжая за пределы своего населенного пункта. Все поручения, данные в ходе объезда сельских поселений, взяты на личный контроль главы района, установлены конкретные сроки их исполнения, по истечению срока проведены ежегодные расширенные рабочие совещания с участием всех исполнителей по решению поручений. </w:t>
      </w:r>
    </w:p>
    <w:p w:rsidR="0083776E" w:rsidRPr="0083776E" w:rsidRDefault="0083776E" w:rsidP="0083776E">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На территории района продолжает свою работу общественная приемная при главе муниципального образования </w:t>
      </w:r>
      <w:proofErr w:type="spellStart"/>
      <w:r w:rsidRPr="0083776E">
        <w:rPr>
          <w:rFonts w:ascii="Times New Roman" w:hAnsi="Times New Roman" w:cs="Times New Roman"/>
          <w:sz w:val="28"/>
          <w:szCs w:val="28"/>
        </w:rPr>
        <w:t>Приморско-Ахтарский</w:t>
      </w:r>
      <w:proofErr w:type="spellEnd"/>
      <w:r w:rsidRPr="0083776E">
        <w:rPr>
          <w:rFonts w:ascii="Times New Roman" w:hAnsi="Times New Roman" w:cs="Times New Roman"/>
          <w:sz w:val="28"/>
          <w:szCs w:val="28"/>
        </w:rPr>
        <w:t xml:space="preserve"> район. За отчетный период в общественную приемную обратилось 429 человек. Гражданам оказывалась правовая, консультативная помощь, некоторые вопросы решались оперативно в день обращения.</w:t>
      </w:r>
    </w:p>
    <w:p w:rsidR="0083776E" w:rsidRPr="0083776E" w:rsidRDefault="0083776E" w:rsidP="0083776E">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Гражданам предлагается проведение приема с органами исполнительной власти в режиме видеосвязи с применением автоматизированных рабочих мест ССТУ и в случае согласия, прием проводится еженедельно, согласно утвержденному графику.</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Одной из основных форм работы с обращениями граждан в администрации муниципального образования </w:t>
      </w:r>
      <w:proofErr w:type="spellStart"/>
      <w:r w:rsidRPr="0083776E">
        <w:rPr>
          <w:rFonts w:ascii="Times New Roman" w:hAnsi="Times New Roman" w:cs="Times New Roman"/>
          <w:sz w:val="28"/>
          <w:szCs w:val="28"/>
        </w:rPr>
        <w:t>Приморско-Ахтарский</w:t>
      </w:r>
      <w:proofErr w:type="spellEnd"/>
      <w:r w:rsidRPr="0083776E">
        <w:rPr>
          <w:rFonts w:ascii="Times New Roman" w:hAnsi="Times New Roman" w:cs="Times New Roman"/>
          <w:sz w:val="28"/>
          <w:szCs w:val="28"/>
        </w:rPr>
        <w:t xml:space="preserve"> район остается личный прием граждан главой муниципального образования. На приеме, помимо главы муниципального образования </w:t>
      </w:r>
      <w:proofErr w:type="spellStart"/>
      <w:r w:rsidRPr="0083776E">
        <w:rPr>
          <w:rFonts w:ascii="Times New Roman" w:hAnsi="Times New Roman" w:cs="Times New Roman"/>
          <w:sz w:val="28"/>
          <w:szCs w:val="28"/>
        </w:rPr>
        <w:t>Приморско-Ахтарский</w:t>
      </w:r>
      <w:proofErr w:type="spellEnd"/>
      <w:r w:rsidRPr="0083776E">
        <w:rPr>
          <w:rFonts w:ascii="Times New Roman" w:hAnsi="Times New Roman" w:cs="Times New Roman"/>
          <w:sz w:val="28"/>
          <w:szCs w:val="28"/>
        </w:rPr>
        <w:t xml:space="preserve"> район и его заместителей, присутствуют руководители учреждений, главы поселений. Граждане в ходе приема имеют возможность лично пообщаться с руководителями учреждений по интересующим их вопросам.</w:t>
      </w:r>
    </w:p>
    <w:p w:rsidR="0083776E" w:rsidRPr="00D67C9A" w:rsidRDefault="0083776E" w:rsidP="00D67C9A">
      <w:pPr>
        <w:spacing w:after="0" w:line="23" w:lineRule="atLeast"/>
        <w:ind w:firstLine="709"/>
        <w:jc w:val="both"/>
        <w:rPr>
          <w:rFonts w:ascii="Times New Roman" w:hAnsi="Times New Roman" w:cs="Times New Roman"/>
          <w:sz w:val="28"/>
          <w:szCs w:val="28"/>
        </w:rPr>
      </w:pPr>
      <w:r w:rsidRPr="00D67C9A">
        <w:rPr>
          <w:rFonts w:ascii="Times New Roman" w:hAnsi="Times New Roman" w:cs="Times New Roman"/>
          <w:sz w:val="28"/>
          <w:szCs w:val="28"/>
        </w:rPr>
        <w:t>За отчетный период главой района лично принято 103 человека.</w:t>
      </w:r>
    </w:p>
    <w:p w:rsidR="0083776E" w:rsidRPr="00D67C9A" w:rsidRDefault="0083776E" w:rsidP="00D67C9A">
      <w:pPr>
        <w:spacing w:after="0" w:line="23" w:lineRule="atLeast"/>
        <w:ind w:firstLine="709"/>
        <w:jc w:val="both"/>
        <w:rPr>
          <w:rFonts w:ascii="Times New Roman" w:hAnsi="Times New Roman" w:cs="Times New Roman"/>
          <w:sz w:val="28"/>
          <w:szCs w:val="28"/>
        </w:rPr>
      </w:pPr>
      <w:proofErr w:type="gramStart"/>
      <w:r w:rsidRPr="00D67C9A">
        <w:rPr>
          <w:rFonts w:ascii="Times New Roman" w:hAnsi="Times New Roman" w:cs="Times New Roman"/>
          <w:sz w:val="28"/>
          <w:szCs w:val="28"/>
        </w:rPr>
        <w:t xml:space="preserve">Выездные приемы граждан в поселениях осуществлялись главой и его заместителями, а также специалистами администрации района и </w:t>
      </w:r>
      <w:r w:rsidRPr="00D67C9A">
        <w:rPr>
          <w:rFonts w:ascii="Times New Roman" w:hAnsi="Times New Roman" w:cs="Times New Roman"/>
          <w:sz w:val="28"/>
          <w:szCs w:val="28"/>
        </w:rPr>
        <w:lastRenderedPageBreak/>
        <w:t>представителями районных организаций и учреждений еженедельно, согласно утвержденным графикам, которые доводились до населения через руководителей территориальных органов самоуправления, специалистов администрации сельских поселений, а также были размещены в сети Интернет и на информационных стендах администраций поселений.</w:t>
      </w:r>
      <w:proofErr w:type="gramEnd"/>
      <w:r w:rsidRPr="00D67C9A">
        <w:rPr>
          <w:rFonts w:ascii="Times New Roman" w:hAnsi="Times New Roman" w:cs="Times New Roman"/>
          <w:sz w:val="28"/>
          <w:szCs w:val="28"/>
        </w:rPr>
        <w:t xml:space="preserve"> Целью выездов была разъяснительная работа с населением.</w:t>
      </w:r>
    </w:p>
    <w:p w:rsidR="0083776E" w:rsidRPr="007166CD" w:rsidRDefault="0083776E" w:rsidP="00D67C9A">
      <w:pPr>
        <w:pStyle w:val="2"/>
        <w:spacing w:before="0" w:after="0" w:line="23" w:lineRule="atLeast"/>
        <w:ind w:firstLine="709"/>
        <w:jc w:val="both"/>
        <w:rPr>
          <w:rFonts w:ascii="Times New Roman" w:hAnsi="Times New Roman"/>
          <w:b w:val="0"/>
          <w:bCs w:val="0"/>
          <w:i w:val="0"/>
          <w:iCs w:val="0"/>
        </w:rPr>
      </w:pPr>
      <w:r w:rsidRPr="007166CD">
        <w:rPr>
          <w:rFonts w:ascii="Times New Roman" w:hAnsi="Times New Roman"/>
          <w:b w:val="0"/>
          <w:bCs w:val="0"/>
          <w:i w:val="0"/>
          <w:iCs w:val="0"/>
        </w:rPr>
        <w:t xml:space="preserve">Администрацией муниципального образования </w:t>
      </w:r>
      <w:proofErr w:type="spellStart"/>
      <w:r w:rsidRPr="007166CD">
        <w:rPr>
          <w:rFonts w:ascii="Times New Roman" w:hAnsi="Times New Roman"/>
          <w:b w:val="0"/>
          <w:bCs w:val="0"/>
          <w:i w:val="0"/>
          <w:iCs w:val="0"/>
        </w:rPr>
        <w:t>Приморско-Ахтарский</w:t>
      </w:r>
      <w:proofErr w:type="spellEnd"/>
      <w:r w:rsidRPr="007166CD">
        <w:rPr>
          <w:rFonts w:ascii="Times New Roman" w:hAnsi="Times New Roman"/>
          <w:b w:val="0"/>
          <w:bCs w:val="0"/>
          <w:i w:val="0"/>
          <w:iCs w:val="0"/>
        </w:rPr>
        <w:t xml:space="preserve"> район продолжается разъяснительная работа с населением через средства ма</w:t>
      </w:r>
      <w:r w:rsidRPr="007166CD">
        <w:rPr>
          <w:rFonts w:ascii="Times New Roman" w:hAnsi="Times New Roman"/>
          <w:b w:val="0"/>
          <w:bCs w:val="0"/>
          <w:i w:val="0"/>
          <w:iCs w:val="0"/>
        </w:rPr>
        <w:t>с</w:t>
      </w:r>
      <w:r w:rsidRPr="007166CD">
        <w:rPr>
          <w:rFonts w:ascii="Times New Roman" w:hAnsi="Times New Roman"/>
          <w:b w:val="0"/>
          <w:bCs w:val="0"/>
          <w:i w:val="0"/>
          <w:iCs w:val="0"/>
        </w:rPr>
        <w:t>совой информации</w:t>
      </w:r>
      <w:r>
        <w:rPr>
          <w:rFonts w:ascii="Times New Roman" w:hAnsi="Times New Roman"/>
          <w:b w:val="0"/>
          <w:bCs w:val="0"/>
          <w:i w:val="0"/>
          <w:iCs w:val="0"/>
        </w:rPr>
        <w:t xml:space="preserve">, где </w:t>
      </w:r>
      <w:r w:rsidRPr="007166CD">
        <w:rPr>
          <w:rFonts w:ascii="Times New Roman" w:hAnsi="Times New Roman"/>
          <w:b w:val="0"/>
          <w:bCs w:val="0"/>
          <w:i w:val="0"/>
          <w:iCs w:val="0"/>
        </w:rPr>
        <w:t>освещ</w:t>
      </w:r>
      <w:r>
        <w:rPr>
          <w:rFonts w:ascii="Times New Roman" w:hAnsi="Times New Roman"/>
          <w:b w:val="0"/>
          <w:bCs w:val="0"/>
          <w:i w:val="0"/>
          <w:iCs w:val="0"/>
        </w:rPr>
        <w:t xml:space="preserve">ается </w:t>
      </w:r>
      <w:r w:rsidRPr="007166CD">
        <w:rPr>
          <w:rFonts w:ascii="Times New Roman" w:hAnsi="Times New Roman"/>
          <w:b w:val="0"/>
          <w:bCs w:val="0"/>
          <w:i w:val="0"/>
          <w:iCs w:val="0"/>
        </w:rPr>
        <w:t>деятельность органов местного самоупра</w:t>
      </w:r>
      <w:r w:rsidRPr="007166CD">
        <w:rPr>
          <w:rFonts w:ascii="Times New Roman" w:hAnsi="Times New Roman"/>
          <w:b w:val="0"/>
          <w:bCs w:val="0"/>
          <w:i w:val="0"/>
          <w:iCs w:val="0"/>
        </w:rPr>
        <w:t>в</w:t>
      </w:r>
      <w:r w:rsidRPr="007166CD">
        <w:rPr>
          <w:rFonts w:ascii="Times New Roman" w:hAnsi="Times New Roman"/>
          <w:b w:val="0"/>
          <w:bCs w:val="0"/>
          <w:i w:val="0"/>
          <w:iCs w:val="0"/>
        </w:rPr>
        <w:t>ления района.</w:t>
      </w:r>
    </w:p>
    <w:p w:rsidR="0083776E" w:rsidRDefault="0083776E" w:rsidP="0083776E">
      <w:pPr>
        <w:pStyle w:val="2"/>
        <w:spacing w:before="0" w:after="0" w:line="23" w:lineRule="atLeast"/>
        <w:ind w:firstLine="709"/>
        <w:jc w:val="both"/>
        <w:rPr>
          <w:rFonts w:ascii="Times New Roman" w:hAnsi="Times New Roman"/>
          <w:b w:val="0"/>
          <w:bCs w:val="0"/>
          <w:i w:val="0"/>
          <w:iCs w:val="0"/>
        </w:rPr>
      </w:pPr>
      <w:r w:rsidRPr="007166CD">
        <w:rPr>
          <w:rFonts w:ascii="Times New Roman" w:hAnsi="Times New Roman"/>
          <w:b w:val="0"/>
          <w:bCs w:val="0"/>
          <w:i w:val="0"/>
          <w:iCs w:val="0"/>
        </w:rPr>
        <w:t>Актуальные вопросы регулярно опубликовываются на страницах общ</w:t>
      </w:r>
      <w:r w:rsidRPr="007166CD">
        <w:rPr>
          <w:rFonts w:ascii="Times New Roman" w:hAnsi="Times New Roman"/>
          <w:b w:val="0"/>
          <w:bCs w:val="0"/>
          <w:i w:val="0"/>
          <w:iCs w:val="0"/>
        </w:rPr>
        <w:t>е</w:t>
      </w:r>
      <w:r w:rsidRPr="007166CD">
        <w:rPr>
          <w:rFonts w:ascii="Times New Roman" w:hAnsi="Times New Roman"/>
          <w:b w:val="0"/>
          <w:bCs w:val="0"/>
          <w:i w:val="0"/>
          <w:iCs w:val="0"/>
        </w:rPr>
        <w:t xml:space="preserve">ственно-политической газеты </w:t>
      </w:r>
      <w:proofErr w:type="spellStart"/>
      <w:r w:rsidRPr="007166CD">
        <w:rPr>
          <w:rFonts w:ascii="Times New Roman" w:hAnsi="Times New Roman"/>
          <w:b w:val="0"/>
          <w:bCs w:val="0"/>
          <w:i w:val="0"/>
          <w:iCs w:val="0"/>
        </w:rPr>
        <w:t>Приморско</w:t>
      </w:r>
      <w:r>
        <w:rPr>
          <w:rFonts w:ascii="Times New Roman" w:hAnsi="Times New Roman"/>
          <w:b w:val="0"/>
          <w:bCs w:val="0"/>
          <w:i w:val="0"/>
          <w:iCs w:val="0"/>
        </w:rPr>
        <w:t>-Ахтарского</w:t>
      </w:r>
      <w:proofErr w:type="spellEnd"/>
      <w:r>
        <w:rPr>
          <w:rFonts w:ascii="Times New Roman" w:hAnsi="Times New Roman"/>
          <w:b w:val="0"/>
          <w:bCs w:val="0"/>
          <w:i w:val="0"/>
          <w:iCs w:val="0"/>
        </w:rPr>
        <w:t xml:space="preserve"> района "Приазовье",</w:t>
      </w:r>
      <w:r w:rsidRPr="007166CD">
        <w:rPr>
          <w:rFonts w:ascii="Times New Roman" w:hAnsi="Times New Roman"/>
          <w:b w:val="0"/>
          <w:bCs w:val="0"/>
          <w:i w:val="0"/>
          <w:iCs w:val="0"/>
        </w:rPr>
        <w:t xml:space="preserve"> освещаются проведенные главой района и его заместителями приемы граждан. За отчетный период было опубликовано более </w:t>
      </w:r>
      <w:r>
        <w:rPr>
          <w:rFonts w:ascii="Times New Roman" w:hAnsi="Times New Roman"/>
          <w:b w:val="0"/>
          <w:bCs w:val="0"/>
          <w:i w:val="0"/>
          <w:iCs w:val="0"/>
        </w:rPr>
        <w:t>3</w:t>
      </w:r>
      <w:r w:rsidRPr="008C3753">
        <w:rPr>
          <w:rFonts w:ascii="Times New Roman" w:hAnsi="Times New Roman"/>
          <w:b w:val="0"/>
          <w:bCs w:val="0"/>
          <w:i w:val="0"/>
          <w:iCs w:val="0"/>
        </w:rPr>
        <w:t>0</w:t>
      </w:r>
      <w:r w:rsidRPr="007166CD">
        <w:rPr>
          <w:rFonts w:ascii="Times New Roman" w:hAnsi="Times New Roman"/>
          <w:b w:val="0"/>
          <w:bCs w:val="0"/>
          <w:i w:val="0"/>
          <w:iCs w:val="0"/>
        </w:rPr>
        <w:t xml:space="preserve"> информационных заметок и статей о работе с обращениями граждан.  </w:t>
      </w:r>
    </w:p>
    <w:p w:rsidR="0083776E" w:rsidRPr="0083776E" w:rsidRDefault="0083776E" w:rsidP="0083776E">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В отчетном периоде продолжилась работа в системе ОНФ «Помощь» с сообщениями граждан, поступивших в ходе работы прямой линии с Президентом Российской Федерации со статусом "отложенное решение».</w:t>
      </w:r>
    </w:p>
    <w:p w:rsidR="0083776E" w:rsidRPr="0083776E" w:rsidRDefault="0083776E" w:rsidP="0083776E">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На платформе обратной связи портала «</w:t>
      </w:r>
      <w:proofErr w:type="spellStart"/>
      <w:r w:rsidRPr="0083776E">
        <w:rPr>
          <w:rFonts w:ascii="Times New Roman" w:hAnsi="Times New Roman" w:cs="Times New Roman"/>
          <w:sz w:val="28"/>
          <w:szCs w:val="28"/>
        </w:rPr>
        <w:t>Госуслуги</w:t>
      </w:r>
      <w:proofErr w:type="spellEnd"/>
      <w:r w:rsidRPr="0083776E">
        <w:rPr>
          <w:rFonts w:ascii="Times New Roman" w:hAnsi="Times New Roman" w:cs="Times New Roman"/>
          <w:sz w:val="28"/>
          <w:szCs w:val="28"/>
        </w:rPr>
        <w:t>» за отчетный период поступило 90 сообщений, из них решено 83 вопроса (92%) и 7 находятся в работе (7%).</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В системе мониторинга обращений граждан в социальных сетях «Инцидент менеджмент» </w:t>
      </w:r>
      <w:proofErr w:type="gramStart"/>
      <w:r w:rsidRPr="0083776E">
        <w:rPr>
          <w:rFonts w:ascii="Times New Roman" w:hAnsi="Times New Roman" w:cs="Times New Roman"/>
          <w:sz w:val="28"/>
          <w:szCs w:val="28"/>
        </w:rPr>
        <w:t>поступило и было</w:t>
      </w:r>
      <w:proofErr w:type="gramEnd"/>
      <w:r w:rsidRPr="0083776E">
        <w:rPr>
          <w:rFonts w:ascii="Times New Roman" w:hAnsi="Times New Roman" w:cs="Times New Roman"/>
          <w:sz w:val="28"/>
          <w:szCs w:val="28"/>
        </w:rPr>
        <w:t xml:space="preserve"> обработано 220 сообщений граждан.</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Все заявители получили подробные разъяснения по вопросам, озвученным в сообщениях. Вопросы, не решённые оперативно, были поставлены на контроль полного исполнения главой муниципального образования </w:t>
      </w:r>
      <w:proofErr w:type="spellStart"/>
      <w:r w:rsidRPr="0083776E">
        <w:rPr>
          <w:rFonts w:ascii="Times New Roman" w:hAnsi="Times New Roman" w:cs="Times New Roman"/>
          <w:sz w:val="28"/>
          <w:szCs w:val="28"/>
        </w:rPr>
        <w:t>Приморско-Ахтарский</w:t>
      </w:r>
      <w:proofErr w:type="spellEnd"/>
      <w:r w:rsidRPr="0083776E">
        <w:rPr>
          <w:rFonts w:ascii="Times New Roman" w:hAnsi="Times New Roman" w:cs="Times New Roman"/>
          <w:sz w:val="28"/>
          <w:szCs w:val="28"/>
        </w:rPr>
        <w:t xml:space="preserve"> район.</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Администрацией муниципального образования </w:t>
      </w:r>
      <w:proofErr w:type="spellStart"/>
      <w:r w:rsidRPr="0083776E">
        <w:rPr>
          <w:rFonts w:ascii="Times New Roman" w:hAnsi="Times New Roman" w:cs="Times New Roman"/>
          <w:sz w:val="28"/>
          <w:szCs w:val="28"/>
        </w:rPr>
        <w:t>Приморско-Ахтарский</w:t>
      </w:r>
      <w:proofErr w:type="spellEnd"/>
      <w:r w:rsidRPr="0083776E">
        <w:rPr>
          <w:rFonts w:ascii="Times New Roman" w:hAnsi="Times New Roman" w:cs="Times New Roman"/>
          <w:sz w:val="28"/>
          <w:szCs w:val="28"/>
        </w:rPr>
        <w:t xml:space="preserve"> район обращения граждан рассматриваются как важный источник информации, полезный и необходимый при решении вопросов хозяйственного и социального развития района. Для решения дальнейших масштабных задач, требующих значительных финансовых вложений, администрацией района и сельскими поселениями внесены соответствующие изменения в муниципальные целевые программы и подаются заявки на участие в краевых программах.</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Так, решено много вопросов, затронутых в обращениях граждан, многие из которых не имели решения в течение нескольких лет: </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В рамках реализации государственной программы Краснодарского края «Развитие здравоохранения» в 2022 году выполнено проектирование объектов «Фельдшерско-акушерский пункт в </w:t>
      </w:r>
      <w:proofErr w:type="spellStart"/>
      <w:r w:rsidRPr="0083776E">
        <w:rPr>
          <w:rFonts w:ascii="Times New Roman" w:hAnsi="Times New Roman" w:cs="Times New Roman"/>
          <w:sz w:val="28"/>
          <w:szCs w:val="28"/>
        </w:rPr>
        <w:t>хут</w:t>
      </w:r>
      <w:proofErr w:type="spellEnd"/>
      <w:r w:rsidRPr="0083776E">
        <w:rPr>
          <w:rFonts w:ascii="Times New Roman" w:hAnsi="Times New Roman" w:cs="Times New Roman"/>
          <w:sz w:val="28"/>
          <w:szCs w:val="28"/>
        </w:rPr>
        <w:t xml:space="preserve">. </w:t>
      </w:r>
      <w:proofErr w:type="spellStart"/>
      <w:r w:rsidRPr="0083776E">
        <w:rPr>
          <w:rFonts w:ascii="Times New Roman" w:hAnsi="Times New Roman" w:cs="Times New Roman"/>
          <w:sz w:val="28"/>
          <w:szCs w:val="28"/>
        </w:rPr>
        <w:t>Аджановка</w:t>
      </w:r>
      <w:proofErr w:type="spellEnd"/>
      <w:r w:rsidRPr="0083776E">
        <w:rPr>
          <w:rFonts w:ascii="Times New Roman" w:hAnsi="Times New Roman" w:cs="Times New Roman"/>
          <w:sz w:val="28"/>
          <w:szCs w:val="28"/>
        </w:rPr>
        <w:t xml:space="preserve"> </w:t>
      </w:r>
      <w:proofErr w:type="spellStart"/>
      <w:r w:rsidRPr="0083776E">
        <w:rPr>
          <w:rFonts w:ascii="Times New Roman" w:hAnsi="Times New Roman" w:cs="Times New Roman"/>
          <w:sz w:val="28"/>
          <w:szCs w:val="28"/>
        </w:rPr>
        <w:t>Приморско-Ахтарского</w:t>
      </w:r>
      <w:proofErr w:type="spellEnd"/>
      <w:r w:rsidRPr="0083776E">
        <w:rPr>
          <w:rFonts w:ascii="Times New Roman" w:hAnsi="Times New Roman" w:cs="Times New Roman"/>
          <w:sz w:val="28"/>
          <w:szCs w:val="28"/>
        </w:rPr>
        <w:t xml:space="preserve"> района», «Здание врача общей практики в ст. Приазовской </w:t>
      </w:r>
      <w:proofErr w:type="spellStart"/>
      <w:r w:rsidRPr="0083776E">
        <w:rPr>
          <w:rFonts w:ascii="Times New Roman" w:hAnsi="Times New Roman" w:cs="Times New Roman"/>
          <w:sz w:val="28"/>
          <w:szCs w:val="28"/>
        </w:rPr>
        <w:t>Приморско-Ахтарского</w:t>
      </w:r>
      <w:proofErr w:type="spellEnd"/>
      <w:r w:rsidRPr="0083776E">
        <w:rPr>
          <w:rFonts w:ascii="Times New Roman" w:hAnsi="Times New Roman" w:cs="Times New Roman"/>
          <w:sz w:val="28"/>
          <w:szCs w:val="28"/>
        </w:rPr>
        <w:t xml:space="preserve"> района». На эти цели   выделена и освоена субвенция в сумме 2,75 млн. руб. </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lastRenderedPageBreak/>
        <w:t xml:space="preserve">В 2023 году планируется строительство данных объектов здравоохранения. </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Так же, в 2023 году планируется проектирование и строительство объекта «Фельдшерско-акушерский пункт в х. Садки </w:t>
      </w:r>
      <w:proofErr w:type="spellStart"/>
      <w:r w:rsidRPr="0083776E">
        <w:rPr>
          <w:rFonts w:ascii="Times New Roman" w:hAnsi="Times New Roman" w:cs="Times New Roman"/>
          <w:sz w:val="28"/>
          <w:szCs w:val="28"/>
        </w:rPr>
        <w:t>Приморско-Ахтарского</w:t>
      </w:r>
      <w:proofErr w:type="spellEnd"/>
      <w:r w:rsidRPr="0083776E">
        <w:rPr>
          <w:rFonts w:ascii="Times New Roman" w:hAnsi="Times New Roman" w:cs="Times New Roman"/>
          <w:sz w:val="28"/>
          <w:szCs w:val="28"/>
        </w:rPr>
        <w:t xml:space="preserve"> района».</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В рамках подпрограммы «Создание объектов общественной инфраструктуры муниципальной собственности» государственной программы Краснодарского края «Развитие общественной инфраструктуры» в 2022 году введен в эксплуатацию объект «Бассейн на территории МБОУ СОШ №5 по ул. Красной, 79 в ст. </w:t>
      </w:r>
      <w:proofErr w:type="spellStart"/>
      <w:r w:rsidRPr="0083776E">
        <w:rPr>
          <w:rFonts w:ascii="Times New Roman" w:hAnsi="Times New Roman" w:cs="Times New Roman"/>
          <w:sz w:val="28"/>
          <w:szCs w:val="28"/>
        </w:rPr>
        <w:t>Бриньковской</w:t>
      </w:r>
      <w:proofErr w:type="spellEnd"/>
      <w:r w:rsidRPr="0083776E">
        <w:rPr>
          <w:rFonts w:ascii="Times New Roman" w:hAnsi="Times New Roman" w:cs="Times New Roman"/>
          <w:sz w:val="28"/>
          <w:szCs w:val="28"/>
        </w:rPr>
        <w:t xml:space="preserve"> </w:t>
      </w:r>
      <w:proofErr w:type="spellStart"/>
      <w:r w:rsidRPr="0083776E">
        <w:rPr>
          <w:rFonts w:ascii="Times New Roman" w:hAnsi="Times New Roman" w:cs="Times New Roman"/>
          <w:sz w:val="28"/>
          <w:szCs w:val="28"/>
        </w:rPr>
        <w:t>Приморско-Ахтарского</w:t>
      </w:r>
      <w:proofErr w:type="spellEnd"/>
      <w:r w:rsidRPr="0083776E">
        <w:rPr>
          <w:rFonts w:ascii="Times New Roman" w:hAnsi="Times New Roman" w:cs="Times New Roman"/>
          <w:sz w:val="28"/>
          <w:szCs w:val="28"/>
        </w:rPr>
        <w:t xml:space="preserve"> района». На строительство и оснащение объекта освоено 201,8 млн. руб. на условиях </w:t>
      </w:r>
      <w:proofErr w:type="spellStart"/>
      <w:r w:rsidRPr="0083776E">
        <w:rPr>
          <w:rFonts w:ascii="Times New Roman" w:hAnsi="Times New Roman" w:cs="Times New Roman"/>
          <w:sz w:val="28"/>
          <w:szCs w:val="28"/>
        </w:rPr>
        <w:t>софинансирования</w:t>
      </w:r>
      <w:proofErr w:type="spellEnd"/>
      <w:r w:rsidRPr="0083776E">
        <w:rPr>
          <w:rFonts w:ascii="Times New Roman" w:hAnsi="Times New Roman" w:cs="Times New Roman"/>
          <w:sz w:val="28"/>
          <w:szCs w:val="28"/>
        </w:rPr>
        <w:t xml:space="preserve"> с краевым бюджетом.</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В целях реализации отдельных государственных полномочий по обеспечению жилыми помещениями детей-сирот и детей, оставшихся без попечения родителей, и лиц из их числа в 2022 году приобретено 14 жилых помещений на территории муниципального образования </w:t>
      </w:r>
      <w:proofErr w:type="spellStart"/>
      <w:r w:rsidRPr="0083776E">
        <w:rPr>
          <w:rFonts w:ascii="Times New Roman" w:hAnsi="Times New Roman" w:cs="Times New Roman"/>
          <w:sz w:val="28"/>
          <w:szCs w:val="28"/>
        </w:rPr>
        <w:t>Приморско-Ахтарский</w:t>
      </w:r>
      <w:proofErr w:type="spellEnd"/>
      <w:r w:rsidRPr="0083776E">
        <w:rPr>
          <w:rFonts w:ascii="Times New Roman" w:hAnsi="Times New Roman" w:cs="Times New Roman"/>
          <w:sz w:val="28"/>
          <w:szCs w:val="28"/>
        </w:rPr>
        <w:t xml:space="preserve"> район, освоена субвенция из краевого бюджета в сумме 37,7  млн. руб.</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В рамках муниципальной программы «Организация деятельности в сфере обращения с твердыми коммунальными отходами на территории </w:t>
      </w:r>
      <w:proofErr w:type="spellStart"/>
      <w:r w:rsidRPr="0083776E">
        <w:rPr>
          <w:rFonts w:ascii="Times New Roman" w:hAnsi="Times New Roman" w:cs="Times New Roman"/>
          <w:sz w:val="28"/>
          <w:szCs w:val="28"/>
        </w:rPr>
        <w:t>Приморско-Ахтарского</w:t>
      </w:r>
      <w:proofErr w:type="spellEnd"/>
      <w:r w:rsidRPr="0083776E">
        <w:rPr>
          <w:rFonts w:ascii="Times New Roman" w:hAnsi="Times New Roman" w:cs="Times New Roman"/>
          <w:sz w:val="28"/>
          <w:szCs w:val="28"/>
        </w:rPr>
        <w:t xml:space="preserve"> района» в 2022 году по мероприятию создание мест (площадок) накопления твердых коммунальных отходов на территории сельских поселений муниципального образования освоено 520,0 тысяч рублей на строительство 4 контейнерных площадок на территории </w:t>
      </w:r>
      <w:proofErr w:type="spellStart"/>
      <w:r w:rsidRPr="0083776E">
        <w:rPr>
          <w:rFonts w:ascii="Times New Roman" w:hAnsi="Times New Roman" w:cs="Times New Roman"/>
          <w:sz w:val="28"/>
          <w:szCs w:val="28"/>
        </w:rPr>
        <w:t>х</w:t>
      </w:r>
      <w:proofErr w:type="gramStart"/>
      <w:r w:rsidRPr="0083776E">
        <w:rPr>
          <w:rFonts w:ascii="Times New Roman" w:hAnsi="Times New Roman" w:cs="Times New Roman"/>
          <w:sz w:val="28"/>
          <w:szCs w:val="28"/>
        </w:rPr>
        <w:t>.М</w:t>
      </w:r>
      <w:proofErr w:type="gramEnd"/>
      <w:r w:rsidRPr="0083776E">
        <w:rPr>
          <w:rFonts w:ascii="Times New Roman" w:hAnsi="Times New Roman" w:cs="Times New Roman"/>
          <w:sz w:val="28"/>
          <w:szCs w:val="28"/>
        </w:rPr>
        <w:t>орозовского</w:t>
      </w:r>
      <w:proofErr w:type="spellEnd"/>
      <w:r w:rsidRPr="0083776E">
        <w:rPr>
          <w:rFonts w:ascii="Times New Roman" w:hAnsi="Times New Roman" w:cs="Times New Roman"/>
          <w:sz w:val="28"/>
          <w:szCs w:val="28"/>
        </w:rPr>
        <w:t xml:space="preserve">, </w:t>
      </w:r>
      <w:proofErr w:type="spellStart"/>
      <w:r w:rsidRPr="0083776E">
        <w:rPr>
          <w:rFonts w:ascii="Times New Roman" w:hAnsi="Times New Roman" w:cs="Times New Roman"/>
          <w:sz w:val="28"/>
          <w:szCs w:val="28"/>
        </w:rPr>
        <w:t>ст.Бородинской</w:t>
      </w:r>
      <w:proofErr w:type="spellEnd"/>
      <w:r w:rsidRPr="0083776E">
        <w:rPr>
          <w:rFonts w:ascii="Times New Roman" w:hAnsi="Times New Roman" w:cs="Times New Roman"/>
          <w:sz w:val="28"/>
          <w:szCs w:val="28"/>
        </w:rPr>
        <w:t xml:space="preserve">, </w:t>
      </w:r>
      <w:proofErr w:type="spellStart"/>
      <w:r w:rsidRPr="0083776E">
        <w:rPr>
          <w:rFonts w:ascii="Times New Roman" w:hAnsi="Times New Roman" w:cs="Times New Roman"/>
          <w:sz w:val="28"/>
          <w:szCs w:val="28"/>
        </w:rPr>
        <w:t>х.Бригадного</w:t>
      </w:r>
      <w:proofErr w:type="spellEnd"/>
      <w:r w:rsidRPr="0083776E">
        <w:rPr>
          <w:rFonts w:ascii="Times New Roman" w:hAnsi="Times New Roman" w:cs="Times New Roman"/>
          <w:sz w:val="28"/>
          <w:szCs w:val="28"/>
        </w:rPr>
        <w:t xml:space="preserve">, </w:t>
      </w:r>
      <w:proofErr w:type="spellStart"/>
      <w:r w:rsidRPr="0083776E">
        <w:rPr>
          <w:rFonts w:ascii="Times New Roman" w:hAnsi="Times New Roman" w:cs="Times New Roman"/>
          <w:sz w:val="28"/>
          <w:szCs w:val="28"/>
        </w:rPr>
        <w:t>х.Аджановка</w:t>
      </w:r>
      <w:proofErr w:type="spellEnd"/>
      <w:r w:rsidRPr="0083776E">
        <w:rPr>
          <w:rFonts w:ascii="Times New Roman" w:hAnsi="Times New Roman" w:cs="Times New Roman"/>
          <w:sz w:val="28"/>
          <w:szCs w:val="28"/>
        </w:rPr>
        <w:t xml:space="preserve">. Данные площадки построены в соответствии с действующим законодательством и оснащены контейнерами. </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В 2022 году участниками государственной программы «Формирование комфортной городской среды» являлись </w:t>
      </w:r>
      <w:proofErr w:type="spellStart"/>
      <w:r w:rsidRPr="0083776E">
        <w:rPr>
          <w:rFonts w:ascii="Times New Roman" w:hAnsi="Times New Roman" w:cs="Times New Roman"/>
          <w:sz w:val="28"/>
          <w:szCs w:val="28"/>
        </w:rPr>
        <w:t>Ольгинское</w:t>
      </w:r>
      <w:proofErr w:type="spellEnd"/>
      <w:r w:rsidRPr="0083776E">
        <w:rPr>
          <w:rFonts w:ascii="Times New Roman" w:hAnsi="Times New Roman" w:cs="Times New Roman"/>
          <w:sz w:val="28"/>
          <w:szCs w:val="28"/>
        </w:rPr>
        <w:t xml:space="preserve"> сельское поселение и Бородинское сельское поселение </w:t>
      </w:r>
      <w:proofErr w:type="spellStart"/>
      <w:r w:rsidRPr="0083776E">
        <w:rPr>
          <w:rFonts w:ascii="Times New Roman" w:hAnsi="Times New Roman" w:cs="Times New Roman"/>
          <w:sz w:val="28"/>
          <w:szCs w:val="28"/>
        </w:rPr>
        <w:t>Приморско-Ахтарского</w:t>
      </w:r>
      <w:proofErr w:type="spellEnd"/>
      <w:r w:rsidRPr="0083776E">
        <w:rPr>
          <w:rFonts w:ascii="Times New Roman" w:hAnsi="Times New Roman" w:cs="Times New Roman"/>
          <w:sz w:val="28"/>
          <w:szCs w:val="28"/>
        </w:rPr>
        <w:t xml:space="preserve"> района:</w:t>
      </w:r>
    </w:p>
    <w:p w:rsidR="0083776E" w:rsidRPr="0083776E" w:rsidRDefault="00445CBC" w:rsidP="00D67C9A">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0083776E" w:rsidRPr="0083776E">
        <w:rPr>
          <w:rFonts w:ascii="Times New Roman" w:hAnsi="Times New Roman" w:cs="Times New Roman"/>
          <w:sz w:val="28"/>
          <w:szCs w:val="28"/>
        </w:rPr>
        <w:t xml:space="preserve"> рамках регионального проекта в ст. </w:t>
      </w:r>
      <w:proofErr w:type="spellStart"/>
      <w:r w:rsidR="0083776E" w:rsidRPr="0083776E">
        <w:rPr>
          <w:rFonts w:ascii="Times New Roman" w:hAnsi="Times New Roman" w:cs="Times New Roman"/>
          <w:sz w:val="28"/>
          <w:szCs w:val="28"/>
        </w:rPr>
        <w:t>Ольгинской</w:t>
      </w:r>
      <w:proofErr w:type="spellEnd"/>
      <w:r w:rsidR="0083776E" w:rsidRPr="0083776E">
        <w:rPr>
          <w:rFonts w:ascii="Times New Roman" w:hAnsi="Times New Roman" w:cs="Times New Roman"/>
          <w:sz w:val="28"/>
          <w:szCs w:val="28"/>
        </w:rPr>
        <w:t xml:space="preserve"> выполнено благоустройство общественной территории сквера Молодежный, общей площадью 1,5 га. Построена универсальная спортивная площадка, детская площадка, площадка </w:t>
      </w:r>
      <w:proofErr w:type="spellStart"/>
      <w:r w:rsidR="0083776E" w:rsidRPr="0083776E">
        <w:rPr>
          <w:rFonts w:ascii="Times New Roman" w:hAnsi="Times New Roman" w:cs="Times New Roman"/>
          <w:sz w:val="28"/>
          <w:szCs w:val="28"/>
        </w:rPr>
        <w:t>воркаут</w:t>
      </w:r>
      <w:proofErr w:type="spellEnd"/>
      <w:r w:rsidR="0083776E" w:rsidRPr="0083776E">
        <w:rPr>
          <w:rFonts w:ascii="Times New Roman" w:hAnsi="Times New Roman" w:cs="Times New Roman"/>
          <w:sz w:val="28"/>
          <w:szCs w:val="28"/>
        </w:rPr>
        <w:t xml:space="preserve"> тренажеров, </w:t>
      </w:r>
      <w:proofErr w:type="spellStart"/>
      <w:r w:rsidR="0083776E" w:rsidRPr="0083776E">
        <w:rPr>
          <w:rFonts w:ascii="Times New Roman" w:hAnsi="Times New Roman" w:cs="Times New Roman"/>
          <w:sz w:val="28"/>
          <w:szCs w:val="28"/>
        </w:rPr>
        <w:t>скейт</w:t>
      </w:r>
      <w:proofErr w:type="spellEnd"/>
      <w:r w:rsidR="0083776E" w:rsidRPr="0083776E">
        <w:rPr>
          <w:rFonts w:ascii="Times New Roman" w:hAnsi="Times New Roman" w:cs="Times New Roman"/>
          <w:sz w:val="28"/>
          <w:szCs w:val="28"/>
        </w:rPr>
        <w:t xml:space="preserve"> площадка, сценический комплекс, более 6000 </w:t>
      </w:r>
      <w:proofErr w:type="spellStart"/>
      <w:r w:rsidR="0083776E" w:rsidRPr="0083776E">
        <w:rPr>
          <w:rFonts w:ascii="Times New Roman" w:hAnsi="Times New Roman" w:cs="Times New Roman"/>
          <w:sz w:val="28"/>
          <w:szCs w:val="28"/>
        </w:rPr>
        <w:t>кв.м</w:t>
      </w:r>
      <w:proofErr w:type="spellEnd"/>
      <w:r w:rsidR="0083776E" w:rsidRPr="0083776E">
        <w:rPr>
          <w:rFonts w:ascii="Times New Roman" w:hAnsi="Times New Roman" w:cs="Times New Roman"/>
          <w:sz w:val="28"/>
          <w:szCs w:val="28"/>
        </w:rPr>
        <w:t>. дорожно-</w:t>
      </w:r>
      <w:proofErr w:type="spellStart"/>
      <w:r w:rsidR="0083776E" w:rsidRPr="0083776E">
        <w:rPr>
          <w:rFonts w:ascii="Times New Roman" w:hAnsi="Times New Roman" w:cs="Times New Roman"/>
          <w:sz w:val="28"/>
          <w:szCs w:val="28"/>
        </w:rPr>
        <w:t>тропиночной</w:t>
      </w:r>
      <w:proofErr w:type="spellEnd"/>
      <w:r w:rsidR="0083776E" w:rsidRPr="0083776E">
        <w:rPr>
          <w:rFonts w:ascii="Times New Roman" w:hAnsi="Times New Roman" w:cs="Times New Roman"/>
          <w:sz w:val="28"/>
          <w:szCs w:val="28"/>
        </w:rPr>
        <w:t xml:space="preserve"> сети. Смонтировано освещение, установлены лавки и урны, проведена высадка 110 туй, 100 сосен, 70 платанов. Сумма </w:t>
      </w:r>
      <w:r>
        <w:rPr>
          <w:rFonts w:ascii="Times New Roman" w:hAnsi="Times New Roman" w:cs="Times New Roman"/>
          <w:sz w:val="28"/>
          <w:szCs w:val="28"/>
        </w:rPr>
        <w:t xml:space="preserve">освоенных средств- 44,2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83776E" w:rsidRPr="0083776E" w:rsidRDefault="00445CBC" w:rsidP="00D67C9A">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0083776E" w:rsidRPr="0083776E">
        <w:rPr>
          <w:rFonts w:ascii="Times New Roman" w:hAnsi="Times New Roman" w:cs="Times New Roman"/>
          <w:sz w:val="28"/>
          <w:szCs w:val="28"/>
        </w:rPr>
        <w:t xml:space="preserve"> ст. Бородинской выполнен проект по благоустройству общественной территории между ул. Ленина, ул. Октябрьская, ул. Школьная,                                ул. Комсомольская общей площадью 1,68 га. Построены: спортивная площадка, площадка мини-футбол, площадка баскетбол, детская площадка, площадка тренажеров, </w:t>
      </w:r>
      <w:proofErr w:type="spellStart"/>
      <w:r w:rsidR="0083776E" w:rsidRPr="0083776E">
        <w:rPr>
          <w:rFonts w:ascii="Times New Roman" w:hAnsi="Times New Roman" w:cs="Times New Roman"/>
          <w:sz w:val="28"/>
          <w:szCs w:val="28"/>
        </w:rPr>
        <w:t>скейт</w:t>
      </w:r>
      <w:proofErr w:type="spellEnd"/>
      <w:r w:rsidR="0083776E" w:rsidRPr="0083776E">
        <w:rPr>
          <w:rFonts w:ascii="Times New Roman" w:hAnsi="Times New Roman" w:cs="Times New Roman"/>
          <w:sz w:val="28"/>
          <w:szCs w:val="28"/>
        </w:rPr>
        <w:t xml:space="preserve"> – парк – 2 085 м</w:t>
      </w:r>
      <w:proofErr w:type="gramStart"/>
      <w:r w:rsidR="0083776E" w:rsidRPr="0083776E">
        <w:rPr>
          <w:rFonts w:ascii="Times New Roman" w:hAnsi="Times New Roman" w:cs="Times New Roman"/>
          <w:sz w:val="28"/>
          <w:szCs w:val="28"/>
        </w:rPr>
        <w:t>2</w:t>
      </w:r>
      <w:proofErr w:type="gramEnd"/>
      <w:r w:rsidR="0083776E" w:rsidRPr="0083776E">
        <w:rPr>
          <w:rFonts w:ascii="Times New Roman" w:hAnsi="Times New Roman" w:cs="Times New Roman"/>
          <w:sz w:val="28"/>
          <w:szCs w:val="28"/>
        </w:rPr>
        <w:t xml:space="preserve">, площадь озеленения 8 159 м2, пешеходная зона – 6 500 м2. Восстановлены системы освещения, водоснабжения, установлены </w:t>
      </w:r>
      <w:proofErr w:type="spellStart"/>
      <w:r w:rsidR="0083776E" w:rsidRPr="0083776E">
        <w:rPr>
          <w:rFonts w:ascii="Times New Roman" w:hAnsi="Times New Roman" w:cs="Times New Roman"/>
          <w:sz w:val="28"/>
          <w:szCs w:val="28"/>
        </w:rPr>
        <w:t>МАФы</w:t>
      </w:r>
      <w:proofErr w:type="spellEnd"/>
      <w:r w:rsidR="0083776E" w:rsidRPr="0083776E">
        <w:rPr>
          <w:rFonts w:ascii="Times New Roman" w:hAnsi="Times New Roman" w:cs="Times New Roman"/>
          <w:sz w:val="28"/>
          <w:szCs w:val="28"/>
        </w:rPr>
        <w:t xml:space="preserve">, проведена высадка 10 видов деревьев, 26 видов кустарников, цветы. Сумма освоенных средств- 43,0 </w:t>
      </w:r>
      <w:proofErr w:type="spellStart"/>
      <w:r w:rsidR="0083776E" w:rsidRPr="0083776E">
        <w:rPr>
          <w:rFonts w:ascii="Times New Roman" w:hAnsi="Times New Roman" w:cs="Times New Roman"/>
          <w:sz w:val="28"/>
          <w:szCs w:val="28"/>
        </w:rPr>
        <w:t>млн</w:t>
      </w:r>
      <w:proofErr w:type="gramStart"/>
      <w:r w:rsidR="0083776E" w:rsidRPr="0083776E">
        <w:rPr>
          <w:rFonts w:ascii="Times New Roman" w:hAnsi="Times New Roman" w:cs="Times New Roman"/>
          <w:sz w:val="28"/>
          <w:szCs w:val="28"/>
        </w:rPr>
        <w:t>.р</w:t>
      </w:r>
      <w:proofErr w:type="gramEnd"/>
      <w:r w:rsidR="0083776E" w:rsidRPr="0083776E">
        <w:rPr>
          <w:rFonts w:ascii="Times New Roman" w:hAnsi="Times New Roman" w:cs="Times New Roman"/>
          <w:sz w:val="28"/>
          <w:szCs w:val="28"/>
        </w:rPr>
        <w:t>уб</w:t>
      </w:r>
      <w:proofErr w:type="spellEnd"/>
      <w:r w:rsidR="0083776E" w:rsidRPr="0083776E">
        <w:rPr>
          <w:rFonts w:ascii="Times New Roman" w:hAnsi="Times New Roman" w:cs="Times New Roman"/>
          <w:sz w:val="28"/>
          <w:szCs w:val="28"/>
        </w:rPr>
        <w:t>.</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В рамках подпрограммы «Строительство, ремонт, реконструкция, капитальный ремонт и ремонт автомобильных дорог общего пользования </w:t>
      </w:r>
      <w:r w:rsidRPr="0083776E">
        <w:rPr>
          <w:rFonts w:ascii="Times New Roman" w:hAnsi="Times New Roman" w:cs="Times New Roman"/>
          <w:sz w:val="28"/>
          <w:szCs w:val="28"/>
        </w:rPr>
        <w:lastRenderedPageBreak/>
        <w:t xml:space="preserve">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в 2022 году администрациями </w:t>
      </w:r>
      <w:proofErr w:type="spellStart"/>
      <w:r w:rsidRPr="0083776E">
        <w:rPr>
          <w:rFonts w:ascii="Times New Roman" w:hAnsi="Times New Roman" w:cs="Times New Roman"/>
          <w:sz w:val="28"/>
          <w:szCs w:val="28"/>
        </w:rPr>
        <w:t>Бриньковского</w:t>
      </w:r>
      <w:proofErr w:type="spellEnd"/>
      <w:r w:rsidRPr="0083776E">
        <w:rPr>
          <w:rFonts w:ascii="Times New Roman" w:hAnsi="Times New Roman" w:cs="Times New Roman"/>
          <w:sz w:val="28"/>
          <w:szCs w:val="28"/>
        </w:rPr>
        <w:t xml:space="preserve"> сельского и </w:t>
      </w:r>
      <w:proofErr w:type="spellStart"/>
      <w:r w:rsidRPr="0083776E">
        <w:rPr>
          <w:rFonts w:ascii="Times New Roman" w:hAnsi="Times New Roman" w:cs="Times New Roman"/>
          <w:sz w:val="28"/>
          <w:szCs w:val="28"/>
        </w:rPr>
        <w:t>Приморско-Ахтарского</w:t>
      </w:r>
      <w:proofErr w:type="spellEnd"/>
      <w:r w:rsidRPr="0083776E">
        <w:rPr>
          <w:rFonts w:ascii="Times New Roman" w:hAnsi="Times New Roman" w:cs="Times New Roman"/>
          <w:sz w:val="28"/>
          <w:szCs w:val="28"/>
        </w:rPr>
        <w:t xml:space="preserve"> городского поселений </w:t>
      </w:r>
      <w:proofErr w:type="spellStart"/>
      <w:r w:rsidRPr="0083776E">
        <w:rPr>
          <w:rFonts w:ascii="Times New Roman" w:hAnsi="Times New Roman" w:cs="Times New Roman"/>
          <w:sz w:val="28"/>
          <w:szCs w:val="28"/>
        </w:rPr>
        <w:t>Приморско-Ахтарского</w:t>
      </w:r>
      <w:proofErr w:type="spellEnd"/>
      <w:r w:rsidRPr="0083776E">
        <w:rPr>
          <w:rFonts w:ascii="Times New Roman" w:hAnsi="Times New Roman" w:cs="Times New Roman"/>
          <w:sz w:val="28"/>
          <w:szCs w:val="28"/>
        </w:rPr>
        <w:t xml:space="preserve"> района выполнены работы по ремонту автомобильных дорог. </w:t>
      </w:r>
    </w:p>
    <w:p w:rsidR="0083776E" w:rsidRPr="0083776E" w:rsidRDefault="0083776E" w:rsidP="00D67C9A">
      <w:pPr>
        <w:spacing w:after="0" w:line="23" w:lineRule="atLeast"/>
        <w:ind w:firstLine="709"/>
        <w:jc w:val="both"/>
        <w:rPr>
          <w:rFonts w:ascii="Times New Roman" w:hAnsi="Times New Roman" w:cs="Times New Roman"/>
          <w:color w:val="000000"/>
          <w:sz w:val="28"/>
          <w:szCs w:val="28"/>
        </w:rPr>
      </w:pPr>
      <w:r w:rsidRPr="0083776E">
        <w:rPr>
          <w:rFonts w:ascii="Times New Roman" w:hAnsi="Times New Roman" w:cs="Times New Roman"/>
          <w:color w:val="000000"/>
          <w:sz w:val="28"/>
          <w:szCs w:val="28"/>
        </w:rPr>
        <w:t xml:space="preserve">В 2022 году заключен контракт и начат капитальный ремонт хирургического корпуса, </w:t>
      </w:r>
      <w:r w:rsidR="00445CBC">
        <w:rPr>
          <w:rFonts w:ascii="Times New Roman" w:hAnsi="Times New Roman" w:cs="Times New Roman"/>
          <w:color w:val="000000"/>
          <w:sz w:val="28"/>
          <w:szCs w:val="28"/>
        </w:rPr>
        <w:t xml:space="preserve">общей стоимостью 286 </w:t>
      </w:r>
      <w:proofErr w:type="gramStart"/>
      <w:r w:rsidR="00445CBC">
        <w:rPr>
          <w:rFonts w:ascii="Times New Roman" w:hAnsi="Times New Roman" w:cs="Times New Roman"/>
          <w:color w:val="000000"/>
          <w:sz w:val="28"/>
          <w:szCs w:val="28"/>
        </w:rPr>
        <w:t>млн</w:t>
      </w:r>
      <w:proofErr w:type="gramEnd"/>
      <w:r w:rsidR="00445CBC">
        <w:rPr>
          <w:rFonts w:ascii="Times New Roman" w:hAnsi="Times New Roman" w:cs="Times New Roman"/>
          <w:color w:val="000000"/>
          <w:sz w:val="28"/>
          <w:szCs w:val="28"/>
        </w:rPr>
        <w:t xml:space="preserve"> рублей.</w:t>
      </w:r>
      <w:r w:rsidRPr="0083776E">
        <w:rPr>
          <w:rFonts w:ascii="Times New Roman" w:hAnsi="Times New Roman" w:cs="Times New Roman"/>
          <w:color w:val="000000"/>
          <w:sz w:val="28"/>
          <w:szCs w:val="28"/>
        </w:rPr>
        <w:t xml:space="preserve"> </w:t>
      </w:r>
    </w:p>
    <w:p w:rsidR="0083776E" w:rsidRPr="0083776E" w:rsidRDefault="0083776E" w:rsidP="00D67C9A">
      <w:pPr>
        <w:pStyle w:val="paragraph"/>
        <w:shd w:val="clear" w:color="auto" w:fill="FFFFFF"/>
        <w:spacing w:beforeAutospacing="0" w:after="0" w:afterAutospacing="0"/>
        <w:ind w:firstLine="567"/>
        <w:jc w:val="both"/>
        <w:rPr>
          <w:sz w:val="28"/>
          <w:szCs w:val="28"/>
        </w:rPr>
      </w:pPr>
      <w:r w:rsidRPr="0083776E">
        <w:rPr>
          <w:bCs/>
          <w:sz w:val="28"/>
          <w:szCs w:val="28"/>
          <w:lang w:eastAsia="zh-CN"/>
        </w:rPr>
        <w:t xml:space="preserve">     </w:t>
      </w:r>
      <w:proofErr w:type="gramStart"/>
      <w:r w:rsidRPr="0083776E">
        <w:rPr>
          <w:sz w:val="28"/>
          <w:szCs w:val="28"/>
        </w:rPr>
        <w:t>Реализация мероприятия «Оснащение автомобильным транспортом медицинских организаций, оказывающих первичную медико-санитарную помощь, центральных районных больниц, расположенных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 же для перевозки биологических материалов для исследований, доставки лекарственных препаратов до жителей отдаленных районов» подпрограммы</w:t>
      </w:r>
      <w:proofErr w:type="gramEnd"/>
      <w:r w:rsidRPr="0083776E">
        <w:rPr>
          <w:sz w:val="28"/>
          <w:szCs w:val="28"/>
        </w:rPr>
        <w:t xml:space="preserve"> «Модернизация первичного звена  здравоохранения Краснодарского края» государственной программы Краснодарского края «Развитие здравоохранения» получены 8 автомобилей на сумму 9</w:t>
      </w:r>
      <w:r w:rsidR="00917028">
        <w:rPr>
          <w:sz w:val="28"/>
          <w:szCs w:val="28"/>
        </w:rPr>
        <w:t> </w:t>
      </w:r>
      <w:r w:rsidRPr="0083776E">
        <w:rPr>
          <w:sz w:val="28"/>
          <w:szCs w:val="28"/>
        </w:rPr>
        <w:t>743</w:t>
      </w:r>
      <w:r w:rsidR="00917028">
        <w:rPr>
          <w:sz w:val="28"/>
          <w:szCs w:val="28"/>
        </w:rPr>
        <w:t>,</w:t>
      </w:r>
      <w:r w:rsidRPr="0083776E">
        <w:rPr>
          <w:sz w:val="28"/>
          <w:szCs w:val="28"/>
        </w:rPr>
        <w:t> 8</w:t>
      </w:r>
      <w:r w:rsidR="00917028">
        <w:rPr>
          <w:sz w:val="28"/>
          <w:szCs w:val="28"/>
        </w:rPr>
        <w:t xml:space="preserve"> </w:t>
      </w:r>
      <w:proofErr w:type="spellStart"/>
      <w:r w:rsidR="00917028">
        <w:rPr>
          <w:sz w:val="28"/>
          <w:szCs w:val="28"/>
        </w:rPr>
        <w:t>млн</w:t>
      </w:r>
      <w:proofErr w:type="gramStart"/>
      <w:r w:rsidR="00917028">
        <w:rPr>
          <w:sz w:val="28"/>
          <w:szCs w:val="28"/>
        </w:rPr>
        <w:t>.</w:t>
      </w:r>
      <w:r w:rsidRPr="0083776E">
        <w:rPr>
          <w:sz w:val="28"/>
          <w:szCs w:val="28"/>
        </w:rPr>
        <w:t>р</w:t>
      </w:r>
      <w:proofErr w:type="gramEnd"/>
      <w:r w:rsidRPr="0083776E">
        <w:rPr>
          <w:sz w:val="28"/>
          <w:szCs w:val="28"/>
        </w:rPr>
        <w:t>уб</w:t>
      </w:r>
      <w:proofErr w:type="spellEnd"/>
      <w:r w:rsidRPr="0083776E">
        <w:rPr>
          <w:sz w:val="28"/>
          <w:szCs w:val="28"/>
        </w:rPr>
        <w:t xml:space="preserve">., получен кабинет флюорографический передвижной с цифровым </w:t>
      </w:r>
      <w:proofErr w:type="spellStart"/>
      <w:r w:rsidRPr="0083776E">
        <w:rPr>
          <w:sz w:val="28"/>
          <w:szCs w:val="28"/>
        </w:rPr>
        <w:t>флюорографом</w:t>
      </w:r>
      <w:proofErr w:type="spellEnd"/>
      <w:r w:rsidRPr="0083776E">
        <w:rPr>
          <w:sz w:val="28"/>
          <w:szCs w:val="28"/>
        </w:rPr>
        <w:t xml:space="preserve"> на сумму 15</w:t>
      </w:r>
      <w:r w:rsidR="00917028">
        <w:rPr>
          <w:sz w:val="28"/>
          <w:szCs w:val="28"/>
        </w:rPr>
        <w:t> </w:t>
      </w:r>
      <w:r w:rsidRPr="0083776E">
        <w:rPr>
          <w:sz w:val="28"/>
          <w:szCs w:val="28"/>
        </w:rPr>
        <w:t>074</w:t>
      </w:r>
      <w:r w:rsidR="00917028">
        <w:rPr>
          <w:sz w:val="28"/>
          <w:szCs w:val="28"/>
        </w:rPr>
        <w:t xml:space="preserve">,0 </w:t>
      </w:r>
      <w:proofErr w:type="spellStart"/>
      <w:r w:rsidR="00917028">
        <w:rPr>
          <w:sz w:val="28"/>
          <w:szCs w:val="28"/>
        </w:rPr>
        <w:t>млн.</w:t>
      </w:r>
      <w:r w:rsidRPr="0083776E">
        <w:rPr>
          <w:sz w:val="28"/>
          <w:szCs w:val="28"/>
        </w:rPr>
        <w:t>руб</w:t>
      </w:r>
      <w:proofErr w:type="spellEnd"/>
      <w:r w:rsidRPr="0083776E">
        <w:rPr>
          <w:sz w:val="28"/>
          <w:szCs w:val="28"/>
        </w:rPr>
        <w:t xml:space="preserve">. </w:t>
      </w:r>
    </w:p>
    <w:p w:rsidR="0083776E" w:rsidRP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В рамках реализации мероприятия </w:t>
      </w:r>
      <w:r w:rsidRPr="0083776E">
        <w:rPr>
          <w:rFonts w:ascii="Times New Roman" w:hAnsi="Times New Roman" w:cs="Times New Roman"/>
          <w:i/>
          <w:sz w:val="28"/>
          <w:szCs w:val="28"/>
        </w:rPr>
        <w:t>«</w:t>
      </w:r>
      <w:r w:rsidRPr="0083776E">
        <w:rPr>
          <w:rFonts w:ascii="Times New Roman" w:hAnsi="Times New Roman" w:cs="Times New Roman"/>
          <w:sz w:val="28"/>
          <w:szCs w:val="28"/>
        </w:rPr>
        <w:t>Развитие паллиативной медицинской помощи в медицинских организациях, подведомственных министерству здравоохранения КК и муниципальных медицинских организациях, расположенных на территории Краснодарского края подпрограммы «Совершенствование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эвакуации» государственной программы Краснодарского края «Развитие здравоохранения», получен автомобиль на сумму  1</w:t>
      </w:r>
      <w:r w:rsidR="00917028">
        <w:rPr>
          <w:rFonts w:ascii="Times New Roman" w:hAnsi="Times New Roman" w:cs="Times New Roman"/>
          <w:sz w:val="28"/>
          <w:szCs w:val="28"/>
        </w:rPr>
        <w:t> </w:t>
      </w:r>
      <w:r w:rsidRPr="0083776E">
        <w:rPr>
          <w:rFonts w:ascii="Times New Roman" w:hAnsi="Times New Roman" w:cs="Times New Roman"/>
          <w:sz w:val="28"/>
          <w:szCs w:val="28"/>
        </w:rPr>
        <w:t>039</w:t>
      </w:r>
      <w:r w:rsidR="00917028">
        <w:rPr>
          <w:rFonts w:ascii="Times New Roman" w:hAnsi="Times New Roman" w:cs="Times New Roman"/>
          <w:sz w:val="28"/>
          <w:szCs w:val="28"/>
        </w:rPr>
        <w:t>,</w:t>
      </w:r>
      <w:r w:rsidRPr="0083776E">
        <w:rPr>
          <w:rFonts w:ascii="Times New Roman" w:hAnsi="Times New Roman" w:cs="Times New Roman"/>
          <w:sz w:val="28"/>
          <w:szCs w:val="28"/>
        </w:rPr>
        <w:t xml:space="preserve"> 6</w:t>
      </w:r>
      <w:r w:rsidR="00917028">
        <w:rPr>
          <w:rFonts w:ascii="Times New Roman" w:hAnsi="Times New Roman" w:cs="Times New Roman"/>
          <w:sz w:val="28"/>
          <w:szCs w:val="28"/>
        </w:rPr>
        <w:t xml:space="preserve"> </w:t>
      </w:r>
      <w:proofErr w:type="spellStart"/>
      <w:r w:rsidR="00917028">
        <w:rPr>
          <w:rFonts w:ascii="Times New Roman" w:hAnsi="Times New Roman" w:cs="Times New Roman"/>
          <w:sz w:val="28"/>
          <w:szCs w:val="28"/>
        </w:rPr>
        <w:t>млн</w:t>
      </w:r>
      <w:proofErr w:type="gramStart"/>
      <w:r w:rsidR="00917028">
        <w:rPr>
          <w:rFonts w:ascii="Times New Roman" w:hAnsi="Times New Roman" w:cs="Times New Roman"/>
          <w:sz w:val="28"/>
          <w:szCs w:val="28"/>
        </w:rPr>
        <w:t>.</w:t>
      </w:r>
      <w:r w:rsidRPr="0083776E">
        <w:rPr>
          <w:rFonts w:ascii="Times New Roman" w:hAnsi="Times New Roman" w:cs="Times New Roman"/>
          <w:sz w:val="28"/>
          <w:szCs w:val="28"/>
        </w:rPr>
        <w:t>р</w:t>
      </w:r>
      <w:proofErr w:type="gramEnd"/>
      <w:r w:rsidRPr="0083776E">
        <w:rPr>
          <w:rFonts w:ascii="Times New Roman" w:hAnsi="Times New Roman" w:cs="Times New Roman"/>
          <w:sz w:val="28"/>
          <w:szCs w:val="28"/>
        </w:rPr>
        <w:t>уб</w:t>
      </w:r>
      <w:proofErr w:type="spellEnd"/>
      <w:r w:rsidRPr="0083776E">
        <w:rPr>
          <w:rFonts w:ascii="Times New Roman" w:hAnsi="Times New Roman" w:cs="Times New Roman"/>
          <w:sz w:val="28"/>
          <w:szCs w:val="28"/>
        </w:rPr>
        <w:t xml:space="preserve">. </w:t>
      </w:r>
    </w:p>
    <w:p w:rsidR="0083776E" w:rsidRDefault="0083776E" w:rsidP="00D67C9A">
      <w:pPr>
        <w:spacing w:after="0" w:line="23" w:lineRule="atLeast"/>
        <w:ind w:firstLine="709"/>
        <w:jc w:val="both"/>
        <w:rPr>
          <w:rFonts w:ascii="Times New Roman" w:hAnsi="Times New Roman" w:cs="Times New Roman"/>
          <w:sz w:val="28"/>
          <w:szCs w:val="28"/>
        </w:rPr>
      </w:pPr>
      <w:r w:rsidRPr="0083776E">
        <w:rPr>
          <w:rFonts w:ascii="Times New Roman" w:hAnsi="Times New Roman" w:cs="Times New Roman"/>
          <w:sz w:val="28"/>
          <w:szCs w:val="28"/>
        </w:rPr>
        <w:t xml:space="preserve">Главой района принимаются дополнительные меры по усилению внутриведомственного </w:t>
      </w:r>
      <w:proofErr w:type="gramStart"/>
      <w:r w:rsidRPr="0083776E">
        <w:rPr>
          <w:rFonts w:ascii="Times New Roman" w:hAnsi="Times New Roman" w:cs="Times New Roman"/>
          <w:sz w:val="28"/>
          <w:szCs w:val="28"/>
        </w:rPr>
        <w:t>контроля за</w:t>
      </w:r>
      <w:proofErr w:type="gramEnd"/>
      <w:r w:rsidRPr="0083776E">
        <w:rPr>
          <w:rFonts w:ascii="Times New Roman" w:hAnsi="Times New Roman" w:cs="Times New Roman"/>
          <w:sz w:val="28"/>
          <w:szCs w:val="28"/>
        </w:rPr>
        <w:t xml:space="preserve"> соблюдением установленного порядка рассмотрения обращений граждан. Приоритетным направлением является уменьшение количества повторных, многократных обращений, повышение качества ответов. Уделяется особое внимание разъяснительной работе с населением, контролю исполнения поручений данных по обращениям. </w:t>
      </w:r>
    </w:p>
    <w:p w:rsidR="00D67C9A" w:rsidRPr="0083776E" w:rsidRDefault="00D67C9A" w:rsidP="00D67C9A">
      <w:pPr>
        <w:spacing w:after="0" w:line="23" w:lineRule="atLeast"/>
        <w:ind w:firstLine="709"/>
        <w:jc w:val="both"/>
        <w:rPr>
          <w:rFonts w:ascii="Times New Roman" w:hAnsi="Times New Roman" w:cs="Times New Roman"/>
          <w:sz w:val="28"/>
          <w:szCs w:val="28"/>
        </w:rPr>
      </w:pPr>
    </w:p>
    <w:p w:rsidR="00DD1AFA" w:rsidRPr="00804F21" w:rsidRDefault="00DD1AFA" w:rsidP="00A524B8">
      <w:pPr>
        <w:jc w:val="both"/>
        <w:rPr>
          <w:rStyle w:val="ac"/>
          <w:rFonts w:ascii="Times New Roman" w:hAnsi="Times New Roman"/>
          <w:b/>
          <w:color w:val="auto"/>
          <w:sz w:val="28"/>
          <w:szCs w:val="28"/>
          <w:u w:val="none"/>
        </w:rPr>
      </w:pPr>
      <w:r w:rsidRPr="00804F21">
        <w:rPr>
          <w:rStyle w:val="ac"/>
          <w:rFonts w:ascii="Times New Roman" w:hAnsi="Times New Roman"/>
          <w:b/>
          <w:color w:val="auto"/>
          <w:sz w:val="28"/>
          <w:szCs w:val="28"/>
          <w:u w:val="none"/>
        </w:rPr>
        <w:t xml:space="preserve">Раздел </w:t>
      </w:r>
      <w:r w:rsidR="00E30237">
        <w:rPr>
          <w:rStyle w:val="ac"/>
          <w:rFonts w:ascii="Times New Roman" w:hAnsi="Times New Roman"/>
          <w:b/>
          <w:color w:val="auto"/>
          <w:sz w:val="28"/>
          <w:szCs w:val="28"/>
          <w:u w:val="none"/>
        </w:rPr>
        <w:t>5</w:t>
      </w:r>
      <w:r w:rsidRPr="00804F21">
        <w:rPr>
          <w:rStyle w:val="ac"/>
          <w:rFonts w:ascii="Times New Roman" w:hAnsi="Times New Roman"/>
          <w:b/>
          <w:color w:val="auto"/>
          <w:sz w:val="28"/>
          <w:szCs w:val="28"/>
          <w:u w:val="none"/>
        </w:rPr>
        <w:t>. Результаты реализации мероприятий «дорожной карты» по содействию развитию конкуренции муниципального образования.</w:t>
      </w:r>
    </w:p>
    <w:p w:rsidR="003B3F8E" w:rsidRDefault="003B3F8E" w:rsidP="003B3F8E">
      <w:pPr>
        <w:spacing w:after="0" w:line="240" w:lineRule="auto"/>
        <w:ind w:firstLine="709"/>
        <w:jc w:val="both"/>
        <w:rPr>
          <w:rFonts w:ascii="Times New Roman" w:hAnsi="Times New Roman"/>
          <w:sz w:val="28"/>
          <w:szCs w:val="28"/>
        </w:rPr>
      </w:pPr>
      <w:proofErr w:type="gramStart"/>
      <w:r w:rsidRPr="00066666">
        <w:rPr>
          <w:rFonts w:ascii="Times New Roman" w:hAnsi="Times New Roman"/>
          <w:sz w:val="28"/>
          <w:szCs w:val="28"/>
        </w:rPr>
        <w:t xml:space="preserve">В администрации муниципального образования </w:t>
      </w:r>
      <w:proofErr w:type="spellStart"/>
      <w:r w:rsidRPr="00066666">
        <w:rPr>
          <w:rFonts w:ascii="Times New Roman" w:hAnsi="Times New Roman"/>
          <w:sz w:val="28"/>
          <w:szCs w:val="28"/>
        </w:rPr>
        <w:t>Приморско-Ахтарский</w:t>
      </w:r>
      <w:proofErr w:type="spellEnd"/>
      <w:r w:rsidRPr="00066666">
        <w:rPr>
          <w:rFonts w:ascii="Times New Roman" w:hAnsi="Times New Roman"/>
          <w:sz w:val="28"/>
          <w:szCs w:val="28"/>
        </w:rPr>
        <w:t xml:space="preserve"> район утверждена «дорожная карта» с отдельными приложениями, где определены мероприятия стратегических и программных документов, реализация которых оказывает влияние на состояние конкуренции на товарных рынках муниципального образования», а также Перечень ключевых показателей развития конкуренции к 1 января 202</w:t>
      </w:r>
      <w:r w:rsidR="00C42C56">
        <w:rPr>
          <w:rFonts w:ascii="Times New Roman" w:hAnsi="Times New Roman"/>
          <w:sz w:val="28"/>
          <w:szCs w:val="28"/>
        </w:rPr>
        <w:t>6</w:t>
      </w:r>
      <w:r w:rsidRPr="00066666">
        <w:rPr>
          <w:rFonts w:ascii="Times New Roman" w:hAnsi="Times New Roman"/>
          <w:sz w:val="28"/>
          <w:szCs w:val="28"/>
        </w:rPr>
        <w:t xml:space="preserve"> года в муниципальном образовании </w:t>
      </w:r>
      <w:proofErr w:type="spellStart"/>
      <w:r w:rsidRPr="00066666">
        <w:rPr>
          <w:rFonts w:ascii="Times New Roman" w:hAnsi="Times New Roman"/>
          <w:sz w:val="28"/>
          <w:szCs w:val="28"/>
        </w:rPr>
        <w:lastRenderedPageBreak/>
        <w:t>Приморско-Ахтарский</w:t>
      </w:r>
      <w:proofErr w:type="spellEnd"/>
      <w:r w:rsidRPr="00066666">
        <w:rPr>
          <w:rFonts w:ascii="Times New Roman" w:hAnsi="Times New Roman"/>
          <w:sz w:val="28"/>
          <w:szCs w:val="28"/>
        </w:rPr>
        <w:t xml:space="preserve"> район (</w:t>
      </w:r>
      <w:r w:rsidRPr="00740331">
        <w:rPr>
          <w:rFonts w:ascii="Times New Roman" w:hAnsi="Times New Roman"/>
          <w:sz w:val="28"/>
          <w:szCs w:val="28"/>
        </w:rPr>
        <w:t>распоряжение</w:t>
      </w:r>
      <w:r w:rsidR="00740331">
        <w:rPr>
          <w:rFonts w:ascii="Times New Roman" w:hAnsi="Times New Roman"/>
          <w:sz w:val="28"/>
          <w:szCs w:val="28"/>
        </w:rPr>
        <w:t xml:space="preserve"> администрации муниципального образования </w:t>
      </w:r>
      <w:proofErr w:type="spellStart"/>
      <w:r w:rsidR="00740331">
        <w:rPr>
          <w:rFonts w:ascii="Times New Roman" w:hAnsi="Times New Roman"/>
          <w:sz w:val="28"/>
          <w:szCs w:val="28"/>
        </w:rPr>
        <w:t>Приморско-Ахтарский</w:t>
      </w:r>
      <w:proofErr w:type="spellEnd"/>
      <w:r w:rsidR="00740331">
        <w:rPr>
          <w:rFonts w:ascii="Times New Roman" w:hAnsi="Times New Roman"/>
          <w:sz w:val="28"/>
          <w:szCs w:val="28"/>
        </w:rPr>
        <w:t xml:space="preserve"> район</w:t>
      </w:r>
      <w:r w:rsidRPr="00740331">
        <w:rPr>
          <w:rFonts w:ascii="Times New Roman" w:hAnsi="Times New Roman"/>
          <w:sz w:val="28"/>
          <w:szCs w:val="28"/>
        </w:rPr>
        <w:t xml:space="preserve"> от </w:t>
      </w:r>
      <w:r w:rsidR="00740331" w:rsidRPr="00740331">
        <w:rPr>
          <w:rFonts w:ascii="Times New Roman" w:hAnsi="Times New Roman"/>
          <w:sz w:val="28"/>
          <w:szCs w:val="28"/>
        </w:rPr>
        <w:t>19</w:t>
      </w:r>
      <w:r w:rsidRPr="00740331">
        <w:rPr>
          <w:rFonts w:ascii="Times New Roman" w:hAnsi="Times New Roman"/>
          <w:sz w:val="28"/>
          <w:szCs w:val="28"/>
        </w:rPr>
        <w:t>.0</w:t>
      </w:r>
      <w:r w:rsidR="00740331" w:rsidRPr="00740331">
        <w:rPr>
          <w:rFonts w:ascii="Times New Roman" w:hAnsi="Times New Roman"/>
          <w:sz w:val="28"/>
          <w:szCs w:val="28"/>
        </w:rPr>
        <w:t>1</w:t>
      </w:r>
      <w:r w:rsidRPr="00740331">
        <w:rPr>
          <w:rFonts w:ascii="Times New Roman" w:hAnsi="Times New Roman"/>
          <w:sz w:val="28"/>
          <w:szCs w:val="28"/>
        </w:rPr>
        <w:t>.202</w:t>
      </w:r>
      <w:r w:rsidR="00740331" w:rsidRPr="00740331">
        <w:rPr>
          <w:rFonts w:ascii="Times New Roman" w:hAnsi="Times New Roman"/>
          <w:sz w:val="28"/>
          <w:szCs w:val="28"/>
        </w:rPr>
        <w:t>3</w:t>
      </w:r>
      <w:r w:rsidRPr="00740331">
        <w:rPr>
          <w:rFonts w:ascii="Times New Roman" w:hAnsi="Times New Roman"/>
          <w:sz w:val="28"/>
          <w:szCs w:val="28"/>
        </w:rPr>
        <w:t xml:space="preserve"> №</w:t>
      </w:r>
      <w:r w:rsidR="00C42C56" w:rsidRPr="00740331">
        <w:rPr>
          <w:rFonts w:ascii="Times New Roman" w:hAnsi="Times New Roman"/>
          <w:sz w:val="28"/>
          <w:szCs w:val="28"/>
        </w:rPr>
        <w:t xml:space="preserve"> </w:t>
      </w:r>
      <w:r w:rsidR="00740331" w:rsidRPr="00740331">
        <w:rPr>
          <w:rFonts w:ascii="Times New Roman" w:hAnsi="Times New Roman"/>
          <w:sz w:val="28"/>
          <w:szCs w:val="28"/>
        </w:rPr>
        <w:t>8</w:t>
      </w:r>
      <w:r w:rsidRPr="00740331">
        <w:rPr>
          <w:rFonts w:ascii="Times New Roman" w:hAnsi="Times New Roman"/>
          <w:sz w:val="28"/>
          <w:szCs w:val="28"/>
        </w:rPr>
        <w:t>-р)</w:t>
      </w:r>
      <w:r w:rsidR="0044014C">
        <w:rPr>
          <w:rFonts w:ascii="Times New Roman" w:hAnsi="Times New Roman"/>
          <w:sz w:val="28"/>
          <w:szCs w:val="28"/>
        </w:rPr>
        <w:t>,                           ссылка на страницу</w:t>
      </w:r>
      <w:proofErr w:type="gramEnd"/>
      <w:r w:rsidR="0044014C">
        <w:rPr>
          <w:rFonts w:ascii="Times New Roman" w:hAnsi="Times New Roman"/>
          <w:sz w:val="28"/>
          <w:szCs w:val="28"/>
        </w:rPr>
        <w:t xml:space="preserve"> в сети «Интернет» </w:t>
      </w:r>
      <w:hyperlink r:id="rId79" w:history="1">
        <w:r w:rsidR="0044014C" w:rsidRPr="00F234B9">
          <w:rPr>
            <w:rStyle w:val="ac"/>
            <w:rFonts w:ascii="Times New Roman" w:hAnsi="Times New Roman"/>
            <w:sz w:val="28"/>
            <w:szCs w:val="28"/>
          </w:rPr>
          <w:t>https://www.prahtarsk.ru/standart_konkurencii/norm_doki/mun_doki/</w:t>
        </w:r>
      </w:hyperlink>
      <w:r w:rsidRPr="00740331">
        <w:rPr>
          <w:rFonts w:ascii="Times New Roman" w:hAnsi="Times New Roman"/>
          <w:sz w:val="28"/>
          <w:szCs w:val="28"/>
        </w:rPr>
        <w:t>.</w:t>
      </w:r>
    </w:p>
    <w:p w:rsidR="0044014C" w:rsidRPr="00066666" w:rsidRDefault="0044014C" w:rsidP="0044014C">
      <w:pPr>
        <w:widowControl w:val="0"/>
        <w:spacing w:after="0" w:line="240" w:lineRule="auto"/>
        <w:ind w:right="-1" w:firstLine="709"/>
        <w:jc w:val="both"/>
        <w:rPr>
          <w:rFonts w:ascii="Times New Roman" w:hAnsi="Times New Roman"/>
          <w:sz w:val="28"/>
          <w:szCs w:val="28"/>
        </w:rPr>
      </w:pPr>
      <w:r>
        <w:rPr>
          <w:rFonts w:ascii="Times New Roman" w:hAnsi="Times New Roman"/>
          <w:sz w:val="28"/>
          <w:szCs w:val="28"/>
        </w:rPr>
        <w:t>Достижение годовых значений ключевых показателей по содействию развитию конкуренции на товарных рынках</w:t>
      </w:r>
      <w:r w:rsidRPr="0044014C">
        <w:rPr>
          <w:rFonts w:ascii="Times New Roman" w:hAnsi="Times New Roman"/>
          <w:sz w:val="28"/>
          <w:szCs w:val="28"/>
        </w:rPr>
        <w:t xml:space="preserve"> </w:t>
      </w:r>
      <w:r w:rsidRPr="007C3B6F">
        <w:rPr>
          <w:rFonts w:ascii="Times New Roman" w:hAnsi="Times New Roman"/>
          <w:sz w:val="28"/>
          <w:szCs w:val="28"/>
        </w:rPr>
        <w:t>представлен</w:t>
      </w:r>
      <w:r>
        <w:rPr>
          <w:rFonts w:ascii="Times New Roman" w:hAnsi="Times New Roman"/>
          <w:sz w:val="28"/>
          <w:szCs w:val="28"/>
        </w:rPr>
        <w:t>о</w:t>
      </w:r>
      <w:r w:rsidRPr="007C3B6F">
        <w:rPr>
          <w:rFonts w:ascii="Times New Roman" w:hAnsi="Times New Roman"/>
          <w:sz w:val="28"/>
          <w:szCs w:val="28"/>
        </w:rPr>
        <w:t xml:space="preserve"> в приложении </w:t>
      </w:r>
      <w:r>
        <w:rPr>
          <w:rFonts w:ascii="Times New Roman" w:hAnsi="Times New Roman"/>
          <w:sz w:val="28"/>
          <w:szCs w:val="28"/>
        </w:rPr>
        <w:t>2</w:t>
      </w:r>
      <w:r w:rsidRPr="007C3B6F">
        <w:rPr>
          <w:rFonts w:ascii="Times New Roman" w:hAnsi="Times New Roman"/>
          <w:sz w:val="28"/>
          <w:szCs w:val="28"/>
        </w:rPr>
        <w:t xml:space="preserve"> к настоящему Отчету.</w:t>
      </w:r>
    </w:p>
    <w:p w:rsidR="003B3F8E" w:rsidRPr="00066666" w:rsidRDefault="003B3F8E" w:rsidP="003B3F8E">
      <w:pPr>
        <w:spacing w:after="0" w:line="240" w:lineRule="auto"/>
        <w:ind w:firstLine="567"/>
        <w:jc w:val="both"/>
        <w:rPr>
          <w:rFonts w:ascii="Times New Roman" w:hAnsi="Times New Roman"/>
          <w:sz w:val="28"/>
          <w:szCs w:val="28"/>
        </w:rPr>
      </w:pPr>
      <w:r w:rsidRPr="00066666">
        <w:rPr>
          <w:rFonts w:ascii="Times New Roman" w:hAnsi="Times New Roman"/>
          <w:sz w:val="28"/>
          <w:szCs w:val="28"/>
        </w:rPr>
        <w:t xml:space="preserve">На территории муниципального образования </w:t>
      </w:r>
      <w:proofErr w:type="spellStart"/>
      <w:r w:rsidRPr="00066666">
        <w:rPr>
          <w:rFonts w:ascii="Times New Roman" w:hAnsi="Times New Roman"/>
          <w:sz w:val="28"/>
          <w:szCs w:val="28"/>
        </w:rPr>
        <w:t>Приморско-Ахтарский</w:t>
      </w:r>
      <w:proofErr w:type="spellEnd"/>
      <w:r w:rsidRPr="00066666">
        <w:rPr>
          <w:rFonts w:ascii="Times New Roman" w:hAnsi="Times New Roman"/>
          <w:sz w:val="28"/>
          <w:szCs w:val="28"/>
        </w:rPr>
        <w:t xml:space="preserve"> район значительно расширен перечень сфер деятельности и товарных рынков для развития конкуренции, утверждено 3</w:t>
      </w:r>
      <w:r>
        <w:rPr>
          <w:rFonts w:ascii="Times New Roman" w:hAnsi="Times New Roman"/>
          <w:sz w:val="28"/>
          <w:szCs w:val="28"/>
        </w:rPr>
        <w:t>4</w:t>
      </w:r>
      <w:r w:rsidRPr="00066666">
        <w:rPr>
          <w:rFonts w:ascii="Times New Roman" w:hAnsi="Times New Roman"/>
          <w:sz w:val="28"/>
          <w:szCs w:val="28"/>
        </w:rPr>
        <w:t xml:space="preserve"> товарных рынка с учетом географического положения, территориальных особенностей, а также приоритетов социально-экономического и инвестиционного развития.</w:t>
      </w:r>
    </w:p>
    <w:p w:rsidR="003B3F8E" w:rsidRPr="00066666" w:rsidRDefault="003B3F8E" w:rsidP="003B3F8E">
      <w:pPr>
        <w:tabs>
          <w:tab w:val="left" w:pos="993"/>
        </w:tabs>
        <w:spacing w:after="0" w:line="240" w:lineRule="auto"/>
        <w:ind w:firstLine="709"/>
        <w:jc w:val="both"/>
        <w:rPr>
          <w:rFonts w:ascii="Times New Roman" w:hAnsi="Times New Roman"/>
          <w:sz w:val="28"/>
          <w:szCs w:val="28"/>
        </w:rPr>
      </w:pPr>
      <w:r w:rsidRPr="00066666">
        <w:rPr>
          <w:rFonts w:ascii="Times New Roman" w:hAnsi="Times New Roman"/>
          <w:sz w:val="28"/>
          <w:szCs w:val="28"/>
        </w:rPr>
        <w:t xml:space="preserve">В соответствии с перечнем социально значимых и товарных рынков, рекомендованных аналитическим центром при правительстве Российской Федерации и правительством Российской Федерации, на территории муниципального образования </w:t>
      </w:r>
      <w:proofErr w:type="spellStart"/>
      <w:r w:rsidRPr="00066666">
        <w:rPr>
          <w:rFonts w:ascii="Times New Roman" w:hAnsi="Times New Roman"/>
          <w:sz w:val="28"/>
          <w:szCs w:val="28"/>
        </w:rPr>
        <w:t>Приморско-Ахтарский</w:t>
      </w:r>
      <w:proofErr w:type="spellEnd"/>
      <w:r w:rsidRPr="00066666">
        <w:rPr>
          <w:rFonts w:ascii="Times New Roman" w:hAnsi="Times New Roman"/>
          <w:sz w:val="28"/>
          <w:szCs w:val="28"/>
        </w:rPr>
        <w:t xml:space="preserve"> район распоряжением  утверждены приоритетные рынки 8 из них индивидуальных:</w:t>
      </w:r>
    </w:p>
    <w:p w:rsidR="003B3F8E" w:rsidRPr="00066666" w:rsidRDefault="003B3F8E" w:rsidP="003B3F8E">
      <w:pPr>
        <w:tabs>
          <w:tab w:val="left" w:pos="993"/>
        </w:tabs>
        <w:spacing w:after="0" w:line="240" w:lineRule="auto"/>
        <w:ind w:firstLine="709"/>
        <w:jc w:val="both"/>
        <w:rPr>
          <w:rFonts w:ascii="Times New Roman" w:hAnsi="Times New Roman"/>
          <w:sz w:val="28"/>
          <w:szCs w:val="28"/>
        </w:rPr>
      </w:pPr>
      <w:r w:rsidRPr="00066666">
        <w:rPr>
          <w:rFonts w:ascii="Times New Roman" w:hAnsi="Times New Roman"/>
          <w:sz w:val="28"/>
          <w:szCs w:val="28"/>
        </w:rPr>
        <w:t>1.</w:t>
      </w:r>
      <w:r w:rsidRPr="00066666">
        <w:rPr>
          <w:rFonts w:ascii="Times New Roman" w:hAnsi="Times New Roman"/>
          <w:sz w:val="28"/>
          <w:szCs w:val="28"/>
        </w:rPr>
        <w:tab/>
        <w:t>Рынок овощной и плодово-ягодной продукции;</w:t>
      </w:r>
    </w:p>
    <w:p w:rsidR="003B3F8E" w:rsidRPr="00066666" w:rsidRDefault="003B3F8E" w:rsidP="003B3F8E">
      <w:pPr>
        <w:tabs>
          <w:tab w:val="left" w:pos="993"/>
        </w:tabs>
        <w:spacing w:after="0" w:line="240" w:lineRule="auto"/>
        <w:ind w:firstLine="709"/>
        <w:jc w:val="both"/>
        <w:rPr>
          <w:rFonts w:ascii="Times New Roman" w:hAnsi="Times New Roman"/>
          <w:sz w:val="28"/>
          <w:szCs w:val="28"/>
        </w:rPr>
      </w:pPr>
      <w:r w:rsidRPr="00066666">
        <w:rPr>
          <w:rFonts w:ascii="Times New Roman" w:hAnsi="Times New Roman"/>
          <w:sz w:val="28"/>
          <w:szCs w:val="28"/>
        </w:rPr>
        <w:t>2.</w:t>
      </w:r>
      <w:r w:rsidRPr="00066666">
        <w:rPr>
          <w:rFonts w:ascii="Times New Roman" w:hAnsi="Times New Roman"/>
          <w:sz w:val="28"/>
          <w:szCs w:val="28"/>
        </w:rPr>
        <w:tab/>
        <w:t>Рынок молочной продукции;</w:t>
      </w:r>
    </w:p>
    <w:p w:rsidR="003B3F8E" w:rsidRPr="00066666" w:rsidRDefault="003B3F8E" w:rsidP="003B3F8E">
      <w:pPr>
        <w:tabs>
          <w:tab w:val="left" w:pos="993"/>
        </w:tabs>
        <w:spacing w:after="0" w:line="240" w:lineRule="auto"/>
        <w:ind w:firstLine="709"/>
        <w:jc w:val="both"/>
        <w:rPr>
          <w:rFonts w:ascii="Times New Roman" w:hAnsi="Times New Roman"/>
          <w:sz w:val="28"/>
          <w:szCs w:val="28"/>
        </w:rPr>
      </w:pPr>
      <w:r w:rsidRPr="00066666">
        <w:rPr>
          <w:rFonts w:ascii="Times New Roman" w:hAnsi="Times New Roman"/>
          <w:sz w:val="28"/>
          <w:szCs w:val="28"/>
        </w:rPr>
        <w:t>3.</w:t>
      </w:r>
      <w:r w:rsidRPr="00066666">
        <w:rPr>
          <w:rFonts w:ascii="Times New Roman" w:hAnsi="Times New Roman"/>
          <w:sz w:val="28"/>
          <w:szCs w:val="28"/>
        </w:rPr>
        <w:tab/>
        <w:t>Рынок мясной продукции;</w:t>
      </w:r>
    </w:p>
    <w:p w:rsidR="003B3F8E" w:rsidRPr="00066666" w:rsidRDefault="003B3F8E" w:rsidP="003B3F8E">
      <w:pPr>
        <w:tabs>
          <w:tab w:val="left" w:pos="993"/>
        </w:tabs>
        <w:spacing w:after="0" w:line="240" w:lineRule="auto"/>
        <w:ind w:firstLine="709"/>
        <w:jc w:val="both"/>
        <w:rPr>
          <w:rFonts w:ascii="Times New Roman" w:hAnsi="Times New Roman"/>
          <w:sz w:val="28"/>
          <w:szCs w:val="28"/>
        </w:rPr>
      </w:pPr>
      <w:r w:rsidRPr="00066666">
        <w:rPr>
          <w:rFonts w:ascii="Times New Roman" w:hAnsi="Times New Roman"/>
          <w:sz w:val="28"/>
          <w:szCs w:val="28"/>
        </w:rPr>
        <w:t>4.</w:t>
      </w:r>
      <w:r w:rsidRPr="00066666">
        <w:rPr>
          <w:rFonts w:ascii="Times New Roman" w:hAnsi="Times New Roman"/>
          <w:sz w:val="28"/>
          <w:szCs w:val="28"/>
        </w:rPr>
        <w:tab/>
        <w:t>Рынок физической культуры и спорта;</w:t>
      </w:r>
    </w:p>
    <w:p w:rsidR="003B3F8E" w:rsidRPr="00066666" w:rsidRDefault="003B3F8E" w:rsidP="003B3F8E">
      <w:pPr>
        <w:tabs>
          <w:tab w:val="left" w:pos="993"/>
        </w:tabs>
        <w:spacing w:after="0" w:line="240" w:lineRule="auto"/>
        <w:ind w:firstLine="709"/>
        <w:jc w:val="both"/>
        <w:rPr>
          <w:rFonts w:ascii="Times New Roman" w:hAnsi="Times New Roman"/>
          <w:sz w:val="28"/>
          <w:szCs w:val="28"/>
        </w:rPr>
      </w:pPr>
      <w:r w:rsidRPr="00066666">
        <w:rPr>
          <w:rFonts w:ascii="Times New Roman" w:hAnsi="Times New Roman"/>
          <w:sz w:val="28"/>
          <w:szCs w:val="28"/>
        </w:rPr>
        <w:t>5.</w:t>
      </w:r>
      <w:r w:rsidRPr="00066666">
        <w:rPr>
          <w:rFonts w:ascii="Times New Roman" w:hAnsi="Times New Roman"/>
          <w:sz w:val="28"/>
          <w:szCs w:val="28"/>
        </w:rPr>
        <w:tab/>
        <w:t>Рынок поставки сжиженного газа в баллонах;</w:t>
      </w:r>
    </w:p>
    <w:p w:rsidR="003B3F8E" w:rsidRPr="00066666" w:rsidRDefault="003B3F8E" w:rsidP="003B3F8E">
      <w:pPr>
        <w:tabs>
          <w:tab w:val="left" w:pos="993"/>
        </w:tabs>
        <w:spacing w:after="0" w:line="240" w:lineRule="auto"/>
        <w:ind w:firstLine="709"/>
        <w:jc w:val="both"/>
        <w:rPr>
          <w:rFonts w:ascii="Times New Roman" w:hAnsi="Times New Roman"/>
          <w:sz w:val="28"/>
          <w:szCs w:val="28"/>
        </w:rPr>
      </w:pPr>
      <w:r w:rsidRPr="00066666">
        <w:rPr>
          <w:rFonts w:ascii="Times New Roman" w:hAnsi="Times New Roman"/>
          <w:sz w:val="28"/>
          <w:szCs w:val="28"/>
        </w:rPr>
        <w:t>6.</w:t>
      </w:r>
      <w:r w:rsidRPr="00066666">
        <w:rPr>
          <w:rFonts w:ascii="Times New Roman" w:hAnsi="Times New Roman"/>
          <w:sz w:val="28"/>
          <w:szCs w:val="28"/>
        </w:rPr>
        <w:tab/>
        <w:t>Рынок придорожного сервиса;</w:t>
      </w:r>
    </w:p>
    <w:p w:rsidR="003B3F8E" w:rsidRPr="00066666" w:rsidRDefault="003B3F8E" w:rsidP="003B3F8E">
      <w:pPr>
        <w:tabs>
          <w:tab w:val="left" w:pos="993"/>
        </w:tabs>
        <w:spacing w:after="0" w:line="240" w:lineRule="auto"/>
        <w:ind w:firstLine="709"/>
        <w:jc w:val="both"/>
        <w:rPr>
          <w:rFonts w:ascii="Times New Roman" w:hAnsi="Times New Roman"/>
          <w:sz w:val="28"/>
          <w:szCs w:val="28"/>
        </w:rPr>
      </w:pPr>
      <w:r w:rsidRPr="00066666">
        <w:rPr>
          <w:rFonts w:ascii="Times New Roman" w:hAnsi="Times New Roman"/>
          <w:sz w:val="28"/>
          <w:szCs w:val="28"/>
        </w:rPr>
        <w:t>7.</w:t>
      </w:r>
      <w:r w:rsidRPr="00066666">
        <w:rPr>
          <w:rFonts w:ascii="Times New Roman" w:hAnsi="Times New Roman"/>
          <w:sz w:val="28"/>
          <w:szCs w:val="28"/>
        </w:rPr>
        <w:tab/>
        <w:t>Рынок гостиничных услуг;</w:t>
      </w:r>
    </w:p>
    <w:p w:rsidR="00CE28C4" w:rsidRDefault="003B3F8E" w:rsidP="005F7C9B">
      <w:pPr>
        <w:tabs>
          <w:tab w:val="left" w:pos="993"/>
        </w:tabs>
        <w:spacing w:after="0" w:line="240" w:lineRule="auto"/>
        <w:ind w:firstLine="709"/>
        <w:jc w:val="both"/>
        <w:rPr>
          <w:rFonts w:ascii="Times New Roman" w:hAnsi="Times New Roman"/>
          <w:sz w:val="28"/>
          <w:szCs w:val="28"/>
        </w:rPr>
      </w:pPr>
      <w:r w:rsidRPr="00066666">
        <w:rPr>
          <w:rFonts w:ascii="Times New Roman" w:hAnsi="Times New Roman"/>
          <w:sz w:val="28"/>
          <w:szCs w:val="28"/>
        </w:rPr>
        <w:t>8.</w:t>
      </w:r>
      <w:r w:rsidRPr="00066666">
        <w:rPr>
          <w:rFonts w:ascii="Times New Roman" w:hAnsi="Times New Roman"/>
          <w:sz w:val="28"/>
          <w:szCs w:val="28"/>
        </w:rPr>
        <w:tab/>
        <w:t>Рынок судоремонтной и</w:t>
      </w:r>
      <w:r w:rsidR="005F7C9B">
        <w:rPr>
          <w:rFonts w:ascii="Times New Roman" w:hAnsi="Times New Roman"/>
          <w:sz w:val="28"/>
          <w:szCs w:val="28"/>
        </w:rPr>
        <w:t xml:space="preserve"> судостроительной деятельности.</w:t>
      </w:r>
    </w:p>
    <w:p w:rsidR="00D67C9A" w:rsidRPr="005F7C9B" w:rsidRDefault="00D67C9A" w:rsidP="005F7C9B">
      <w:pPr>
        <w:tabs>
          <w:tab w:val="left" w:pos="993"/>
        </w:tabs>
        <w:spacing w:after="0" w:line="240" w:lineRule="auto"/>
        <w:ind w:firstLine="709"/>
        <w:jc w:val="both"/>
        <w:rPr>
          <w:rFonts w:ascii="Times New Roman" w:hAnsi="Times New Roman"/>
          <w:sz w:val="28"/>
          <w:szCs w:val="28"/>
        </w:rPr>
      </w:pPr>
    </w:p>
    <w:p w:rsidR="00DB3D37" w:rsidRPr="00804F21" w:rsidRDefault="00DB3D37" w:rsidP="005F7C9B">
      <w:pPr>
        <w:spacing w:after="0" w:line="240" w:lineRule="auto"/>
        <w:jc w:val="both"/>
        <w:rPr>
          <w:rFonts w:ascii="Times New Roman" w:hAnsi="Times New Roman" w:cs="Times New Roman"/>
          <w:b/>
          <w:sz w:val="28"/>
          <w:szCs w:val="28"/>
        </w:rPr>
      </w:pPr>
      <w:r w:rsidRPr="00804F21">
        <w:rPr>
          <w:rFonts w:ascii="Times New Roman" w:hAnsi="Times New Roman" w:cs="Times New Roman"/>
          <w:b/>
          <w:sz w:val="28"/>
          <w:szCs w:val="28"/>
        </w:rPr>
        <w:t>Раздел</w:t>
      </w:r>
      <w:r w:rsidR="00ED44A2" w:rsidRPr="00804F21">
        <w:rPr>
          <w:rFonts w:ascii="Times New Roman" w:hAnsi="Times New Roman" w:cs="Times New Roman"/>
          <w:b/>
          <w:sz w:val="28"/>
          <w:szCs w:val="28"/>
        </w:rPr>
        <w:t> </w:t>
      </w:r>
      <w:r w:rsidR="0074015E">
        <w:rPr>
          <w:rFonts w:ascii="Times New Roman" w:hAnsi="Times New Roman" w:cs="Times New Roman"/>
          <w:b/>
          <w:sz w:val="28"/>
          <w:szCs w:val="28"/>
        </w:rPr>
        <w:t>6</w:t>
      </w:r>
      <w:r w:rsidRPr="00804F21">
        <w:rPr>
          <w:rFonts w:ascii="Times New Roman" w:hAnsi="Times New Roman" w:cs="Times New Roman"/>
          <w:b/>
          <w:sz w:val="28"/>
          <w:szCs w:val="28"/>
        </w:rPr>
        <w:t>. Сведения о л</w:t>
      </w:r>
      <w:r w:rsidRPr="00804F21">
        <w:rPr>
          <w:rFonts w:ascii="Times New Roman" w:hAnsi="Times New Roman" w:cs="Times New Roman"/>
          <w:b/>
          <w:color w:val="000000"/>
          <w:sz w:val="28"/>
          <w:szCs w:val="28"/>
        </w:rPr>
        <w:t xml:space="preserve">учших региональных практиках содействия развитию конкуренции, внедренных в муниципальном образовании </w:t>
      </w:r>
      <w:r w:rsidR="00ED44A2" w:rsidRPr="00804F21">
        <w:rPr>
          <w:rFonts w:ascii="Times New Roman" w:hAnsi="Times New Roman" w:cs="Times New Roman"/>
          <w:b/>
          <w:color w:val="000000"/>
          <w:sz w:val="28"/>
          <w:szCs w:val="28"/>
        </w:rPr>
        <w:br/>
      </w:r>
      <w:r w:rsidRPr="00804F21">
        <w:rPr>
          <w:rFonts w:ascii="Times New Roman" w:hAnsi="Times New Roman" w:cs="Times New Roman"/>
          <w:b/>
          <w:color w:val="000000"/>
          <w:sz w:val="28"/>
          <w:szCs w:val="28"/>
        </w:rPr>
        <w:t>в</w:t>
      </w:r>
      <w:r w:rsidRPr="00804F21">
        <w:rPr>
          <w:rFonts w:ascii="Times New Roman" w:hAnsi="Times New Roman" w:cs="Times New Roman"/>
          <w:b/>
          <w:sz w:val="28"/>
          <w:szCs w:val="28"/>
        </w:rPr>
        <w:t xml:space="preserve"> 20</w:t>
      </w:r>
      <w:r w:rsidR="00DD3798">
        <w:rPr>
          <w:rFonts w:ascii="Times New Roman" w:hAnsi="Times New Roman" w:cs="Times New Roman"/>
          <w:b/>
          <w:sz w:val="28"/>
          <w:szCs w:val="28"/>
        </w:rPr>
        <w:t>2</w:t>
      </w:r>
      <w:r w:rsidR="000702E3" w:rsidRPr="000702E3">
        <w:rPr>
          <w:rFonts w:ascii="Times New Roman" w:hAnsi="Times New Roman" w:cs="Times New Roman"/>
          <w:b/>
          <w:sz w:val="28"/>
          <w:szCs w:val="28"/>
        </w:rPr>
        <w:t>2</w:t>
      </w:r>
      <w:r w:rsidR="005F7C9B">
        <w:rPr>
          <w:rFonts w:ascii="Times New Roman" w:hAnsi="Times New Roman" w:cs="Times New Roman"/>
          <w:b/>
          <w:sz w:val="28"/>
          <w:szCs w:val="28"/>
        </w:rPr>
        <w:t xml:space="preserve"> году.</w:t>
      </w:r>
    </w:p>
    <w:p w:rsidR="007E134C" w:rsidRPr="00066666" w:rsidRDefault="007E134C" w:rsidP="007E134C">
      <w:pPr>
        <w:spacing w:after="0" w:line="240" w:lineRule="auto"/>
        <w:ind w:firstLine="705"/>
        <w:jc w:val="both"/>
        <w:rPr>
          <w:rFonts w:ascii="Times New Roman" w:eastAsia="Calibri" w:hAnsi="Times New Roman" w:cs="Times New Roman"/>
          <w:kern w:val="2"/>
          <w:sz w:val="28"/>
          <w:szCs w:val="28"/>
        </w:rPr>
      </w:pPr>
      <w:r w:rsidRPr="00066666">
        <w:rPr>
          <w:rFonts w:ascii="Times New Roman" w:eastAsia="Calibri" w:hAnsi="Times New Roman" w:cs="Times New Roman"/>
          <w:kern w:val="2"/>
          <w:sz w:val="28"/>
          <w:szCs w:val="28"/>
        </w:rPr>
        <w:t xml:space="preserve">Лучшими муниципальными практиками в муниципальном образовании </w:t>
      </w:r>
      <w:proofErr w:type="spellStart"/>
      <w:r w:rsidRPr="00066666">
        <w:rPr>
          <w:rFonts w:ascii="Times New Roman" w:eastAsia="Calibri" w:hAnsi="Times New Roman" w:cs="Times New Roman"/>
          <w:kern w:val="2"/>
          <w:sz w:val="28"/>
          <w:szCs w:val="28"/>
        </w:rPr>
        <w:t>Приморско-Ахтарский</w:t>
      </w:r>
      <w:proofErr w:type="spellEnd"/>
      <w:r w:rsidRPr="00066666">
        <w:rPr>
          <w:rFonts w:ascii="Times New Roman" w:eastAsia="Calibri" w:hAnsi="Times New Roman" w:cs="Times New Roman"/>
          <w:kern w:val="2"/>
          <w:sz w:val="28"/>
          <w:szCs w:val="28"/>
        </w:rPr>
        <w:t xml:space="preserve"> район за 202</w:t>
      </w:r>
      <w:r w:rsidR="000702E3" w:rsidRPr="000702E3">
        <w:rPr>
          <w:rFonts w:ascii="Times New Roman" w:eastAsia="Calibri" w:hAnsi="Times New Roman" w:cs="Times New Roman"/>
          <w:kern w:val="2"/>
          <w:sz w:val="28"/>
          <w:szCs w:val="28"/>
        </w:rPr>
        <w:t>2</w:t>
      </w:r>
      <w:r w:rsidRPr="00066666">
        <w:rPr>
          <w:rFonts w:ascii="Times New Roman" w:eastAsia="Calibri" w:hAnsi="Times New Roman" w:cs="Times New Roman"/>
          <w:kern w:val="2"/>
          <w:sz w:val="28"/>
          <w:szCs w:val="28"/>
        </w:rPr>
        <w:t xml:space="preserve"> год являются:</w:t>
      </w:r>
    </w:p>
    <w:p w:rsidR="007E134C" w:rsidRPr="00066666" w:rsidRDefault="007E134C" w:rsidP="007E134C">
      <w:pPr>
        <w:numPr>
          <w:ilvl w:val="0"/>
          <w:numId w:val="13"/>
        </w:numPr>
        <w:tabs>
          <w:tab w:val="left" w:pos="851"/>
          <w:tab w:val="left" w:pos="993"/>
        </w:tabs>
        <w:spacing w:after="0" w:line="240" w:lineRule="auto"/>
        <w:ind w:left="0" w:firstLine="705"/>
        <w:jc w:val="both"/>
        <w:textAlignment w:val="auto"/>
        <w:rPr>
          <w:rFonts w:ascii="Times New Roman" w:eastAsia="Calibri" w:hAnsi="Times New Roman" w:cs="Times New Roman"/>
          <w:kern w:val="2"/>
          <w:sz w:val="28"/>
          <w:szCs w:val="28"/>
        </w:rPr>
      </w:pPr>
      <w:r w:rsidRPr="00066666">
        <w:rPr>
          <w:rFonts w:ascii="Times New Roman" w:eastAsia="Calibri" w:hAnsi="Times New Roman" w:cs="Times New Roman"/>
          <w:kern w:val="2"/>
          <w:sz w:val="28"/>
          <w:szCs w:val="28"/>
        </w:rPr>
        <w:t>Организация оказания  имущественной поддержки субъектам МСП.</w:t>
      </w:r>
    </w:p>
    <w:p w:rsidR="007E134C" w:rsidRPr="00066666" w:rsidRDefault="007E134C" w:rsidP="007E134C">
      <w:pPr>
        <w:numPr>
          <w:ilvl w:val="0"/>
          <w:numId w:val="13"/>
        </w:numPr>
        <w:tabs>
          <w:tab w:val="left" w:pos="851"/>
          <w:tab w:val="left" w:pos="993"/>
        </w:tabs>
        <w:spacing w:after="0" w:line="240" w:lineRule="auto"/>
        <w:ind w:left="0" w:firstLine="705"/>
        <w:jc w:val="both"/>
        <w:textAlignment w:val="auto"/>
        <w:rPr>
          <w:rFonts w:ascii="Times New Roman" w:eastAsia="Calibri" w:hAnsi="Times New Roman" w:cs="Times New Roman"/>
          <w:kern w:val="2"/>
          <w:sz w:val="28"/>
          <w:szCs w:val="28"/>
        </w:rPr>
      </w:pPr>
      <w:r w:rsidRPr="00066666">
        <w:rPr>
          <w:rFonts w:ascii="Times New Roman" w:eastAsia="Calibri" w:hAnsi="Times New Roman" w:cs="Times New Roman"/>
          <w:kern w:val="2"/>
          <w:sz w:val="28"/>
          <w:szCs w:val="28"/>
        </w:rPr>
        <w:t xml:space="preserve">Предоставление производителям товаров и организациям потребительской </w:t>
      </w:r>
      <w:proofErr w:type="gramStart"/>
      <w:r w:rsidRPr="00066666">
        <w:rPr>
          <w:rFonts w:ascii="Times New Roman" w:eastAsia="Calibri" w:hAnsi="Times New Roman" w:cs="Times New Roman"/>
          <w:kern w:val="2"/>
          <w:sz w:val="28"/>
          <w:szCs w:val="28"/>
        </w:rPr>
        <w:t>кооперации</w:t>
      </w:r>
      <w:proofErr w:type="gramEnd"/>
      <w:r w:rsidRPr="00066666">
        <w:rPr>
          <w:rFonts w:ascii="Times New Roman" w:eastAsia="Calibri" w:hAnsi="Times New Roman" w:cs="Times New Roman"/>
          <w:kern w:val="2"/>
          <w:sz w:val="28"/>
          <w:szCs w:val="28"/>
        </w:rPr>
        <w:t xml:space="preserve"> которые являются объектами МСП муниципальных преференций в виде предоставления  мест для размещения НТО и мобильных торговых объектов на льготных условиях.</w:t>
      </w:r>
    </w:p>
    <w:p w:rsidR="007E134C" w:rsidRPr="00066666" w:rsidRDefault="007E134C" w:rsidP="007E134C">
      <w:pPr>
        <w:numPr>
          <w:ilvl w:val="0"/>
          <w:numId w:val="13"/>
        </w:numPr>
        <w:tabs>
          <w:tab w:val="left" w:pos="851"/>
          <w:tab w:val="left" w:pos="993"/>
        </w:tabs>
        <w:spacing w:after="0" w:line="240" w:lineRule="auto"/>
        <w:ind w:left="0" w:firstLine="705"/>
        <w:jc w:val="both"/>
        <w:textAlignment w:val="auto"/>
        <w:rPr>
          <w:rFonts w:ascii="Times New Roman" w:eastAsia="Calibri" w:hAnsi="Times New Roman" w:cs="Times New Roman"/>
          <w:kern w:val="2"/>
          <w:sz w:val="28"/>
          <w:szCs w:val="28"/>
        </w:rPr>
      </w:pPr>
      <w:r w:rsidRPr="00066666">
        <w:rPr>
          <w:rFonts w:ascii="Times New Roman" w:eastAsia="Calibri" w:hAnsi="Times New Roman" w:cs="Times New Roman"/>
          <w:kern w:val="2"/>
          <w:sz w:val="28"/>
          <w:szCs w:val="28"/>
        </w:rPr>
        <w:t xml:space="preserve">Справочник предпринимателя, осуществляющего деятельность на приоритетных и (или) социально значимых рынках </w:t>
      </w:r>
      <w:proofErr w:type="spellStart"/>
      <w:r w:rsidRPr="00066666">
        <w:rPr>
          <w:rFonts w:ascii="Times New Roman" w:eastAsia="Calibri" w:hAnsi="Times New Roman" w:cs="Times New Roman"/>
          <w:kern w:val="2"/>
          <w:sz w:val="28"/>
          <w:szCs w:val="28"/>
        </w:rPr>
        <w:t>Приморско-Ахтарского</w:t>
      </w:r>
      <w:proofErr w:type="spellEnd"/>
      <w:r w:rsidRPr="00066666">
        <w:rPr>
          <w:rFonts w:ascii="Times New Roman" w:eastAsia="Calibri" w:hAnsi="Times New Roman" w:cs="Times New Roman"/>
          <w:kern w:val="2"/>
          <w:sz w:val="28"/>
          <w:szCs w:val="28"/>
        </w:rPr>
        <w:t xml:space="preserve"> района.</w:t>
      </w:r>
    </w:p>
    <w:p w:rsidR="007E134C" w:rsidRPr="00066666" w:rsidRDefault="007E134C" w:rsidP="007E134C">
      <w:pPr>
        <w:numPr>
          <w:ilvl w:val="0"/>
          <w:numId w:val="13"/>
        </w:numPr>
        <w:spacing w:after="0" w:line="252" w:lineRule="auto"/>
        <w:contextualSpacing/>
        <w:jc w:val="both"/>
        <w:textAlignment w:val="auto"/>
        <w:rPr>
          <w:rFonts w:ascii="Times New Roman" w:hAnsi="Times New Roman" w:cs="Times New Roman"/>
          <w:kern w:val="2"/>
          <w:sz w:val="28"/>
          <w:szCs w:val="28"/>
          <w:lang w:bidi="ru-RU"/>
        </w:rPr>
      </w:pPr>
      <w:r w:rsidRPr="00066666">
        <w:rPr>
          <w:rFonts w:ascii="Times New Roman" w:hAnsi="Times New Roman" w:cs="Times New Roman"/>
          <w:kern w:val="2"/>
          <w:sz w:val="28"/>
          <w:szCs w:val="28"/>
          <w:lang w:bidi="ru-RU"/>
        </w:rPr>
        <w:t>Каталог свободных инвестиционных площадок.</w:t>
      </w:r>
    </w:p>
    <w:p w:rsidR="007E134C" w:rsidRPr="00066666" w:rsidRDefault="007E134C" w:rsidP="007E134C">
      <w:pPr>
        <w:spacing w:after="0" w:line="240" w:lineRule="auto"/>
        <w:ind w:firstLine="709"/>
        <w:jc w:val="both"/>
        <w:rPr>
          <w:rFonts w:ascii="Times New Roman" w:hAnsi="Times New Roman" w:cs="Times New Roman"/>
          <w:sz w:val="28"/>
          <w:szCs w:val="28"/>
        </w:rPr>
      </w:pPr>
      <w:r w:rsidRPr="00066666">
        <w:rPr>
          <w:rFonts w:ascii="Times New Roman" w:hAnsi="Times New Roman" w:cs="Times New Roman"/>
          <w:sz w:val="28"/>
          <w:szCs w:val="28"/>
        </w:rPr>
        <w:t>5. Проведение комплекса мероприятий по выявлению «нелегального бизнеса».</w:t>
      </w:r>
    </w:p>
    <w:p w:rsidR="007E134C" w:rsidRPr="00066666" w:rsidRDefault="007E134C" w:rsidP="007E134C">
      <w:pPr>
        <w:spacing w:after="0" w:line="240" w:lineRule="auto"/>
        <w:ind w:firstLine="709"/>
        <w:jc w:val="both"/>
        <w:rPr>
          <w:rFonts w:ascii="Times New Roman" w:hAnsi="Times New Roman" w:cs="Times New Roman"/>
          <w:sz w:val="28"/>
          <w:szCs w:val="28"/>
        </w:rPr>
      </w:pPr>
      <w:r w:rsidRPr="00066666">
        <w:rPr>
          <w:rFonts w:ascii="Times New Roman" w:hAnsi="Times New Roman" w:cs="Times New Roman"/>
          <w:sz w:val="28"/>
          <w:szCs w:val="28"/>
        </w:rPr>
        <w:t>6.</w:t>
      </w:r>
      <w:r w:rsidRPr="00066666">
        <w:t xml:space="preserve"> </w:t>
      </w:r>
      <w:r w:rsidRPr="00066666">
        <w:rPr>
          <w:rFonts w:ascii="Times New Roman" w:hAnsi="Times New Roman" w:cs="Times New Roman"/>
          <w:sz w:val="28"/>
          <w:szCs w:val="28"/>
        </w:rPr>
        <w:t xml:space="preserve">Каталог промышленной продукции, выпускаемой предприятиями </w:t>
      </w:r>
      <w:proofErr w:type="spellStart"/>
      <w:r w:rsidRPr="00066666">
        <w:rPr>
          <w:rFonts w:ascii="Times New Roman" w:hAnsi="Times New Roman" w:cs="Times New Roman"/>
          <w:sz w:val="28"/>
          <w:szCs w:val="28"/>
        </w:rPr>
        <w:t>Приморско-Ахтарского</w:t>
      </w:r>
      <w:proofErr w:type="spellEnd"/>
      <w:r w:rsidRPr="00066666">
        <w:rPr>
          <w:rFonts w:ascii="Times New Roman" w:hAnsi="Times New Roman" w:cs="Times New Roman"/>
          <w:sz w:val="28"/>
          <w:szCs w:val="28"/>
        </w:rPr>
        <w:t xml:space="preserve"> района.</w:t>
      </w:r>
    </w:p>
    <w:p w:rsidR="007E134C" w:rsidRPr="00066666" w:rsidRDefault="007E134C" w:rsidP="007E134C">
      <w:pPr>
        <w:spacing w:after="0" w:line="240" w:lineRule="auto"/>
        <w:ind w:firstLine="709"/>
        <w:jc w:val="both"/>
        <w:rPr>
          <w:rFonts w:ascii="Times New Roman" w:hAnsi="Times New Roman" w:cs="Times New Roman"/>
          <w:sz w:val="28"/>
          <w:szCs w:val="28"/>
        </w:rPr>
      </w:pPr>
      <w:r w:rsidRPr="00066666">
        <w:rPr>
          <w:rFonts w:ascii="Times New Roman" w:hAnsi="Times New Roman" w:cs="Times New Roman"/>
          <w:sz w:val="28"/>
          <w:szCs w:val="28"/>
        </w:rPr>
        <w:lastRenderedPageBreak/>
        <w:t>7.</w:t>
      </w:r>
      <w:r w:rsidRPr="00066666">
        <w:t xml:space="preserve"> </w:t>
      </w:r>
      <w:r w:rsidRPr="00066666">
        <w:rPr>
          <w:rFonts w:ascii="Times New Roman" w:hAnsi="Times New Roman" w:cs="Times New Roman"/>
          <w:sz w:val="28"/>
          <w:szCs w:val="28"/>
        </w:rPr>
        <w:t>Буклет «</w:t>
      </w:r>
      <w:proofErr w:type="spellStart"/>
      <w:r w:rsidRPr="00066666">
        <w:rPr>
          <w:rFonts w:ascii="Times New Roman" w:hAnsi="Times New Roman" w:cs="Times New Roman"/>
          <w:sz w:val="28"/>
          <w:szCs w:val="28"/>
        </w:rPr>
        <w:t>Приморско-Ахтарский</w:t>
      </w:r>
      <w:proofErr w:type="spellEnd"/>
      <w:r w:rsidRPr="00066666">
        <w:rPr>
          <w:rFonts w:ascii="Times New Roman" w:hAnsi="Times New Roman" w:cs="Times New Roman"/>
          <w:sz w:val="28"/>
          <w:szCs w:val="28"/>
        </w:rPr>
        <w:t xml:space="preserve"> район История и Современность» популяризирующий муниципальное образование </w:t>
      </w:r>
      <w:proofErr w:type="spellStart"/>
      <w:r w:rsidRPr="00066666">
        <w:rPr>
          <w:rFonts w:ascii="Times New Roman" w:hAnsi="Times New Roman" w:cs="Times New Roman"/>
          <w:sz w:val="28"/>
          <w:szCs w:val="28"/>
        </w:rPr>
        <w:t>Приморско-Ахтарский</w:t>
      </w:r>
      <w:proofErr w:type="spellEnd"/>
      <w:r w:rsidRPr="00066666">
        <w:rPr>
          <w:rFonts w:ascii="Times New Roman" w:hAnsi="Times New Roman" w:cs="Times New Roman"/>
          <w:sz w:val="28"/>
          <w:szCs w:val="28"/>
        </w:rPr>
        <w:t xml:space="preserve"> район.</w:t>
      </w:r>
    </w:p>
    <w:p w:rsidR="007E134C" w:rsidRPr="00066666" w:rsidRDefault="007E134C" w:rsidP="007E134C">
      <w:pPr>
        <w:spacing w:after="0" w:line="240" w:lineRule="auto"/>
        <w:ind w:firstLine="709"/>
        <w:jc w:val="both"/>
        <w:rPr>
          <w:rFonts w:ascii="Times New Roman" w:hAnsi="Times New Roman" w:cs="Times New Roman"/>
          <w:sz w:val="28"/>
          <w:szCs w:val="28"/>
        </w:rPr>
      </w:pPr>
      <w:r w:rsidRPr="00066666">
        <w:rPr>
          <w:rFonts w:ascii="Times New Roman" w:hAnsi="Times New Roman" w:cs="Times New Roman"/>
          <w:sz w:val="28"/>
          <w:szCs w:val="28"/>
        </w:rPr>
        <w:t xml:space="preserve">8. Финансовая грамотность населения </w:t>
      </w:r>
      <w:proofErr w:type="spellStart"/>
      <w:r w:rsidRPr="00066666">
        <w:rPr>
          <w:rFonts w:ascii="Times New Roman" w:hAnsi="Times New Roman" w:cs="Times New Roman"/>
          <w:sz w:val="28"/>
          <w:szCs w:val="28"/>
        </w:rPr>
        <w:t>Приморско-Ахтарского</w:t>
      </w:r>
      <w:proofErr w:type="spellEnd"/>
      <w:r w:rsidRPr="00066666">
        <w:rPr>
          <w:rFonts w:ascii="Times New Roman" w:hAnsi="Times New Roman" w:cs="Times New Roman"/>
          <w:sz w:val="28"/>
          <w:szCs w:val="28"/>
        </w:rPr>
        <w:t xml:space="preserve"> района.</w:t>
      </w:r>
    </w:p>
    <w:p w:rsidR="007E134C" w:rsidRPr="00066666" w:rsidRDefault="007E134C" w:rsidP="007E134C">
      <w:pPr>
        <w:spacing w:after="0" w:line="240" w:lineRule="auto"/>
        <w:ind w:firstLine="709"/>
        <w:jc w:val="both"/>
        <w:rPr>
          <w:rFonts w:ascii="Times New Roman" w:hAnsi="Times New Roman" w:cs="Times New Roman"/>
          <w:sz w:val="28"/>
          <w:szCs w:val="28"/>
        </w:rPr>
      </w:pPr>
      <w:r w:rsidRPr="00066666">
        <w:rPr>
          <w:rFonts w:ascii="Times New Roman" w:hAnsi="Times New Roman" w:cs="Times New Roman"/>
          <w:sz w:val="28"/>
          <w:szCs w:val="28"/>
        </w:rPr>
        <w:t xml:space="preserve">9. Ярмарочная деятельность как механизм развития конкуренции на рынке розничной торговли на территории муниципального образования </w:t>
      </w:r>
      <w:proofErr w:type="spellStart"/>
      <w:r w:rsidRPr="00066666">
        <w:rPr>
          <w:rFonts w:ascii="Times New Roman" w:hAnsi="Times New Roman" w:cs="Times New Roman"/>
          <w:sz w:val="28"/>
          <w:szCs w:val="28"/>
        </w:rPr>
        <w:t>Приморско-Ахтарский</w:t>
      </w:r>
      <w:proofErr w:type="spellEnd"/>
      <w:r w:rsidRPr="00066666">
        <w:rPr>
          <w:rFonts w:ascii="Times New Roman" w:hAnsi="Times New Roman" w:cs="Times New Roman"/>
          <w:sz w:val="28"/>
          <w:szCs w:val="28"/>
        </w:rPr>
        <w:t xml:space="preserve"> район.</w:t>
      </w:r>
    </w:p>
    <w:p w:rsidR="007E134C" w:rsidRDefault="007E134C" w:rsidP="007E134C">
      <w:pPr>
        <w:spacing w:after="0" w:line="240" w:lineRule="auto"/>
        <w:ind w:firstLine="709"/>
        <w:jc w:val="both"/>
        <w:rPr>
          <w:rFonts w:ascii="Times New Roman" w:hAnsi="Times New Roman" w:cs="Times New Roman"/>
          <w:sz w:val="28"/>
          <w:szCs w:val="28"/>
        </w:rPr>
      </w:pPr>
      <w:r w:rsidRPr="00066666">
        <w:rPr>
          <w:rFonts w:ascii="Times New Roman" w:hAnsi="Times New Roman" w:cs="Times New Roman"/>
          <w:sz w:val="28"/>
          <w:szCs w:val="28"/>
        </w:rPr>
        <w:t>10.</w:t>
      </w:r>
      <w:r w:rsidRPr="00066666">
        <w:t xml:space="preserve"> </w:t>
      </w:r>
      <w:r w:rsidRPr="00066666">
        <w:rPr>
          <w:rFonts w:ascii="Times New Roman" w:hAnsi="Times New Roman" w:cs="Times New Roman"/>
          <w:sz w:val="28"/>
          <w:szCs w:val="28"/>
        </w:rPr>
        <w:t>Конкурс «Шагаем в ногу со временем».</w:t>
      </w:r>
    </w:p>
    <w:p w:rsidR="002306A5" w:rsidRPr="00066666" w:rsidRDefault="002306A5" w:rsidP="007E1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муниципальных практик </w:t>
      </w:r>
      <w:r w:rsidR="00BC61F1">
        <w:rPr>
          <w:rFonts w:ascii="Times New Roman" w:hAnsi="Times New Roman" w:cs="Times New Roman"/>
          <w:sz w:val="28"/>
          <w:szCs w:val="28"/>
        </w:rPr>
        <w:t xml:space="preserve">муниципальным образованием </w:t>
      </w:r>
      <w:proofErr w:type="spellStart"/>
      <w:r w:rsidR="00BC61F1">
        <w:rPr>
          <w:rFonts w:ascii="Times New Roman" w:hAnsi="Times New Roman" w:cs="Times New Roman"/>
          <w:sz w:val="28"/>
          <w:szCs w:val="28"/>
        </w:rPr>
        <w:t>Приморско-Ахтарский</w:t>
      </w:r>
      <w:proofErr w:type="spellEnd"/>
      <w:r w:rsidR="00BC61F1">
        <w:rPr>
          <w:rFonts w:ascii="Times New Roman" w:hAnsi="Times New Roman" w:cs="Times New Roman"/>
          <w:sz w:val="28"/>
          <w:szCs w:val="28"/>
        </w:rPr>
        <w:t xml:space="preserve"> район </w:t>
      </w:r>
      <w:r>
        <w:rPr>
          <w:rFonts w:ascii="Times New Roman" w:hAnsi="Times New Roman" w:cs="Times New Roman"/>
          <w:sz w:val="28"/>
          <w:szCs w:val="28"/>
        </w:rPr>
        <w:t xml:space="preserve">представлено в приложении № 3. </w:t>
      </w:r>
    </w:p>
    <w:p w:rsidR="00DD3798" w:rsidRPr="00804F21" w:rsidRDefault="00DD3798" w:rsidP="007E134C">
      <w:pPr>
        <w:spacing w:after="0" w:line="240" w:lineRule="auto"/>
        <w:jc w:val="both"/>
        <w:rPr>
          <w:rFonts w:ascii="Times New Roman" w:hAnsi="Times New Roman" w:cs="Times New Roman"/>
          <w:sz w:val="26"/>
          <w:szCs w:val="26"/>
        </w:rPr>
      </w:pPr>
    </w:p>
    <w:p w:rsidR="00832528" w:rsidRPr="00804F21" w:rsidRDefault="00832528" w:rsidP="00832528">
      <w:pPr>
        <w:spacing w:after="0" w:line="240" w:lineRule="auto"/>
        <w:jc w:val="both"/>
        <w:rPr>
          <w:rFonts w:ascii="Times New Roman" w:hAnsi="Times New Roman" w:cs="Times New Roman"/>
          <w:b/>
          <w:color w:val="000000"/>
          <w:sz w:val="28"/>
          <w:szCs w:val="28"/>
        </w:rPr>
      </w:pPr>
      <w:r w:rsidRPr="00804F21">
        <w:rPr>
          <w:rFonts w:ascii="Times New Roman" w:hAnsi="Times New Roman" w:cs="Times New Roman"/>
          <w:b/>
          <w:color w:val="000000"/>
          <w:sz w:val="28"/>
          <w:szCs w:val="28"/>
        </w:rPr>
        <w:t xml:space="preserve">Раздел </w:t>
      </w:r>
      <w:r w:rsidR="0074015E">
        <w:rPr>
          <w:rFonts w:ascii="Times New Roman" w:hAnsi="Times New Roman" w:cs="Times New Roman"/>
          <w:b/>
          <w:color w:val="000000"/>
          <w:sz w:val="28"/>
          <w:szCs w:val="28"/>
        </w:rPr>
        <w:t>7</w:t>
      </w:r>
      <w:r w:rsidRPr="00804F21">
        <w:rPr>
          <w:rFonts w:ascii="Times New Roman" w:hAnsi="Times New Roman" w:cs="Times New Roman"/>
          <w:b/>
          <w:color w:val="000000"/>
          <w:sz w:val="28"/>
          <w:szCs w:val="28"/>
        </w:rPr>
        <w:t xml:space="preserve">. Информация о </w:t>
      </w:r>
      <w:r w:rsidRPr="00804F21">
        <w:rPr>
          <w:rFonts w:ascii="Times New Roman" w:hAnsi="Times New Roman" w:cs="Times New Roman"/>
          <w:b/>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804F21">
        <w:rPr>
          <w:rFonts w:ascii="Times New Roman" w:hAnsi="Times New Roman" w:cs="Times New Roman"/>
          <w:b/>
          <w:sz w:val="28"/>
          <w:szCs w:val="28"/>
        </w:rPr>
        <w:t>Смартека</w:t>
      </w:r>
      <w:proofErr w:type="spellEnd"/>
      <w:r w:rsidRPr="00804F21">
        <w:rPr>
          <w:rFonts w:ascii="Times New Roman" w:hAnsi="Times New Roman" w:cs="Times New Roman"/>
          <w:b/>
          <w:sz w:val="28"/>
          <w:szCs w:val="28"/>
        </w:rPr>
        <w:t>». Сведения о размещенных практиках муниципального образования на цифровой платформе «</w:t>
      </w:r>
      <w:proofErr w:type="spellStart"/>
      <w:r w:rsidRPr="00804F21">
        <w:rPr>
          <w:rFonts w:ascii="Times New Roman" w:hAnsi="Times New Roman" w:cs="Times New Roman"/>
          <w:b/>
          <w:sz w:val="28"/>
          <w:szCs w:val="28"/>
        </w:rPr>
        <w:t>Смартека</w:t>
      </w:r>
      <w:proofErr w:type="spellEnd"/>
      <w:r w:rsidRPr="00804F21">
        <w:rPr>
          <w:rFonts w:ascii="Times New Roman" w:hAnsi="Times New Roman" w:cs="Times New Roman"/>
          <w:b/>
          <w:sz w:val="28"/>
          <w:szCs w:val="28"/>
        </w:rPr>
        <w:t>».</w:t>
      </w:r>
    </w:p>
    <w:p w:rsidR="00832528" w:rsidRPr="00804F21" w:rsidRDefault="00832528" w:rsidP="00832528">
      <w:pPr>
        <w:spacing w:after="0" w:line="240" w:lineRule="auto"/>
        <w:ind w:firstLine="709"/>
        <w:jc w:val="both"/>
        <w:rPr>
          <w:rFonts w:ascii="Times New Roman" w:hAnsi="Times New Roman" w:cs="Times New Roman"/>
          <w:sz w:val="26"/>
          <w:szCs w:val="26"/>
        </w:rPr>
      </w:pPr>
    </w:p>
    <w:p w:rsidR="00814CCB" w:rsidRPr="00B826C2" w:rsidRDefault="00814CCB" w:rsidP="00814CCB">
      <w:pPr>
        <w:tabs>
          <w:tab w:val="left" w:pos="4251"/>
        </w:tabs>
        <w:spacing w:after="0" w:line="240" w:lineRule="auto"/>
        <w:ind w:firstLine="709"/>
        <w:jc w:val="both"/>
        <w:rPr>
          <w:rFonts w:ascii="Times New Roman" w:hAnsi="Times New Roman" w:cs="Times New Roman"/>
          <w:sz w:val="28"/>
          <w:szCs w:val="28"/>
        </w:rPr>
      </w:pPr>
      <w:r w:rsidRPr="00B826C2">
        <w:rPr>
          <w:rFonts w:ascii="Times New Roman" w:eastAsia="Times New Roman" w:hAnsi="Times New Roman" w:cs="Times New Roman"/>
          <w:sz w:val="28"/>
          <w:szCs w:val="28"/>
          <w:lang w:eastAsia="ru-RU"/>
        </w:rPr>
        <w:t xml:space="preserve">Лучшие практики </w:t>
      </w:r>
      <w:r w:rsidRPr="00B826C2">
        <w:rPr>
          <w:rFonts w:ascii="Times New Roman" w:hAnsi="Times New Roman" w:cs="Times New Roman"/>
          <w:sz w:val="28"/>
          <w:szCs w:val="28"/>
        </w:rPr>
        <w:t>и комплексные решения по социальному и экономическому развитию субъектов Российской Федерации, содержащиеся в цифровой платформе региональных практик устойчивого развития «</w:t>
      </w:r>
      <w:proofErr w:type="spellStart"/>
      <w:r w:rsidRPr="00B826C2">
        <w:rPr>
          <w:rFonts w:ascii="Times New Roman" w:hAnsi="Times New Roman" w:cs="Times New Roman"/>
          <w:sz w:val="28"/>
          <w:szCs w:val="28"/>
        </w:rPr>
        <w:t>Смартека</w:t>
      </w:r>
      <w:proofErr w:type="spellEnd"/>
      <w:r w:rsidRPr="00B826C2">
        <w:rPr>
          <w:rFonts w:ascii="Times New Roman" w:hAnsi="Times New Roman" w:cs="Times New Roman"/>
          <w:sz w:val="28"/>
          <w:szCs w:val="28"/>
        </w:rPr>
        <w:t xml:space="preserve">», принятые муниципальным образованием </w:t>
      </w:r>
      <w:proofErr w:type="spellStart"/>
      <w:r w:rsidRPr="00B826C2">
        <w:rPr>
          <w:rFonts w:ascii="Times New Roman" w:hAnsi="Times New Roman" w:cs="Times New Roman"/>
          <w:sz w:val="28"/>
          <w:szCs w:val="28"/>
        </w:rPr>
        <w:t>Приморско-Ахтарский</w:t>
      </w:r>
      <w:proofErr w:type="spellEnd"/>
      <w:r w:rsidRPr="00B826C2">
        <w:rPr>
          <w:rFonts w:ascii="Times New Roman" w:hAnsi="Times New Roman" w:cs="Times New Roman"/>
          <w:sz w:val="28"/>
          <w:szCs w:val="28"/>
        </w:rPr>
        <w:t xml:space="preserve"> район в 2022 году для пилотной апробации (внедрения) представлено в приложении № 4.</w:t>
      </w:r>
    </w:p>
    <w:p w:rsidR="00814CCB" w:rsidRPr="00B826C2" w:rsidRDefault="00814CCB" w:rsidP="00814CCB">
      <w:pPr>
        <w:tabs>
          <w:tab w:val="left" w:pos="4251"/>
        </w:tabs>
        <w:spacing w:after="0" w:line="240" w:lineRule="auto"/>
        <w:ind w:firstLine="709"/>
        <w:jc w:val="both"/>
        <w:rPr>
          <w:rFonts w:ascii="Times New Roman" w:hAnsi="Times New Roman" w:cs="Times New Roman"/>
          <w:sz w:val="28"/>
          <w:szCs w:val="28"/>
        </w:rPr>
      </w:pPr>
      <w:r w:rsidRPr="00B826C2">
        <w:rPr>
          <w:rFonts w:ascii="Times New Roman" w:hAnsi="Times New Roman" w:cs="Times New Roman"/>
          <w:sz w:val="28"/>
          <w:szCs w:val="28"/>
        </w:rPr>
        <w:t xml:space="preserve">Перечень практик муниципального образования </w:t>
      </w:r>
      <w:proofErr w:type="spellStart"/>
      <w:r w:rsidRPr="00B826C2">
        <w:rPr>
          <w:rFonts w:ascii="Times New Roman" w:hAnsi="Times New Roman" w:cs="Times New Roman"/>
          <w:sz w:val="28"/>
          <w:szCs w:val="28"/>
        </w:rPr>
        <w:t>Приморско-Ахтарский</w:t>
      </w:r>
      <w:proofErr w:type="spellEnd"/>
      <w:r w:rsidRPr="00B826C2">
        <w:rPr>
          <w:rFonts w:ascii="Times New Roman" w:hAnsi="Times New Roman" w:cs="Times New Roman"/>
          <w:sz w:val="28"/>
          <w:szCs w:val="28"/>
        </w:rPr>
        <w:t xml:space="preserve"> район, размещаемых и планируемых к размещению на цифровой платформе «</w:t>
      </w:r>
      <w:proofErr w:type="spellStart"/>
      <w:r w:rsidRPr="00B826C2">
        <w:rPr>
          <w:rFonts w:ascii="Times New Roman" w:hAnsi="Times New Roman" w:cs="Times New Roman"/>
          <w:sz w:val="28"/>
          <w:szCs w:val="28"/>
        </w:rPr>
        <w:t>Смартека</w:t>
      </w:r>
      <w:proofErr w:type="spellEnd"/>
      <w:r w:rsidRPr="00B826C2">
        <w:rPr>
          <w:rFonts w:ascii="Times New Roman" w:hAnsi="Times New Roman" w:cs="Times New Roman"/>
          <w:sz w:val="28"/>
          <w:szCs w:val="28"/>
        </w:rPr>
        <w:t>» с указанием номинации и этапа рассмотрения практики модераторами цифровой платформы «</w:t>
      </w:r>
      <w:proofErr w:type="spellStart"/>
      <w:r w:rsidRPr="00B826C2">
        <w:rPr>
          <w:rFonts w:ascii="Times New Roman" w:hAnsi="Times New Roman" w:cs="Times New Roman"/>
          <w:sz w:val="28"/>
          <w:szCs w:val="28"/>
        </w:rPr>
        <w:t>Смартека</w:t>
      </w:r>
      <w:proofErr w:type="spellEnd"/>
      <w:r w:rsidRPr="00B826C2">
        <w:rPr>
          <w:rFonts w:ascii="Times New Roman" w:hAnsi="Times New Roman" w:cs="Times New Roman"/>
          <w:sz w:val="28"/>
          <w:szCs w:val="28"/>
        </w:rPr>
        <w:t>» представлено в приложении   № 5.</w:t>
      </w:r>
    </w:p>
    <w:p w:rsidR="002E15D2" w:rsidRPr="00AC482E" w:rsidRDefault="002E15D2" w:rsidP="00CA07B1">
      <w:pPr>
        <w:spacing w:after="0" w:line="240" w:lineRule="auto"/>
        <w:ind w:firstLine="709"/>
        <w:jc w:val="both"/>
        <w:rPr>
          <w:rFonts w:ascii="Times New Roman" w:hAnsi="Times New Roman" w:cs="Times New Roman"/>
          <w:b/>
          <w:sz w:val="28"/>
          <w:szCs w:val="28"/>
        </w:rPr>
      </w:pPr>
    </w:p>
    <w:p w:rsidR="002E15D2" w:rsidRDefault="002E15D2" w:rsidP="00CA07B1">
      <w:pPr>
        <w:spacing w:after="0" w:line="240" w:lineRule="auto"/>
        <w:ind w:firstLine="709"/>
        <w:jc w:val="both"/>
        <w:rPr>
          <w:rFonts w:ascii="Times New Roman" w:hAnsi="Times New Roman" w:cs="Times New Roman"/>
          <w:b/>
          <w:sz w:val="26"/>
          <w:szCs w:val="26"/>
        </w:rPr>
      </w:pPr>
    </w:p>
    <w:p w:rsidR="009A41DF" w:rsidRDefault="009A41DF" w:rsidP="00152A5A">
      <w:pPr>
        <w:spacing w:after="0" w:line="240" w:lineRule="auto"/>
        <w:jc w:val="both"/>
        <w:rPr>
          <w:rFonts w:ascii="Times New Roman" w:hAnsi="Times New Roman" w:cs="Times New Roman"/>
          <w:sz w:val="28"/>
          <w:szCs w:val="28"/>
        </w:rPr>
      </w:pPr>
    </w:p>
    <w:p w:rsidR="009A41DF" w:rsidRDefault="009A41DF" w:rsidP="00152A5A">
      <w:pPr>
        <w:spacing w:after="0" w:line="240" w:lineRule="auto"/>
        <w:jc w:val="both"/>
        <w:rPr>
          <w:rFonts w:ascii="Times New Roman" w:hAnsi="Times New Roman" w:cs="Times New Roman"/>
          <w:sz w:val="28"/>
          <w:szCs w:val="28"/>
        </w:rPr>
      </w:pPr>
    </w:p>
    <w:p w:rsidR="009A41DF" w:rsidRDefault="009A41DF" w:rsidP="00152A5A">
      <w:pPr>
        <w:spacing w:after="0" w:line="240" w:lineRule="auto"/>
        <w:jc w:val="both"/>
        <w:rPr>
          <w:rFonts w:ascii="Times New Roman" w:hAnsi="Times New Roman" w:cs="Times New Roman"/>
          <w:sz w:val="28"/>
          <w:szCs w:val="28"/>
        </w:rPr>
      </w:pPr>
    </w:p>
    <w:p w:rsidR="008179DE" w:rsidRDefault="008179DE" w:rsidP="00152A5A">
      <w:pPr>
        <w:spacing w:after="0" w:line="240" w:lineRule="auto"/>
        <w:jc w:val="both"/>
        <w:rPr>
          <w:rFonts w:ascii="Times New Roman" w:hAnsi="Times New Roman" w:cs="Times New Roman"/>
          <w:sz w:val="28"/>
          <w:szCs w:val="28"/>
        </w:rPr>
      </w:pPr>
    </w:p>
    <w:p w:rsidR="008179DE" w:rsidRDefault="008179DE" w:rsidP="00152A5A">
      <w:pPr>
        <w:spacing w:after="0" w:line="240" w:lineRule="auto"/>
        <w:jc w:val="both"/>
        <w:rPr>
          <w:rFonts w:ascii="Times New Roman" w:hAnsi="Times New Roman" w:cs="Times New Roman"/>
          <w:sz w:val="28"/>
          <w:szCs w:val="28"/>
        </w:rPr>
      </w:pPr>
    </w:p>
    <w:p w:rsidR="008179DE" w:rsidRDefault="008179DE" w:rsidP="00152A5A">
      <w:pPr>
        <w:spacing w:after="0" w:line="240" w:lineRule="auto"/>
        <w:jc w:val="both"/>
        <w:rPr>
          <w:rFonts w:ascii="Times New Roman" w:hAnsi="Times New Roman" w:cs="Times New Roman"/>
          <w:sz w:val="28"/>
          <w:szCs w:val="28"/>
        </w:rPr>
      </w:pPr>
    </w:p>
    <w:p w:rsidR="00F44EC0" w:rsidRDefault="00F44EC0" w:rsidP="00152A5A">
      <w:pPr>
        <w:spacing w:after="0" w:line="240" w:lineRule="auto"/>
        <w:jc w:val="both"/>
        <w:rPr>
          <w:rFonts w:ascii="Times New Roman" w:hAnsi="Times New Roman" w:cs="Times New Roman"/>
          <w:sz w:val="28"/>
          <w:szCs w:val="28"/>
        </w:rPr>
      </w:pPr>
    </w:p>
    <w:p w:rsidR="00F44EC0" w:rsidRPr="005E45D7" w:rsidRDefault="00F44EC0" w:rsidP="00152A5A">
      <w:pPr>
        <w:spacing w:after="0" w:line="240" w:lineRule="auto"/>
        <w:jc w:val="both"/>
        <w:rPr>
          <w:rFonts w:ascii="Times New Roman" w:hAnsi="Times New Roman" w:cs="Times New Roman"/>
          <w:sz w:val="28"/>
          <w:szCs w:val="28"/>
        </w:rPr>
      </w:pPr>
    </w:p>
    <w:p w:rsidR="005611D1" w:rsidRPr="005E45D7" w:rsidRDefault="005611D1" w:rsidP="00152A5A">
      <w:pPr>
        <w:spacing w:after="0" w:line="240" w:lineRule="auto"/>
        <w:jc w:val="both"/>
        <w:rPr>
          <w:rFonts w:ascii="Times New Roman" w:hAnsi="Times New Roman" w:cs="Times New Roman"/>
          <w:sz w:val="28"/>
          <w:szCs w:val="28"/>
        </w:rPr>
      </w:pPr>
    </w:p>
    <w:p w:rsidR="005611D1" w:rsidRPr="005E45D7" w:rsidRDefault="005611D1" w:rsidP="00152A5A">
      <w:pPr>
        <w:spacing w:after="0" w:line="240" w:lineRule="auto"/>
        <w:jc w:val="both"/>
        <w:rPr>
          <w:rFonts w:ascii="Times New Roman" w:hAnsi="Times New Roman" w:cs="Times New Roman"/>
          <w:sz w:val="28"/>
          <w:szCs w:val="28"/>
        </w:rPr>
      </w:pPr>
    </w:p>
    <w:p w:rsidR="005611D1" w:rsidRPr="005E45D7" w:rsidRDefault="005611D1" w:rsidP="00152A5A">
      <w:pPr>
        <w:spacing w:after="0" w:line="240" w:lineRule="auto"/>
        <w:jc w:val="both"/>
        <w:rPr>
          <w:rFonts w:ascii="Times New Roman" w:hAnsi="Times New Roman" w:cs="Times New Roman"/>
          <w:sz w:val="28"/>
          <w:szCs w:val="28"/>
        </w:rPr>
      </w:pPr>
    </w:p>
    <w:p w:rsidR="00F44EC0" w:rsidRDefault="00F44EC0" w:rsidP="00152A5A">
      <w:pPr>
        <w:spacing w:after="0" w:line="240" w:lineRule="auto"/>
        <w:jc w:val="both"/>
        <w:rPr>
          <w:rFonts w:ascii="Times New Roman" w:hAnsi="Times New Roman" w:cs="Times New Roman"/>
          <w:sz w:val="28"/>
          <w:szCs w:val="28"/>
        </w:rPr>
      </w:pPr>
    </w:p>
    <w:p w:rsidR="00813CAF" w:rsidRDefault="00813CAF" w:rsidP="00152A5A">
      <w:pPr>
        <w:spacing w:after="0" w:line="240" w:lineRule="auto"/>
        <w:jc w:val="both"/>
        <w:rPr>
          <w:rFonts w:ascii="Times New Roman" w:hAnsi="Times New Roman" w:cs="Times New Roman"/>
          <w:sz w:val="28"/>
          <w:szCs w:val="28"/>
        </w:rPr>
      </w:pPr>
    </w:p>
    <w:p w:rsidR="00813CAF" w:rsidRDefault="00813CAF" w:rsidP="00152A5A">
      <w:pPr>
        <w:spacing w:after="0" w:line="240" w:lineRule="auto"/>
        <w:jc w:val="both"/>
        <w:rPr>
          <w:rFonts w:ascii="Times New Roman" w:hAnsi="Times New Roman" w:cs="Times New Roman"/>
          <w:sz w:val="28"/>
          <w:szCs w:val="28"/>
        </w:rPr>
      </w:pPr>
    </w:p>
    <w:p w:rsidR="00813CAF" w:rsidRDefault="00813CAF" w:rsidP="00152A5A">
      <w:pPr>
        <w:spacing w:after="0" w:line="240" w:lineRule="auto"/>
        <w:jc w:val="both"/>
        <w:rPr>
          <w:rFonts w:ascii="Times New Roman" w:hAnsi="Times New Roman" w:cs="Times New Roman"/>
          <w:sz w:val="28"/>
          <w:szCs w:val="28"/>
        </w:rPr>
      </w:pPr>
    </w:p>
    <w:p w:rsidR="00584B4D" w:rsidRPr="000031F9" w:rsidRDefault="00584B4D" w:rsidP="00152A5A">
      <w:pPr>
        <w:spacing w:after="0" w:line="240" w:lineRule="auto"/>
        <w:jc w:val="both"/>
        <w:rPr>
          <w:rFonts w:ascii="Times New Roman" w:hAnsi="Times New Roman" w:cs="Times New Roman"/>
          <w:sz w:val="28"/>
          <w:szCs w:val="28"/>
        </w:rPr>
      </w:pPr>
    </w:p>
    <w:p w:rsidR="00584B4D" w:rsidRDefault="00584B4D" w:rsidP="00584B4D">
      <w:pPr>
        <w:spacing w:after="0" w:line="240" w:lineRule="auto"/>
        <w:jc w:val="center"/>
        <w:rPr>
          <w:rFonts w:ascii="Times New Roman" w:hAnsi="Times New Roman" w:cs="Times New Roman"/>
          <w:b/>
          <w:sz w:val="28"/>
          <w:szCs w:val="28"/>
        </w:rPr>
      </w:pPr>
      <w:r w:rsidRPr="00804F21">
        <w:rPr>
          <w:rFonts w:ascii="Times New Roman" w:hAnsi="Times New Roman" w:cs="Times New Roman"/>
          <w:b/>
          <w:sz w:val="28"/>
          <w:szCs w:val="28"/>
        </w:rPr>
        <w:lastRenderedPageBreak/>
        <w:t>Приложения</w:t>
      </w:r>
    </w:p>
    <w:p w:rsidR="00584B4D" w:rsidRDefault="00584B4D" w:rsidP="00584B4D">
      <w:pPr>
        <w:spacing w:after="0" w:line="240" w:lineRule="auto"/>
        <w:rPr>
          <w:rFonts w:ascii="Times New Roman" w:hAnsi="Times New Roman" w:cs="Times New Roman"/>
          <w:b/>
          <w:sz w:val="28"/>
          <w:szCs w:val="28"/>
        </w:rPr>
      </w:pPr>
    </w:p>
    <w:p w:rsidR="008179DE" w:rsidRDefault="008179DE" w:rsidP="008179DE">
      <w:pPr>
        <w:pStyle w:val="ae"/>
        <w:numPr>
          <w:ilvl w:val="0"/>
          <w:numId w:val="26"/>
        </w:numPr>
        <w:jc w:val="both"/>
        <w:rPr>
          <w:sz w:val="28"/>
          <w:szCs w:val="28"/>
        </w:rPr>
      </w:pPr>
      <w:r w:rsidRPr="008179DE">
        <w:rPr>
          <w:sz w:val="28"/>
          <w:szCs w:val="28"/>
        </w:rPr>
        <w:t>Результаты мониторинга деятельности муниципальных унитарных пре</w:t>
      </w:r>
      <w:r w:rsidRPr="008179DE">
        <w:rPr>
          <w:sz w:val="28"/>
          <w:szCs w:val="28"/>
        </w:rPr>
        <w:t>д</w:t>
      </w:r>
      <w:r w:rsidRPr="008179DE">
        <w:rPr>
          <w:sz w:val="28"/>
          <w:szCs w:val="28"/>
        </w:rPr>
        <w:t>приятий, подведомственных муниципальных учреждений муниципальн</w:t>
      </w:r>
      <w:r w:rsidRPr="008179DE">
        <w:rPr>
          <w:sz w:val="28"/>
          <w:szCs w:val="28"/>
        </w:rPr>
        <w:t>о</w:t>
      </w:r>
      <w:r w:rsidRPr="008179DE">
        <w:rPr>
          <w:sz w:val="28"/>
          <w:szCs w:val="28"/>
        </w:rPr>
        <w:t xml:space="preserve">го образования </w:t>
      </w:r>
      <w:proofErr w:type="spellStart"/>
      <w:r w:rsidR="005611D1">
        <w:rPr>
          <w:sz w:val="28"/>
          <w:szCs w:val="28"/>
        </w:rPr>
        <w:t>Приморско-Ахтарский</w:t>
      </w:r>
      <w:proofErr w:type="spellEnd"/>
      <w:r w:rsidRPr="008179DE">
        <w:rPr>
          <w:sz w:val="28"/>
          <w:szCs w:val="28"/>
        </w:rPr>
        <w:t xml:space="preserve"> район и хозяйственных обществ, акции (доли) которых принадлежат муниципальному образо</w:t>
      </w:r>
      <w:r w:rsidR="007F5785">
        <w:rPr>
          <w:sz w:val="28"/>
          <w:szCs w:val="28"/>
        </w:rPr>
        <w:t xml:space="preserve">ванию </w:t>
      </w:r>
      <w:proofErr w:type="spellStart"/>
      <w:r w:rsidR="005611D1">
        <w:rPr>
          <w:sz w:val="28"/>
          <w:szCs w:val="28"/>
        </w:rPr>
        <w:t>Пр</w:t>
      </w:r>
      <w:r w:rsidR="005611D1">
        <w:rPr>
          <w:sz w:val="28"/>
          <w:szCs w:val="28"/>
        </w:rPr>
        <w:t>и</w:t>
      </w:r>
      <w:r w:rsidR="005611D1">
        <w:rPr>
          <w:sz w:val="28"/>
          <w:szCs w:val="28"/>
        </w:rPr>
        <w:t>морско-Ахтарский</w:t>
      </w:r>
      <w:proofErr w:type="spellEnd"/>
      <w:r w:rsidR="007F5785">
        <w:rPr>
          <w:sz w:val="28"/>
          <w:szCs w:val="28"/>
        </w:rPr>
        <w:t xml:space="preserve"> район  за 202</w:t>
      </w:r>
      <w:r w:rsidR="005611D1">
        <w:rPr>
          <w:sz w:val="28"/>
          <w:szCs w:val="28"/>
        </w:rPr>
        <w:t>2</w:t>
      </w:r>
      <w:r w:rsidRPr="008179DE">
        <w:rPr>
          <w:sz w:val="28"/>
          <w:szCs w:val="28"/>
        </w:rPr>
        <w:t xml:space="preserve"> год</w:t>
      </w:r>
      <w:r>
        <w:rPr>
          <w:sz w:val="28"/>
          <w:szCs w:val="28"/>
        </w:rPr>
        <w:t xml:space="preserve"> (</w:t>
      </w:r>
      <w:r w:rsidR="00591D88">
        <w:rPr>
          <w:sz w:val="28"/>
          <w:szCs w:val="28"/>
        </w:rPr>
        <w:t>п</w:t>
      </w:r>
      <w:r w:rsidRPr="008179DE">
        <w:rPr>
          <w:sz w:val="28"/>
          <w:szCs w:val="28"/>
        </w:rPr>
        <w:t>риложение 1</w:t>
      </w:r>
      <w:r>
        <w:rPr>
          <w:sz w:val="28"/>
          <w:szCs w:val="28"/>
        </w:rPr>
        <w:t>)</w:t>
      </w:r>
    </w:p>
    <w:p w:rsidR="00591D88" w:rsidRDefault="00FD7014" w:rsidP="00FD7014">
      <w:pPr>
        <w:pStyle w:val="ae"/>
        <w:numPr>
          <w:ilvl w:val="0"/>
          <w:numId w:val="26"/>
        </w:numPr>
        <w:jc w:val="both"/>
        <w:rPr>
          <w:sz w:val="28"/>
          <w:szCs w:val="28"/>
        </w:rPr>
      </w:pPr>
      <w:r w:rsidRPr="00FD7014">
        <w:rPr>
          <w:sz w:val="28"/>
          <w:szCs w:val="28"/>
        </w:rPr>
        <w:t>Сведения о достижении целевых значений контрольных показателей э</w:t>
      </w:r>
      <w:r w:rsidRPr="00FD7014">
        <w:rPr>
          <w:sz w:val="28"/>
          <w:szCs w:val="28"/>
        </w:rPr>
        <w:t>ф</w:t>
      </w:r>
      <w:r w:rsidRPr="00FD7014">
        <w:rPr>
          <w:sz w:val="28"/>
          <w:szCs w:val="28"/>
        </w:rPr>
        <w:t>фективности, уста</w:t>
      </w:r>
      <w:r>
        <w:rPr>
          <w:sz w:val="28"/>
          <w:szCs w:val="28"/>
        </w:rPr>
        <w:t>новленных в плане мероприятий («дорожной карте»</w:t>
      </w:r>
      <w:r w:rsidRPr="00FD7014">
        <w:rPr>
          <w:sz w:val="28"/>
          <w:szCs w:val="28"/>
        </w:rPr>
        <w:t xml:space="preserve">) по содействию развитию конкуренции в муниципальном образовании </w:t>
      </w:r>
      <w:proofErr w:type="spellStart"/>
      <w:r w:rsidR="005611D1">
        <w:rPr>
          <w:sz w:val="28"/>
          <w:szCs w:val="28"/>
        </w:rPr>
        <w:t>Пр</w:t>
      </w:r>
      <w:r w:rsidR="005611D1">
        <w:rPr>
          <w:sz w:val="28"/>
          <w:szCs w:val="28"/>
        </w:rPr>
        <w:t>и</w:t>
      </w:r>
      <w:r w:rsidR="005611D1">
        <w:rPr>
          <w:sz w:val="28"/>
          <w:szCs w:val="28"/>
        </w:rPr>
        <w:t>морско-Ахтарский</w:t>
      </w:r>
      <w:proofErr w:type="spellEnd"/>
      <w:r w:rsidRPr="00FD7014">
        <w:rPr>
          <w:sz w:val="28"/>
          <w:szCs w:val="28"/>
        </w:rPr>
        <w:t xml:space="preserve"> район</w:t>
      </w:r>
      <w:r>
        <w:rPr>
          <w:sz w:val="28"/>
          <w:szCs w:val="28"/>
        </w:rPr>
        <w:t xml:space="preserve"> (</w:t>
      </w:r>
      <w:r w:rsidR="00591D88">
        <w:rPr>
          <w:sz w:val="28"/>
          <w:szCs w:val="28"/>
        </w:rPr>
        <w:t>п</w:t>
      </w:r>
      <w:r>
        <w:rPr>
          <w:sz w:val="28"/>
          <w:szCs w:val="28"/>
        </w:rPr>
        <w:t>риложение 2)</w:t>
      </w:r>
      <w:r w:rsidRPr="00FD7014">
        <w:rPr>
          <w:sz w:val="28"/>
          <w:szCs w:val="28"/>
        </w:rPr>
        <w:tab/>
      </w:r>
    </w:p>
    <w:p w:rsidR="00591D88" w:rsidRPr="003F2BF2" w:rsidRDefault="003F2BF2" w:rsidP="003F2BF2">
      <w:pPr>
        <w:pStyle w:val="ae"/>
        <w:numPr>
          <w:ilvl w:val="0"/>
          <w:numId w:val="26"/>
        </w:numPr>
        <w:jc w:val="both"/>
        <w:rPr>
          <w:sz w:val="28"/>
          <w:szCs w:val="28"/>
        </w:rPr>
      </w:pPr>
      <w:r w:rsidRPr="003F2BF2">
        <w:rPr>
          <w:sz w:val="28"/>
          <w:szCs w:val="28"/>
        </w:rPr>
        <w:t>Сведения о лучших региональных практиках содействия развитию ко</w:t>
      </w:r>
      <w:r w:rsidRPr="003F2BF2">
        <w:rPr>
          <w:sz w:val="28"/>
          <w:szCs w:val="28"/>
        </w:rPr>
        <w:t>н</w:t>
      </w:r>
      <w:r w:rsidRPr="003F2BF2">
        <w:rPr>
          <w:sz w:val="28"/>
          <w:szCs w:val="28"/>
        </w:rPr>
        <w:t>куренции, внедренных</w:t>
      </w:r>
      <w:r>
        <w:rPr>
          <w:sz w:val="28"/>
          <w:szCs w:val="28"/>
        </w:rPr>
        <w:t xml:space="preserve"> </w:t>
      </w:r>
      <w:r w:rsidRPr="003F2BF2">
        <w:rPr>
          <w:sz w:val="28"/>
          <w:szCs w:val="28"/>
        </w:rPr>
        <w:t>в 202</w:t>
      </w:r>
      <w:r w:rsidR="005611D1">
        <w:rPr>
          <w:sz w:val="28"/>
          <w:szCs w:val="28"/>
        </w:rPr>
        <w:t>2</w:t>
      </w:r>
      <w:r w:rsidRPr="003F2BF2">
        <w:rPr>
          <w:sz w:val="28"/>
          <w:szCs w:val="28"/>
        </w:rPr>
        <w:t xml:space="preserve"> году в муниципальном образовании </w:t>
      </w:r>
      <w:proofErr w:type="spellStart"/>
      <w:r w:rsidR="005611D1">
        <w:rPr>
          <w:sz w:val="28"/>
          <w:szCs w:val="28"/>
        </w:rPr>
        <w:t>Пр</w:t>
      </w:r>
      <w:r w:rsidR="005611D1">
        <w:rPr>
          <w:sz w:val="28"/>
          <w:szCs w:val="28"/>
        </w:rPr>
        <w:t>и</w:t>
      </w:r>
      <w:r w:rsidR="005611D1">
        <w:rPr>
          <w:sz w:val="28"/>
          <w:szCs w:val="28"/>
        </w:rPr>
        <w:t>морско-Ахтарский</w:t>
      </w:r>
      <w:proofErr w:type="spellEnd"/>
      <w:r w:rsidRPr="003F2BF2">
        <w:rPr>
          <w:sz w:val="28"/>
          <w:szCs w:val="28"/>
        </w:rPr>
        <w:t xml:space="preserve"> район </w:t>
      </w:r>
      <w:r w:rsidR="00591D88" w:rsidRPr="003F2BF2">
        <w:rPr>
          <w:sz w:val="28"/>
          <w:szCs w:val="28"/>
        </w:rPr>
        <w:t>(приложение 3)</w:t>
      </w:r>
    </w:p>
    <w:p w:rsidR="00591D88" w:rsidRDefault="003F2BF2" w:rsidP="003F2BF2">
      <w:pPr>
        <w:pStyle w:val="ae"/>
        <w:numPr>
          <w:ilvl w:val="0"/>
          <w:numId w:val="26"/>
        </w:numPr>
        <w:jc w:val="both"/>
        <w:rPr>
          <w:sz w:val="28"/>
          <w:szCs w:val="28"/>
        </w:rPr>
      </w:pPr>
      <w:r w:rsidRPr="003F2BF2">
        <w:rPr>
          <w:sz w:val="28"/>
          <w:szCs w:val="28"/>
        </w:rPr>
        <w:t>Перечень лучших практик и комплексных решений по социальному и экономическому развитию субъектов Российской Федерации, содерж</w:t>
      </w:r>
      <w:r w:rsidRPr="003F2BF2">
        <w:rPr>
          <w:sz w:val="28"/>
          <w:szCs w:val="28"/>
        </w:rPr>
        <w:t>а</w:t>
      </w:r>
      <w:r w:rsidRPr="003F2BF2">
        <w:rPr>
          <w:sz w:val="28"/>
          <w:szCs w:val="28"/>
        </w:rPr>
        <w:t>щихся в цифровой платформе региональных практик устойчивого разв</w:t>
      </w:r>
      <w:r w:rsidRPr="003F2BF2">
        <w:rPr>
          <w:sz w:val="28"/>
          <w:szCs w:val="28"/>
        </w:rPr>
        <w:t>и</w:t>
      </w:r>
      <w:r w:rsidRPr="003F2BF2">
        <w:rPr>
          <w:sz w:val="28"/>
          <w:szCs w:val="28"/>
        </w:rPr>
        <w:t>тия «</w:t>
      </w:r>
      <w:proofErr w:type="spellStart"/>
      <w:r w:rsidRPr="003F2BF2">
        <w:rPr>
          <w:sz w:val="28"/>
          <w:szCs w:val="28"/>
        </w:rPr>
        <w:t>Смартека</w:t>
      </w:r>
      <w:proofErr w:type="spellEnd"/>
      <w:r w:rsidRPr="003F2BF2">
        <w:rPr>
          <w:sz w:val="28"/>
          <w:szCs w:val="28"/>
        </w:rPr>
        <w:t xml:space="preserve">», принятых муниципальным образованием </w:t>
      </w:r>
      <w:proofErr w:type="spellStart"/>
      <w:r w:rsidR="005611D1">
        <w:rPr>
          <w:sz w:val="28"/>
          <w:szCs w:val="28"/>
        </w:rPr>
        <w:t>Приморско-Ахтарский</w:t>
      </w:r>
      <w:proofErr w:type="spellEnd"/>
      <w:r w:rsidRPr="003F2BF2">
        <w:rPr>
          <w:sz w:val="28"/>
          <w:szCs w:val="28"/>
        </w:rPr>
        <w:t xml:space="preserve"> район Краснодарского края для пилотной апробации (внедр</w:t>
      </w:r>
      <w:r w:rsidRPr="003F2BF2">
        <w:rPr>
          <w:sz w:val="28"/>
          <w:szCs w:val="28"/>
        </w:rPr>
        <w:t>е</w:t>
      </w:r>
      <w:r w:rsidRPr="003F2BF2">
        <w:rPr>
          <w:sz w:val="28"/>
          <w:szCs w:val="28"/>
        </w:rPr>
        <w:t xml:space="preserve">ния) </w:t>
      </w:r>
      <w:r w:rsidR="00591D88">
        <w:rPr>
          <w:sz w:val="28"/>
          <w:szCs w:val="28"/>
        </w:rPr>
        <w:t>(приложение 4)</w:t>
      </w:r>
    </w:p>
    <w:p w:rsidR="00591D88" w:rsidRPr="003F2BF2" w:rsidRDefault="003F2BF2" w:rsidP="003F2BF2">
      <w:pPr>
        <w:pStyle w:val="ae"/>
        <w:numPr>
          <w:ilvl w:val="0"/>
          <w:numId w:val="26"/>
        </w:numPr>
        <w:jc w:val="both"/>
        <w:rPr>
          <w:sz w:val="28"/>
          <w:szCs w:val="28"/>
        </w:rPr>
      </w:pPr>
      <w:r w:rsidRPr="003F2BF2">
        <w:rPr>
          <w:sz w:val="28"/>
          <w:szCs w:val="28"/>
        </w:rPr>
        <w:t xml:space="preserve">Перечень практик муниципального образования </w:t>
      </w:r>
      <w:proofErr w:type="spellStart"/>
      <w:r w:rsidR="005611D1">
        <w:rPr>
          <w:sz w:val="28"/>
          <w:szCs w:val="28"/>
        </w:rPr>
        <w:t>Приморско-Ахтарский</w:t>
      </w:r>
      <w:proofErr w:type="spellEnd"/>
      <w:r w:rsidRPr="003F2BF2">
        <w:rPr>
          <w:sz w:val="28"/>
          <w:szCs w:val="28"/>
        </w:rPr>
        <w:t xml:space="preserve"> район Краснодарского края, размещаемых и планируемых к размещению на цифровой платформе «</w:t>
      </w:r>
      <w:proofErr w:type="spellStart"/>
      <w:r w:rsidRPr="003F2BF2">
        <w:rPr>
          <w:sz w:val="28"/>
          <w:szCs w:val="28"/>
        </w:rPr>
        <w:t>Смартека</w:t>
      </w:r>
      <w:proofErr w:type="spellEnd"/>
      <w:r w:rsidRPr="003F2BF2">
        <w:rPr>
          <w:sz w:val="28"/>
          <w:szCs w:val="28"/>
        </w:rPr>
        <w:t xml:space="preserve">» </w:t>
      </w:r>
      <w:r w:rsidR="00591D88" w:rsidRPr="003F2BF2">
        <w:rPr>
          <w:sz w:val="28"/>
          <w:szCs w:val="28"/>
        </w:rPr>
        <w:t xml:space="preserve"> (приложение 5)</w:t>
      </w:r>
    </w:p>
    <w:p w:rsidR="00591D88" w:rsidRDefault="00591D88" w:rsidP="00591D88">
      <w:pPr>
        <w:pStyle w:val="ae"/>
        <w:jc w:val="both"/>
        <w:rPr>
          <w:sz w:val="28"/>
          <w:szCs w:val="28"/>
        </w:rPr>
      </w:pPr>
    </w:p>
    <w:p w:rsidR="008179DE" w:rsidRDefault="00FD7014" w:rsidP="00591D88">
      <w:pPr>
        <w:pStyle w:val="ae"/>
        <w:jc w:val="both"/>
        <w:rPr>
          <w:sz w:val="28"/>
          <w:szCs w:val="28"/>
        </w:rPr>
      </w:pPr>
      <w:r w:rsidRPr="00FD7014">
        <w:rPr>
          <w:sz w:val="28"/>
          <w:szCs w:val="28"/>
        </w:rPr>
        <w:tab/>
      </w:r>
      <w:r w:rsidRPr="00FD7014">
        <w:rPr>
          <w:sz w:val="28"/>
          <w:szCs w:val="28"/>
        </w:rPr>
        <w:tab/>
      </w:r>
      <w:r w:rsidRPr="00FD7014">
        <w:rPr>
          <w:sz w:val="28"/>
          <w:szCs w:val="28"/>
        </w:rPr>
        <w:tab/>
      </w:r>
      <w:r w:rsidRPr="00FD7014">
        <w:rPr>
          <w:sz w:val="28"/>
          <w:szCs w:val="28"/>
        </w:rPr>
        <w:tab/>
      </w:r>
      <w:r w:rsidRPr="00FD7014">
        <w:rPr>
          <w:sz w:val="28"/>
          <w:szCs w:val="28"/>
        </w:rPr>
        <w:tab/>
      </w:r>
      <w:r w:rsidRPr="00FD7014">
        <w:rPr>
          <w:sz w:val="28"/>
          <w:szCs w:val="28"/>
        </w:rPr>
        <w:tab/>
      </w:r>
      <w:r w:rsidRPr="00FD7014">
        <w:rPr>
          <w:sz w:val="28"/>
          <w:szCs w:val="28"/>
        </w:rPr>
        <w:tab/>
      </w:r>
    </w:p>
    <w:p w:rsidR="00744D73" w:rsidRPr="00744D73" w:rsidRDefault="00744D73" w:rsidP="00744D73">
      <w:pPr>
        <w:pStyle w:val="ae"/>
        <w:ind w:left="360"/>
        <w:jc w:val="both"/>
        <w:rPr>
          <w:sz w:val="28"/>
          <w:szCs w:val="28"/>
        </w:rPr>
      </w:pPr>
    </w:p>
    <w:p w:rsidR="00584B4D" w:rsidRPr="00584B4D" w:rsidRDefault="00584B4D" w:rsidP="00584B4D">
      <w:pPr>
        <w:pStyle w:val="a7"/>
        <w:spacing w:after="0" w:line="240" w:lineRule="auto"/>
        <w:rPr>
          <w:rFonts w:ascii="Times New Roman" w:hAnsi="Times New Roman" w:cs="Times New Roman"/>
          <w:sz w:val="28"/>
          <w:szCs w:val="28"/>
        </w:rPr>
      </w:pPr>
    </w:p>
    <w:p w:rsidR="00584B4D" w:rsidRPr="00584B4D" w:rsidRDefault="00584B4D" w:rsidP="00584B4D">
      <w:pPr>
        <w:spacing w:after="0" w:line="240" w:lineRule="auto"/>
        <w:jc w:val="center"/>
        <w:rPr>
          <w:rFonts w:ascii="Times New Roman" w:hAnsi="Times New Roman" w:cs="Times New Roman"/>
          <w:b/>
          <w:sz w:val="28"/>
          <w:szCs w:val="28"/>
        </w:rPr>
      </w:pPr>
    </w:p>
    <w:p w:rsidR="00584B4D" w:rsidRDefault="00584B4D" w:rsidP="00152A5A">
      <w:pPr>
        <w:spacing w:after="0" w:line="240" w:lineRule="auto"/>
        <w:jc w:val="both"/>
        <w:rPr>
          <w:rFonts w:ascii="Times New Roman" w:hAnsi="Times New Roman" w:cs="Times New Roman"/>
          <w:sz w:val="28"/>
          <w:szCs w:val="28"/>
        </w:rPr>
      </w:pPr>
    </w:p>
    <w:sectPr w:rsidR="00584B4D" w:rsidSect="005C39B0">
      <w:headerReference w:type="default" r:id="rId80"/>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25" w:rsidRDefault="00C86F25">
      <w:pPr>
        <w:spacing w:after="0" w:line="240" w:lineRule="auto"/>
      </w:pPr>
      <w:r>
        <w:separator/>
      </w:r>
    </w:p>
  </w:endnote>
  <w:endnote w:type="continuationSeparator" w:id="0">
    <w:p w:rsidR="00C86F25" w:rsidRDefault="00C8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Europe">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25" w:rsidRDefault="00C86F25">
      <w:pPr>
        <w:spacing w:after="0" w:line="240" w:lineRule="auto"/>
      </w:pPr>
      <w:r>
        <w:separator/>
      </w:r>
    </w:p>
  </w:footnote>
  <w:footnote w:type="continuationSeparator" w:id="0">
    <w:p w:rsidR="00C86F25" w:rsidRDefault="00C86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25" w:rsidRDefault="00C86F25">
    <w:pPr>
      <w:pStyle w:val="a5"/>
      <w:jc w:val="center"/>
    </w:pPr>
    <w:r>
      <w:fldChar w:fldCharType="begin"/>
    </w:r>
    <w:r>
      <w:instrText>PAGE   \* MERGEFORMAT</w:instrText>
    </w:r>
    <w:r>
      <w:fldChar w:fldCharType="separate"/>
    </w:r>
    <w:r w:rsidR="000031F9">
      <w:rPr>
        <w:noProof/>
      </w:rPr>
      <w:t>3</w:t>
    </w:r>
    <w:r>
      <w:rPr>
        <w:noProof/>
      </w:rPr>
      <w:fldChar w:fldCharType="end"/>
    </w:r>
  </w:p>
  <w:p w:rsidR="00C86F25" w:rsidRPr="00B760E8" w:rsidRDefault="00C86F25" w:rsidP="00CA51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096"/>
    <w:multiLevelType w:val="hybridMultilevel"/>
    <w:tmpl w:val="82880850"/>
    <w:lvl w:ilvl="0" w:tplc="CB923E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603D40"/>
    <w:multiLevelType w:val="hybridMultilevel"/>
    <w:tmpl w:val="E53848FA"/>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AA5546"/>
    <w:multiLevelType w:val="hybridMultilevel"/>
    <w:tmpl w:val="4D58BF46"/>
    <w:lvl w:ilvl="0" w:tplc="5478DB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AA00FE"/>
    <w:multiLevelType w:val="hybridMultilevel"/>
    <w:tmpl w:val="224072BC"/>
    <w:lvl w:ilvl="0" w:tplc="B55AC8A4">
      <w:start w:val="1"/>
      <w:numFmt w:val="decimal"/>
      <w:lvlText w:val="%1."/>
      <w:lvlJc w:val="left"/>
      <w:pPr>
        <w:ind w:left="360" w:hanging="360"/>
      </w:pPr>
      <w:rPr>
        <w:rFonts w:hint="default"/>
        <w:b/>
        <w:i w:val="0"/>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4">
    <w:nsid w:val="09274CA5"/>
    <w:multiLevelType w:val="multilevel"/>
    <w:tmpl w:val="2E74944A"/>
    <w:lvl w:ilvl="0">
      <w:start w:val="1"/>
      <w:numFmt w:val="decimal"/>
      <w:lvlText w:val="%1."/>
      <w:lvlJc w:val="left"/>
      <w:pPr>
        <w:ind w:left="390" w:hanging="390"/>
      </w:pPr>
      <w:rPr>
        <w:rFonts w:hint="default"/>
        <w:sz w:val="26"/>
      </w:rPr>
    </w:lvl>
    <w:lvl w:ilvl="1">
      <w:start w:val="4"/>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5">
    <w:nsid w:val="0E9F09E0"/>
    <w:multiLevelType w:val="hybridMultilevel"/>
    <w:tmpl w:val="826CE684"/>
    <w:lvl w:ilvl="0" w:tplc="FB4C2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001727"/>
    <w:multiLevelType w:val="hybridMultilevel"/>
    <w:tmpl w:val="E1A6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C528F"/>
    <w:multiLevelType w:val="hybridMultilevel"/>
    <w:tmpl w:val="08D2E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58716A5"/>
    <w:multiLevelType w:val="hybridMultilevel"/>
    <w:tmpl w:val="1970596A"/>
    <w:lvl w:ilvl="0" w:tplc="D6EA47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7927E55"/>
    <w:multiLevelType w:val="hybridMultilevel"/>
    <w:tmpl w:val="7D4E8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672D74"/>
    <w:multiLevelType w:val="hybridMultilevel"/>
    <w:tmpl w:val="B76404F0"/>
    <w:lvl w:ilvl="0" w:tplc="FEAA4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D81289"/>
    <w:multiLevelType w:val="hybridMultilevel"/>
    <w:tmpl w:val="D4E4CC82"/>
    <w:lvl w:ilvl="0" w:tplc="3BB05B16">
      <w:start w:val="6"/>
      <w:numFmt w:val="decimal"/>
      <w:lvlText w:val="%1."/>
      <w:lvlJc w:val="left"/>
      <w:pPr>
        <w:ind w:left="1211" w:hanging="360"/>
      </w:pPr>
      <w:rPr>
        <w:rFonts w:hint="default"/>
        <w:color w:val="2424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D9266E"/>
    <w:multiLevelType w:val="hybridMultilevel"/>
    <w:tmpl w:val="E4AC3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F8627D"/>
    <w:multiLevelType w:val="hybridMultilevel"/>
    <w:tmpl w:val="6A5A7370"/>
    <w:lvl w:ilvl="0" w:tplc="14D206D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61650E0"/>
    <w:multiLevelType w:val="multilevel"/>
    <w:tmpl w:val="43601ACE"/>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nsid w:val="266534F7"/>
    <w:multiLevelType w:val="hybridMultilevel"/>
    <w:tmpl w:val="48B0D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032C36"/>
    <w:multiLevelType w:val="hybridMultilevel"/>
    <w:tmpl w:val="01F42D64"/>
    <w:lvl w:ilvl="0" w:tplc="654EE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A6A4E5B"/>
    <w:multiLevelType w:val="multilevel"/>
    <w:tmpl w:val="8B42EA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B226F97"/>
    <w:multiLevelType w:val="hybridMultilevel"/>
    <w:tmpl w:val="49EC734A"/>
    <w:lvl w:ilvl="0" w:tplc="D4B6F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BDE14C9"/>
    <w:multiLevelType w:val="multilevel"/>
    <w:tmpl w:val="54048BD2"/>
    <w:lvl w:ilvl="0">
      <w:start w:val="1"/>
      <w:numFmt w:val="decimal"/>
      <w:lvlText w:val="%1."/>
      <w:lvlJc w:val="left"/>
      <w:pPr>
        <w:ind w:left="390" w:hanging="390"/>
      </w:pPr>
      <w:rPr>
        <w:rFonts w:hint="default"/>
        <w:sz w:val="26"/>
      </w:rPr>
    </w:lvl>
    <w:lvl w:ilvl="1">
      <w:start w:val="6"/>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21">
    <w:nsid w:val="2E757982"/>
    <w:multiLevelType w:val="hybridMultilevel"/>
    <w:tmpl w:val="4AD41B5C"/>
    <w:lvl w:ilvl="0" w:tplc="76086E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E45D5E"/>
    <w:multiLevelType w:val="hybridMultilevel"/>
    <w:tmpl w:val="3F8A1314"/>
    <w:lvl w:ilvl="0" w:tplc="9F38AED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8764188"/>
    <w:multiLevelType w:val="hybridMultilevel"/>
    <w:tmpl w:val="7EC2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C7400"/>
    <w:multiLevelType w:val="hybridMultilevel"/>
    <w:tmpl w:val="0A7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8E3C3A"/>
    <w:multiLevelType w:val="multilevel"/>
    <w:tmpl w:val="73C4B808"/>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3AE76560"/>
    <w:multiLevelType w:val="hybridMultilevel"/>
    <w:tmpl w:val="5C0C9DDC"/>
    <w:lvl w:ilvl="0" w:tplc="DE089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B6839A2"/>
    <w:multiLevelType w:val="hybridMultilevel"/>
    <w:tmpl w:val="B77800A8"/>
    <w:lvl w:ilvl="0" w:tplc="D374BF0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E3B1966"/>
    <w:multiLevelType w:val="hybridMultilevel"/>
    <w:tmpl w:val="C3145A9C"/>
    <w:lvl w:ilvl="0" w:tplc="E22E8F5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45B046EE"/>
    <w:multiLevelType w:val="hybridMultilevel"/>
    <w:tmpl w:val="CD6A1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B24EEA"/>
    <w:multiLevelType w:val="multilevel"/>
    <w:tmpl w:val="936E840C"/>
    <w:lvl w:ilvl="0">
      <w:start w:val="1"/>
      <w:numFmt w:val="decimal"/>
      <w:lvlText w:val="%1."/>
      <w:lvlJc w:val="left"/>
      <w:pPr>
        <w:ind w:left="1429" w:hanging="360"/>
      </w:pPr>
    </w:lvl>
    <w:lvl w:ilvl="1">
      <w:start w:val="20"/>
      <w:numFmt w:val="decimal"/>
      <w:isLgl/>
      <w:lvlText w:val="%1.%2."/>
      <w:lvlJc w:val="left"/>
      <w:pPr>
        <w:ind w:left="1789" w:hanging="720"/>
      </w:pPr>
      <w:rPr>
        <w:rFonts w:eastAsia="Calibri" w:hint="default"/>
        <w:color w:val="auto"/>
      </w:rPr>
    </w:lvl>
    <w:lvl w:ilvl="2">
      <w:start w:val="1"/>
      <w:numFmt w:val="decimal"/>
      <w:isLgl/>
      <w:lvlText w:val="%1.%2.%3."/>
      <w:lvlJc w:val="left"/>
      <w:pPr>
        <w:ind w:left="1789" w:hanging="720"/>
      </w:pPr>
      <w:rPr>
        <w:rFonts w:eastAsia="Calibri" w:hint="default"/>
        <w:color w:val="auto"/>
      </w:rPr>
    </w:lvl>
    <w:lvl w:ilvl="3">
      <w:start w:val="1"/>
      <w:numFmt w:val="decimal"/>
      <w:isLgl/>
      <w:lvlText w:val="%1.%2.%3.%4."/>
      <w:lvlJc w:val="left"/>
      <w:pPr>
        <w:ind w:left="2149" w:hanging="1080"/>
      </w:pPr>
      <w:rPr>
        <w:rFonts w:eastAsia="Calibri" w:hint="default"/>
        <w:color w:val="auto"/>
      </w:rPr>
    </w:lvl>
    <w:lvl w:ilvl="4">
      <w:start w:val="1"/>
      <w:numFmt w:val="decimal"/>
      <w:isLgl/>
      <w:lvlText w:val="%1.%2.%3.%4.%5."/>
      <w:lvlJc w:val="left"/>
      <w:pPr>
        <w:ind w:left="2149" w:hanging="1080"/>
      </w:pPr>
      <w:rPr>
        <w:rFonts w:eastAsia="Calibri" w:hint="default"/>
        <w:color w:val="auto"/>
      </w:rPr>
    </w:lvl>
    <w:lvl w:ilvl="5">
      <w:start w:val="1"/>
      <w:numFmt w:val="decimal"/>
      <w:isLgl/>
      <w:lvlText w:val="%1.%2.%3.%4.%5.%6."/>
      <w:lvlJc w:val="left"/>
      <w:pPr>
        <w:ind w:left="2509" w:hanging="1440"/>
      </w:pPr>
      <w:rPr>
        <w:rFonts w:eastAsia="Calibri" w:hint="default"/>
        <w:color w:val="auto"/>
      </w:rPr>
    </w:lvl>
    <w:lvl w:ilvl="6">
      <w:start w:val="1"/>
      <w:numFmt w:val="decimal"/>
      <w:isLgl/>
      <w:lvlText w:val="%1.%2.%3.%4.%5.%6.%7."/>
      <w:lvlJc w:val="left"/>
      <w:pPr>
        <w:ind w:left="2869" w:hanging="1800"/>
      </w:pPr>
      <w:rPr>
        <w:rFonts w:eastAsia="Calibri" w:hint="default"/>
        <w:color w:val="auto"/>
      </w:rPr>
    </w:lvl>
    <w:lvl w:ilvl="7">
      <w:start w:val="1"/>
      <w:numFmt w:val="decimal"/>
      <w:isLgl/>
      <w:lvlText w:val="%1.%2.%3.%4.%5.%6.%7.%8."/>
      <w:lvlJc w:val="left"/>
      <w:pPr>
        <w:ind w:left="2869" w:hanging="1800"/>
      </w:pPr>
      <w:rPr>
        <w:rFonts w:eastAsia="Calibri" w:hint="default"/>
        <w:color w:val="auto"/>
      </w:rPr>
    </w:lvl>
    <w:lvl w:ilvl="8">
      <w:start w:val="1"/>
      <w:numFmt w:val="decimal"/>
      <w:isLgl/>
      <w:lvlText w:val="%1.%2.%3.%4.%5.%6.%7.%8.%9."/>
      <w:lvlJc w:val="left"/>
      <w:pPr>
        <w:ind w:left="3229" w:hanging="2160"/>
      </w:pPr>
      <w:rPr>
        <w:rFonts w:eastAsia="Calibri" w:hint="default"/>
        <w:color w:val="auto"/>
      </w:rPr>
    </w:lvl>
  </w:abstractNum>
  <w:abstractNum w:abstractNumId="31">
    <w:nsid w:val="504D4D63"/>
    <w:multiLevelType w:val="hybridMultilevel"/>
    <w:tmpl w:val="209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D31699"/>
    <w:multiLevelType w:val="hybridMultilevel"/>
    <w:tmpl w:val="45E85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22873A3"/>
    <w:multiLevelType w:val="multilevel"/>
    <w:tmpl w:val="6D26E1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C6C4003"/>
    <w:multiLevelType w:val="hybridMultilevel"/>
    <w:tmpl w:val="3618C042"/>
    <w:lvl w:ilvl="0" w:tplc="AE5A5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C8C7453"/>
    <w:multiLevelType w:val="multilevel"/>
    <w:tmpl w:val="B3EE62EA"/>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6">
    <w:nsid w:val="749E303C"/>
    <w:multiLevelType w:val="hybridMultilevel"/>
    <w:tmpl w:val="FC5290F6"/>
    <w:lvl w:ilvl="0" w:tplc="5ABEB4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4AD5343"/>
    <w:multiLevelType w:val="multilevel"/>
    <w:tmpl w:val="5A68D20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8">
    <w:nsid w:val="74F70928"/>
    <w:multiLevelType w:val="hybridMultilevel"/>
    <w:tmpl w:val="F550AC7A"/>
    <w:lvl w:ilvl="0" w:tplc="BF3AC26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9">
    <w:nsid w:val="778875C4"/>
    <w:multiLevelType w:val="hybridMultilevel"/>
    <w:tmpl w:val="5ADCFDB0"/>
    <w:lvl w:ilvl="0" w:tplc="2572D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7BD5472"/>
    <w:multiLevelType w:val="hybridMultilevel"/>
    <w:tmpl w:val="A180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CA6F65"/>
    <w:multiLevelType w:val="hybridMultilevel"/>
    <w:tmpl w:val="A91C189C"/>
    <w:lvl w:ilvl="0" w:tplc="E8467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0"/>
  </w:num>
  <w:num w:numId="3">
    <w:abstractNumId w:val="1"/>
  </w:num>
  <w:num w:numId="4">
    <w:abstractNumId w:val="29"/>
  </w:num>
  <w:num w:numId="5">
    <w:abstractNumId w:val="16"/>
  </w:num>
  <w:num w:numId="6">
    <w:abstractNumId w:val="31"/>
  </w:num>
  <w:num w:numId="7">
    <w:abstractNumId w:val="24"/>
  </w:num>
  <w:num w:numId="8">
    <w:abstractNumId w:val="6"/>
  </w:num>
  <w:num w:numId="9">
    <w:abstractNumId w:val="13"/>
  </w:num>
  <w:num w:numId="10">
    <w:abstractNumId w:val="7"/>
  </w:num>
  <w:num w:numId="11">
    <w:abstractNumId w:val="32"/>
  </w:num>
  <w:num w:numId="12">
    <w:abstractNumId w:val="2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8"/>
  </w:num>
  <w:num w:numId="16">
    <w:abstractNumId w:val="39"/>
  </w:num>
  <w:num w:numId="17">
    <w:abstractNumId w:val="25"/>
  </w:num>
  <w:num w:numId="18">
    <w:abstractNumId w:val="20"/>
  </w:num>
  <w:num w:numId="19">
    <w:abstractNumId w:val="4"/>
  </w:num>
  <w:num w:numId="20">
    <w:abstractNumId w:val="33"/>
  </w:num>
  <w:num w:numId="21">
    <w:abstractNumId w:val="12"/>
  </w:num>
  <w:num w:numId="22">
    <w:abstractNumId w:val="19"/>
  </w:num>
  <w:num w:numId="23">
    <w:abstractNumId w:val="41"/>
  </w:num>
  <w:num w:numId="24">
    <w:abstractNumId w:val="15"/>
  </w:num>
  <w:num w:numId="25">
    <w:abstractNumId w:val="30"/>
  </w:num>
  <w:num w:numId="26">
    <w:abstractNumId w:val="9"/>
  </w:num>
  <w:num w:numId="27">
    <w:abstractNumId w:val="27"/>
  </w:num>
  <w:num w:numId="28">
    <w:abstractNumId w:val="21"/>
  </w:num>
  <w:num w:numId="29">
    <w:abstractNumId w:val="14"/>
  </w:num>
  <w:num w:numId="30">
    <w:abstractNumId w:val="0"/>
  </w:num>
  <w:num w:numId="31">
    <w:abstractNumId w:val="38"/>
  </w:num>
  <w:num w:numId="32">
    <w:abstractNumId w:val="40"/>
  </w:num>
  <w:num w:numId="33">
    <w:abstractNumId w:val="35"/>
  </w:num>
  <w:num w:numId="34">
    <w:abstractNumId w:val="11"/>
  </w:num>
  <w:num w:numId="35">
    <w:abstractNumId w:val="8"/>
  </w:num>
  <w:num w:numId="36">
    <w:abstractNumId w:val="34"/>
  </w:num>
  <w:num w:numId="37">
    <w:abstractNumId w:val="37"/>
  </w:num>
  <w:num w:numId="38">
    <w:abstractNumId w:val="23"/>
  </w:num>
  <w:num w:numId="39">
    <w:abstractNumId w:val="2"/>
  </w:num>
  <w:num w:numId="40">
    <w:abstractNumId w:val="36"/>
  </w:num>
  <w:num w:numId="41">
    <w:abstractNumId w:val="26"/>
  </w:num>
  <w:num w:numId="42">
    <w:abstractNumId w:val="1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2027E"/>
    <w:rsid w:val="000031F9"/>
    <w:rsid w:val="000041CE"/>
    <w:rsid w:val="000053DC"/>
    <w:rsid w:val="00005B8D"/>
    <w:rsid w:val="00006BF7"/>
    <w:rsid w:val="00010E36"/>
    <w:rsid w:val="00016851"/>
    <w:rsid w:val="00017CB4"/>
    <w:rsid w:val="00021578"/>
    <w:rsid w:val="00023290"/>
    <w:rsid w:val="00023B70"/>
    <w:rsid w:val="00026EF9"/>
    <w:rsid w:val="000306BD"/>
    <w:rsid w:val="00031A9D"/>
    <w:rsid w:val="0003600F"/>
    <w:rsid w:val="000424E4"/>
    <w:rsid w:val="00042B68"/>
    <w:rsid w:val="00043823"/>
    <w:rsid w:val="00045715"/>
    <w:rsid w:val="00050FAD"/>
    <w:rsid w:val="0005266A"/>
    <w:rsid w:val="0005278A"/>
    <w:rsid w:val="00053FE7"/>
    <w:rsid w:val="00057E9A"/>
    <w:rsid w:val="0006391F"/>
    <w:rsid w:val="000652CD"/>
    <w:rsid w:val="00065A84"/>
    <w:rsid w:val="00066328"/>
    <w:rsid w:val="0006740C"/>
    <w:rsid w:val="00067D6E"/>
    <w:rsid w:val="000702E3"/>
    <w:rsid w:val="00070CEA"/>
    <w:rsid w:val="00071A10"/>
    <w:rsid w:val="00075A7F"/>
    <w:rsid w:val="00077AF3"/>
    <w:rsid w:val="00080469"/>
    <w:rsid w:val="000851DF"/>
    <w:rsid w:val="00086B19"/>
    <w:rsid w:val="000874F7"/>
    <w:rsid w:val="00087CDD"/>
    <w:rsid w:val="000907EA"/>
    <w:rsid w:val="00095269"/>
    <w:rsid w:val="00095798"/>
    <w:rsid w:val="00096668"/>
    <w:rsid w:val="0009756E"/>
    <w:rsid w:val="00097CE0"/>
    <w:rsid w:val="000A1CFC"/>
    <w:rsid w:val="000A35E3"/>
    <w:rsid w:val="000A3915"/>
    <w:rsid w:val="000A40BD"/>
    <w:rsid w:val="000A4A2A"/>
    <w:rsid w:val="000A5D09"/>
    <w:rsid w:val="000A7CAD"/>
    <w:rsid w:val="000B1DAB"/>
    <w:rsid w:val="000B1DF1"/>
    <w:rsid w:val="000B2DBA"/>
    <w:rsid w:val="000B3354"/>
    <w:rsid w:val="000B4F08"/>
    <w:rsid w:val="000B66D1"/>
    <w:rsid w:val="000B73BB"/>
    <w:rsid w:val="000B757D"/>
    <w:rsid w:val="000C014C"/>
    <w:rsid w:val="000C302D"/>
    <w:rsid w:val="000C39AC"/>
    <w:rsid w:val="000C5717"/>
    <w:rsid w:val="000C63EB"/>
    <w:rsid w:val="000D154E"/>
    <w:rsid w:val="000D251B"/>
    <w:rsid w:val="000D2E04"/>
    <w:rsid w:val="000D3C9A"/>
    <w:rsid w:val="000E034F"/>
    <w:rsid w:val="000E0D9A"/>
    <w:rsid w:val="000E0F90"/>
    <w:rsid w:val="000E5F87"/>
    <w:rsid w:val="000E7DEE"/>
    <w:rsid w:val="000F0393"/>
    <w:rsid w:val="000F32A5"/>
    <w:rsid w:val="000F48C7"/>
    <w:rsid w:val="0010260F"/>
    <w:rsid w:val="001072BF"/>
    <w:rsid w:val="001072C3"/>
    <w:rsid w:val="0011236E"/>
    <w:rsid w:val="00112726"/>
    <w:rsid w:val="00112937"/>
    <w:rsid w:val="00114796"/>
    <w:rsid w:val="001163F5"/>
    <w:rsid w:val="0011776A"/>
    <w:rsid w:val="00122057"/>
    <w:rsid w:val="0012283E"/>
    <w:rsid w:val="00127408"/>
    <w:rsid w:val="0013090D"/>
    <w:rsid w:val="0013104F"/>
    <w:rsid w:val="00135982"/>
    <w:rsid w:val="001363B3"/>
    <w:rsid w:val="0013641A"/>
    <w:rsid w:val="00136AC7"/>
    <w:rsid w:val="0013798A"/>
    <w:rsid w:val="00140506"/>
    <w:rsid w:val="00143BEF"/>
    <w:rsid w:val="00145875"/>
    <w:rsid w:val="00145DEE"/>
    <w:rsid w:val="00152A5A"/>
    <w:rsid w:val="001549D3"/>
    <w:rsid w:val="001603B0"/>
    <w:rsid w:val="00163148"/>
    <w:rsid w:val="0016379A"/>
    <w:rsid w:val="00163E97"/>
    <w:rsid w:val="001661E9"/>
    <w:rsid w:val="0016685D"/>
    <w:rsid w:val="00172594"/>
    <w:rsid w:val="0017652D"/>
    <w:rsid w:val="00182552"/>
    <w:rsid w:val="001838AD"/>
    <w:rsid w:val="00183BF7"/>
    <w:rsid w:val="001855B9"/>
    <w:rsid w:val="00187CB9"/>
    <w:rsid w:val="001911FD"/>
    <w:rsid w:val="00192D1C"/>
    <w:rsid w:val="00192D26"/>
    <w:rsid w:val="00193282"/>
    <w:rsid w:val="0019432C"/>
    <w:rsid w:val="0019540F"/>
    <w:rsid w:val="001975CA"/>
    <w:rsid w:val="001A09D0"/>
    <w:rsid w:val="001A4DB5"/>
    <w:rsid w:val="001A6E09"/>
    <w:rsid w:val="001A70B2"/>
    <w:rsid w:val="001A7413"/>
    <w:rsid w:val="001A7434"/>
    <w:rsid w:val="001B1A5F"/>
    <w:rsid w:val="001B28AB"/>
    <w:rsid w:val="001B4C1B"/>
    <w:rsid w:val="001B5A66"/>
    <w:rsid w:val="001B61B8"/>
    <w:rsid w:val="001B6F12"/>
    <w:rsid w:val="001B75AF"/>
    <w:rsid w:val="001C405C"/>
    <w:rsid w:val="001C49F3"/>
    <w:rsid w:val="001C5938"/>
    <w:rsid w:val="001C7BFB"/>
    <w:rsid w:val="001D0FD2"/>
    <w:rsid w:val="001D18F3"/>
    <w:rsid w:val="001D2172"/>
    <w:rsid w:val="001D2EDA"/>
    <w:rsid w:val="001D64B1"/>
    <w:rsid w:val="001E05C1"/>
    <w:rsid w:val="001E08C0"/>
    <w:rsid w:val="001E0BC6"/>
    <w:rsid w:val="001E1059"/>
    <w:rsid w:val="001E1F6F"/>
    <w:rsid w:val="001E437C"/>
    <w:rsid w:val="001E4824"/>
    <w:rsid w:val="001E5BF0"/>
    <w:rsid w:val="001E7752"/>
    <w:rsid w:val="001F0591"/>
    <w:rsid w:val="001F7D2F"/>
    <w:rsid w:val="001F7F0F"/>
    <w:rsid w:val="00200AF9"/>
    <w:rsid w:val="00204C1F"/>
    <w:rsid w:val="00205AD7"/>
    <w:rsid w:val="002061F6"/>
    <w:rsid w:val="002063E9"/>
    <w:rsid w:val="00206F1B"/>
    <w:rsid w:val="00211868"/>
    <w:rsid w:val="00215123"/>
    <w:rsid w:val="0021556A"/>
    <w:rsid w:val="00215772"/>
    <w:rsid w:val="00216AAE"/>
    <w:rsid w:val="002226AB"/>
    <w:rsid w:val="00227105"/>
    <w:rsid w:val="00227238"/>
    <w:rsid w:val="002272AA"/>
    <w:rsid w:val="002306A5"/>
    <w:rsid w:val="0023173D"/>
    <w:rsid w:val="00233140"/>
    <w:rsid w:val="00234EDB"/>
    <w:rsid w:val="002363A6"/>
    <w:rsid w:val="0023797D"/>
    <w:rsid w:val="00252776"/>
    <w:rsid w:val="002558A3"/>
    <w:rsid w:val="00256EEA"/>
    <w:rsid w:val="0025746A"/>
    <w:rsid w:val="00261799"/>
    <w:rsid w:val="00261F71"/>
    <w:rsid w:val="00263155"/>
    <w:rsid w:val="0026328D"/>
    <w:rsid w:val="00263D1E"/>
    <w:rsid w:val="002643DF"/>
    <w:rsid w:val="002665FE"/>
    <w:rsid w:val="00267F15"/>
    <w:rsid w:val="00271D9C"/>
    <w:rsid w:val="00271FBB"/>
    <w:rsid w:val="00276ED5"/>
    <w:rsid w:val="00277F4C"/>
    <w:rsid w:val="00280213"/>
    <w:rsid w:val="0028096B"/>
    <w:rsid w:val="00281038"/>
    <w:rsid w:val="002813EF"/>
    <w:rsid w:val="00283433"/>
    <w:rsid w:val="0029262D"/>
    <w:rsid w:val="00294028"/>
    <w:rsid w:val="002944F1"/>
    <w:rsid w:val="00295EE0"/>
    <w:rsid w:val="00295EFF"/>
    <w:rsid w:val="00296964"/>
    <w:rsid w:val="00297023"/>
    <w:rsid w:val="0029753B"/>
    <w:rsid w:val="00297A6D"/>
    <w:rsid w:val="002A023E"/>
    <w:rsid w:val="002A26A3"/>
    <w:rsid w:val="002A2AF4"/>
    <w:rsid w:val="002A5E83"/>
    <w:rsid w:val="002A6D80"/>
    <w:rsid w:val="002A7E83"/>
    <w:rsid w:val="002B06BC"/>
    <w:rsid w:val="002B0C6F"/>
    <w:rsid w:val="002B20A0"/>
    <w:rsid w:val="002B6D56"/>
    <w:rsid w:val="002C0DA3"/>
    <w:rsid w:val="002C6125"/>
    <w:rsid w:val="002C786D"/>
    <w:rsid w:val="002C7A43"/>
    <w:rsid w:val="002D0CE4"/>
    <w:rsid w:val="002D2F60"/>
    <w:rsid w:val="002D465E"/>
    <w:rsid w:val="002D490D"/>
    <w:rsid w:val="002D4FFB"/>
    <w:rsid w:val="002E01E0"/>
    <w:rsid w:val="002E122A"/>
    <w:rsid w:val="002E15D2"/>
    <w:rsid w:val="002E1D0E"/>
    <w:rsid w:val="002E4C80"/>
    <w:rsid w:val="002F19B7"/>
    <w:rsid w:val="002F30AF"/>
    <w:rsid w:val="002F3D9E"/>
    <w:rsid w:val="002F42E3"/>
    <w:rsid w:val="002F6BFA"/>
    <w:rsid w:val="002F6FD0"/>
    <w:rsid w:val="002F7A73"/>
    <w:rsid w:val="002F7BDF"/>
    <w:rsid w:val="003037C3"/>
    <w:rsid w:val="003064F9"/>
    <w:rsid w:val="003071EC"/>
    <w:rsid w:val="00307F03"/>
    <w:rsid w:val="00312073"/>
    <w:rsid w:val="0031274F"/>
    <w:rsid w:val="00312DDD"/>
    <w:rsid w:val="0031302E"/>
    <w:rsid w:val="003142AE"/>
    <w:rsid w:val="003201CA"/>
    <w:rsid w:val="0032128D"/>
    <w:rsid w:val="0032415D"/>
    <w:rsid w:val="00325CBE"/>
    <w:rsid w:val="00326B12"/>
    <w:rsid w:val="00327FC6"/>
    <w:rsid w:val="00332A47"/>
    <w:rsid w:val="00335469"/>
    <w:rsid w:val="00336559"/>
    <w:rsid w:val="003372D9"/>
    <w:rsid w:val="00340554"/>
    <w:rsid w:val="00341913"/>
    <w:rsid w:val="00345716"/>
    <w:rsid w:val="00350F87"/>
    <w:rsid w:val="00351B01"/>
    <w:rsid w:val="00354B64"/>
    <w:rsid w:val="00357B43"/>
    <w:rsid w:val="00361704"/>
    <w:rsid w:val="003635A9"/>
    <w:rsid w:val="00363626"/>
    <w:rsid w:val="003640F0"/>
    <w:rsid w:val="003650D4"/>
    <w:rsid w:val="00366715"/>
    <w:rsid w:val="00366B8A"/>
    <w:rsid w:val="00371E79"/>
    <w:rsid w:val="00372009"/>
    <w:rsid w:val="003723CC"/>
    <w:rsid w:val="00374D4A"/>
    <w:rsid w:val="00380D10"/>
    <w:rsid w:val="00385FA3"/>
    <w:rsid w:val="00387042"/>
    <w:rsid w:val="00390D8B"/>
    <w:rsid w:val="00392AEC"/>
    <w:rsid w:val="00393611"/>
    <w:rsid w:val="00393F69"/>
    <w:rsid w:val="00393FF6"/>
    <w:rsid w:val="00394907"/>
    <w:rsid w:val="003970F6"/>
    <w:rsid w:val="00397BDE"/>
    <w:rsid w:val="003A0ED3"/>
    <w:rsid w:val="003A1799"/>
    <w:rsid w:val="003A7BB6"/>
    <w:rsid w:val="003B0994"/>
    <w:rsid w:val="003B0A0E"/>
    <w:rsid w:val="003B31AB"/>
    <w:rsid w:val="003B31D8"/>
    <w:rsid w:val="003B3F8E"/>
    <w:rsid w:val="003C5A2F"/>
    <w:rsid w:val="003C7744"/>
    <w:rsid w:val="003D1F4D"/>
    <w:rsid w:val="003D407D"/>
    <w:rsid w:val="003D60BD"/>
    <w:rsid w:val="003E039B"/>
    <w:rsid w:val="003E15C0"/>
    <w:rsid w:val="003E30C7"/>
    <w:rsid w:val="003E3991"/>
    <w:rsid w:val="003E50B5"/>
    <w:rsid w:val="003E585F"/>
    <w:rsid w:val="003E59AC"/>
    <w:rsid w:val="003F21BC"/>
    <w:rsid w:val="003F2BF2"/>
    <w:rsid w:val="0040343C"/>
    <w:rsid w:val="0040377E"/>
    <w:rsid w:val="00407942"/>
    <w:rsid w:val="00407A57"/>
    <w:rsid w:val="00417112"/>
    <w:rsid w:val="0042027E"/>
    <w:rsid w:val="00423B8A"/>
    <w:rsid w:val="00424DB4"/>
    <w:rsid w:val="0043322A"/>
    <w:rsid w:val="004337C6"/>
    <w:rsid w:val="004353E2"/>
    <w:rsid w:val="004354F7"/>
    <w:rsid w:val="004361C7"/>
    <w:rsid w:val="004377C5"/>
    <w:rsid w:val="0044014C"/>
    <w:rsid w:val="00440778"/>
    <w:rsid w:val="004432C6"/>
    <w:rsid w:val="00445CBC"/>
    <w:rsid w:val="00446260"/>
    <w:rsid w:val="00450788"/>
    <w:rsid w:val="004507D0"/>
    <w:rsid w:val="004509A9"/>
    <w:rsid w:val="00452435"/>
    <w:rsid w:val="004625D7"/>
    <w:rsid w:val="0046287B"/>
    <w:rsid w:val="00465E6A"/>
    <w:rsid w:val="004664E1"/>
    <w:rsid w:val="00466BE4"/>
    <w:rsid w:val="00467B4B"/>
    <w:rsid w:val="00470D46"/>
    <w:rsid w:val="00472319"/>
    <w:rsid w:val="00474EEE"/>
    <w:rsid w:val="004763F5"/>
    <w:rsid w:val="0048020F"/>
    <w:rsid w:val="00483806"/>
    <w:rsid w:val="00483EF8"/>
    <w:rsid w:val="00490099"/>
    <w:rsid w:val="00490AF7"/>
    <w:rsid w:val="0049149B"/>
    <w:rsid w:val="00491C87"/>
    <w:rsid w:val="00492C5B"/>
    <w:rsid w:val="004960C0"/>
    <w:rsid w:val="004973C0"/>
    <w:rsid w:val="004A196B"/>
    <w:rsid w:val="004A1B20"/>
    <w:rsid w:val="004A45EE"/>
    <w:rsid w:val="004B2168"/>
    <w:rsid w:val="004B235D"/>
    <w:rsid w:val="004B3128"/>
    <w:rsid w:val="004B34E1"/>
    <w:rsid w:val="004B45A7"/>
    <w:rsid w:val="004B681E"/>
    <w:rsid w:val="004B78E5"/>
    <w:rsid w:val="004C0133"/>
    <w:rsid w:val="004C216D"/>
    <w:rsid w:val="004C2652"/>
    <w:rsid w:val="004C6568"/>
    <w:rsid w:val="004D0F07"/>
    <w:rsid w:val="004D15D6"/>
    <w:rsid w:val="004D2EF6"/>
    <w:rsid w:val="004D2F59"/>
    <w:rsid w:val="004D3180"/>
    <w:rsid w:val="004D38A4"/>
    <w:rsid w:val="004D6703"/>
    <w:rsid w:val="004D70F1"/>
    <w:rsid w:val="004D7235"/>
    <w:rsid w:val="004E057E"/>
    <w:rsid w:val="004E0625"/>
    <w:rsid w:val="004E15CA"/>
    <w:rsid w:val="004E4A25"/>
    <w:rsid w:val="004E57FC"/>
    <w:rsid w:val="004F0869"/>
    <w:rsid w:val="004F6EE9"/>
    <w:rsid w:val="0050392B"/>
    <w:rsid w:val="00505FD2"/>
    <w:rsid w:val="00507EC4"/>
    <w:rsid w:val="00510883"/>
    <w:rsid w:val="005110E7"/>
    <w:rsid w:val="00512ED7"/>
    <w:rsid w:val="00514819"/>
    <w:rsid w:val="00516A82"/>
    <w:rsid w:val="00516F4E"/>
    <w:rsid w:val="0051718F"/>
    <w:rsid w:val="00524B32"/>
    <w:rsid w:val="005252C2"/>
    <w:rsid w:val="00525467"/>
    <w:rsid w:val="00530432"/>
    <w:rsid w:val="00531F43"/>
    <w:rsid w:val="00532C2F"/>
    <w:rsid w:val="0053361E"/>
    <w:rsid w:val="0053457E"/>
    <w:rsid w:val="005371E1"/>
    <w:rsid w:val="00537717"/>
    <w:rsid w:val="00537840"/>
    <w:rsid w:val="00537988"/>
    <w:rsid w:val="005404D1"/>
    <w:rsid w:val="005430A3"/>
    <w:rsid w:val="00543782"/>
    <w:rsid w:val="00545ADB"/>
    <w:rsid w:val="005460CC"/>
    <w:rsid w:val="00546512"/>
    <w:rsid w:val="00546D90"/>
    <w:rsid w:val="0054767D"/>
    <w:rsid w:val="00553EC0"/>
    <w:rsid w:val="005553B5"/>
    <w:rsid w:val="005563F3"/>
    <w:rsid w:val="00556738"/>
    <w:rsid w:val="00560223"/>
    <w:rsid w:val="0056113A"/>
    <w:rsid w:val="005611D1"/>
    <w:rsid w:val="00561B91"/>
    <w:rsid w:val="00565F89"/>
    <w:rsid w:val="0056658D"/>
    <w:rsid w:val="005702A7"/>
    <w:rsid w:val="00572B4F"/>
    <w:rsid w:val="00574A4F"/>
    <w:rsid w:val="00574F19"/>
    <w:rsid w:val="00575E85"/>
    <w:rsid w:val="00577889"/>
    <w:rsid w:val="00577F63"/>
    <w:rsid w:val="00580116"/>
    <w:rsid w:val="00582D75"/>
    <w:rsid w:val="00583BCE"/>
    <w:rsid w:val="00584B4D"/>
    <w:rsid w:val="00584D97"/>
    <w:rsid w:val="00586CE5"/>
    <w:rsid w:val="00591D88"/>
    <w:rsid w:val="00592FB1"/>
    <w:rsid w:val="005935F0"/>
    <w:rsid w:val="005A0AC3"/>
    <w:rsid w:val="005A1A4B"/>
    <w:rsid w:val="005A369B"/>
    <w:rsid w:val="005A6217"/>
    <w:rsid w:val="005A67A9"/>
    <w:rsid w:val="005A7406"/>
    <w:rsid w:val="005A7F29"/>
    <w:rsid w:val="005B10AD"/>
    <w:rsid w:val="005B1661"/>
    <w:rsid w:val="005B2A4E"/>
    <w:rsid w:val="005B2E22"/>
    <w:rsid w:val="005B7CCF"/>
    <w:rsid w:val="005C39B0"/>
    <w:rsid w:val="005C5F49"/>
    <w:rsid w:val="005C6A75"/>
    <w:rsid w:val="005C6CBD"/>
    <w:rsid w:val="005D0A6A"/>
    <w:rsid w:val="005D2F05"/>
    <w:rsid w:val="005D3543"/>
    <w:rsid w:val="005D5557"/>
    <w:rsid w:val="005D576D"/>
    <w:rsid w:val="005D6ABE"/>
    <w:rsid w:val="005D6C8D"/>
    <w:rsid w:val="005E082D"/>
    <w:rsid w:val="005E29ED"/>
    <w:rsid w:val="005E40C9"/>
    <w:rsid w:val="005E45D7"/>
    <w:rsid w:val="005E5371"/>
    <w:rsid w:val="005E66C0"/>
    <w:rsid w:val="005F00C0"/>
    <w:rsid w:val="005F180E"/>
    <w:rsid w:val="005F2810"/>
    <w:rsid w:val="005F3655"/>
    <w:rsid w:val="005F4416"/>
    <w:rsid w:val="005F7C9B"/>
    <w:rsid w:val="00601128"/>
    <w:rsid w:val="00604232"/>
    <w:rsid w:val="0061154B"/>
    <w:rsid w:val="00613336"/>
    <w:rsid w:val="0061383A"/>
    <w:rsid w:val="00613B67"/>
    <w:rsid w:val="00614D9A"/>
    <w:rsid w:val="00617F14"/>
    <w:rsid w:val="00620EE2"/>
    <w:rsid w:val="00623402"/>
    <w:rsid w:val="006238EC"/>
    <w:rsid w:val="0062474F"/>
    <w:rsid w:val="00631708"/>
    <w:rsid w:val="00634091"/>
    <w:rsid w:val="00635628"/>
    <w:rsid w:val="00636118"/>
    <w:rsid w:val="0063652A"/>
    <w:rsid w:val="006376E4"/>
    <w:rsid w:val="006405E7"/>
    <w:rsid w:val="00640AC6"/>
    <w:rsid w:val="00641392"/>
    <w:rsid w:val="00642ACB"/>
    <w:rsid w:val="00643579"/>
    <w:rsid w:val="00644F52"/>
    <w:rsid w:val="00650681"/>
    <w:rsid w:val="006514EC"/>
    <w:rsid w:val="006518BD"/>
    <w:rsid w:val="00652449"/>
    <w:rsid w:val="00653BF0"/>
    <w:rsid w:val="006557EB"/>
    <w:rsid w:val="0065769E"/>
    <w:rsid w:val="00663B31"/>
    <w:rsid w:val="00666332"/>
    <w:rsid w:val="00666639"/>
    <w:rsid w:val="0066798A"/>
    <w:rsid w:val="00672445"/>
    <w:rsid w:val="006733A4"/>
    <w:rsid w:val="00673B62"/>
    <w:rsid w:val="00674FDC"/>
    <w:rsid w:val="0067545A"/>
    <w:rsid w:val="006755EF"/>
    <w:rsid w:val="00677C52"/>
    <w:rsid w:val="00677FA8"/>
    <w:rsid w:val="00684979"/>
    <w:rsid w:val="00684FC3"/>
    <w:rsid w:val="00686ED9"/>
    <w:rsid w:val="00690CC2"/>
    <w:rsid w:val="006934B7"/>
    <w:rsid w:val="00693728"/>
    <w:rsid w:val="00694442"/>
    <w:rsid w:val="006978EF"/>
    <w:rsid w:val="006A175E"/>
    <w:rsid w:val="006A1F67"/>
    <w:rsid w:val="006A3737"/>
    <w:rsid w:val="006A4C1D"/>
    <w:rsid w:val="006A62AB"/>
    <w:rsid w:val="006A6777"/>
    <w:rsid w:val="006A6DC9"/>
    <w:rsid w:val="006A7FBD"/>
    <w:rsid w:val="006B071A"/>
    <w:rsid w:val="006B150E"/>
    <w:rsid w:val="006B1D95"/>
    <w:rsid w:val="006B2DF0"/>
    <w:rsid w:val="006B3E53"/>
    <w:rsid w:val="006B4B56"/>
    <w:rsid w:val="006B4ED9"/>
    <w:rsid w:val="006B5C89"/>
    <w:rsid w:val="006B7256"/>
    <w:rsid w:val="006B746F"/>
    <w:rsid w:val="006C1931"/>
    <w:rsid w:val="006C1E9C"/>
    <w:rsid w:val="006C2A58"/>
    <w:rsid w:val="006C2C69"/>
    <w:rsid w:val="006C4E9E"/>
    <w:rsid w:val="006C52CA"/>
    <w:rsid w:val="006C573A"/>
    <w:rsid w:val="006D181E"/>
    <w:rsid w:val="006D1D5E"/>
    <w:rsid w:val="006D2AB5"/>
    <w:rsid w:val="006E06F2"/>
    <w:rsid w:val="006E0CB9"/>
    <w:rsid w:val="006E2DE1"/>
    <w:rsid w:val="006E5CBD"/>
    <w:rsid w:val="006E5DA8"/>
    <w:rsid w:val="006E7744"/>
    <w:rsid w:val="006F4301"/>
    <w:rsid w:val="006F5953"/>
    <w:rsid w:val="00707669"/>
    <w:rsid w:val="00713712"/>
    <w:rsid w:val="00714921"/>
    <w:rsid w:val="007163E6"/>
    <w:rsid w:val="00717C9F"/>
    <w:rsid w:val="007217C1"/>
    <w:rsid w:val="0072564F"/>
    <w:rsid w:val="00731E02"/>
    <w:rsid w:val="00733918"/>
    <w:rsid w:val="0074015E"/>
    <w:rsid w:val="00740331"/>
    <w:rsid w:val="0074225A"/>
    <w:rsid w:val="00743FDA"/>
    <w:rsid w:val="00744D73"/>
    <w:rsid w:val="007452BF"/>
    <w:rsid w:val="007462E7"/>
    <w:rsid w:val="007526B7"/>
    <w:rsid w:val="00752B61"/>
    <w:rsid w:val="007542DA"/>
    <w:rsid w:val="007566D3"/>
    <w:rsid w:val="00757D76"/>
    <w:rsid w:val="007601F3"/>
    <w:rsid w:val="00761B2C"/>
    <w:rsid w:val="00762985"/>
    <w:rsid w:val="00765C34"/>
    <w:rsid w:val="00765DFE"/>
    <w:rsid w:val="0076639B"/>
    <w:rsid w:val="00766957"/>
    <w:rsid w:val="00767AF1"/>
    <w:rsid w:val="00773163"/>
    <w:rsid w:val="00773B39"/>
    <w:rsid w:val="00773DD9"/>
    <w:rsid w:val="00774CAB"/>
    <w:rsid w:val="00777605"/>
    <w:rsid w:val="00780907"/>
    <w:rsid w:val="00781521"/>
    <w:rsid w:val="0078193D"/>
    <w:rsid w:val="00781A1B"/>
    <w:rsid w:val="00781D26"/>
    <w:rsid w:val="007823F0"/>
    <w:rsid w:val="0078531B"/>
    <w:rsid w:val="007858B6"/>
    <w:rsid w:val="007865F1"/>
    <w:rsid w:val="00787660"/>
    <w:rsid w:val="00791FEF"/>
    <w:rsid w:val="007920AE"/>
    <w:rsid w:val="00792CCF"/>
    <w:rsid w:val="00795297"/>
    <w:rsid w:val="007962B4"/>
    <w:rsid w:val="00797492"/>
    <w:rsid w:val="007977F1"/>
    <w:rsid w:val="007A1B65"/>
    <w:rsid w:val="007A1C36"/>
    <w:rsid w:val="007A1D90"/>
    <w:rsid w:val="007A51AE"/>
    <w:rsid w:val="007A5F4C"/>
    <w:rsid w:val="007A6F02"/>
    <w:rsid w:val="007B0F36"/>
    <w:rsid w:val="007B31EA"/>
    <w:rsid w:val="007B5152"/>
    <w:rsid w:val="007B665C"/>
    <w:rsid w:val="007B738D"/>
    <w:rsid w:val="007C1571"/>
    <w:rsid w:val="007C3B14"/>
    <w:rsid w:val="007C3B6F"/>
    <w:rsid w:val="007C69DB"/>
    <w:rsid w:val="007D1624"/>
    <w:rsid w:val="007D21E2"/>
    <w:rsid w:val="007D5B4A"/>
    <w:rsid w:val="007D699B"/>
    <w:rsid w:val="007E06F4"/>
    <w:rsid w:val="007E0E3C"/>
    <w:rsid w:val="007E134C"/>
    <w:rsid w:val="007E23C2"/>
    <w:rsid w:val="007E2E1A"/>
    <w:rsid w:val="007E4838"/>
    <w:rsid w:val="007E5B56"/>
    <w:rsid w:val="007E6C46"/>
    <w:rsid w:val="007E73A3"/>
    <w:rsid w:val="007E7EA9"/>
    <w:rsid w:val="007F5785"/>
    <w:rsid w:val="007F58F3"/>
    <w:rsid w:val="007F64BF"/>
    <w:rsid w:val="00802079"/>
    <w:rsid w:val="00803A80"/>
    <w:rsid w:val="00803CFC"/>
    <w:rsid w:val="00804F21"/>
    <w:rsid w:val="008050E5"/>
    <w:rsid w:val="00806B62"/>
    <w:rsid w:val="0081008C"/>
    <w:rsid w:val="008107BB"/>
    <w:rsid w:val="00813CAF"/>
    <w:rsid w:val="00814AFD"/>
    <w:rsid w:val="00814CCB"/>
    <w:rsid w:val="00816339"/>
    <w:rsid w:val="008178D1"/>
    <w:rsid w:val="008179DE"/>
    <w:rsid w:val="00824CB5"/>
    <w:rsid w:val="0082701A"/>
    <w:rsid w:val="00827245"/>
    <w:rsid w:val="0082776C"/>
    <w:rsid w:val="008277FF"/>
    <w:rsid w:val="00831F8B"/>
    <w:rsid w:val="00832528"/>
    <w:rsid w:val="008336BA"/>
    <w:rsid w:val="00833FC2"/>
    <w:rsid w:val="00836822"/>
    <w:rsid w:val="00836A02"/>
    <w:rsid w:val="0083776E"/>
    <w:rsid w:val="008413EF"/>
    <w:rsid w:val="008416EF"/>
    <w:rsid w:val="00844A95"/>
    <w:rsid w:val="00847A87"/>
    <w:rsid w:val="00850099"/>
    <w:rsid w:val="008508FB"/>
    <w:rsid w:val="00851757"/>
    <w:rsid w:val="00853EFC"/>
    <w:rsid w:val="00854FCD"/>
    <w:rsid w:val="00855662"/>
    <w:rsid w:val="00860236"/>
    <w:rsid w:val="00860387"/>
    <w:rsid w:val="00861101"/>
    <w:rsid w:val="00862ECA"/>
    <w:rsid w:val="00863032"/>
    <w:rsid w:val="00863B4A"/>
    <w:rsid w:val="0086420F"/>
    <w:rsid w:val="008645C8"/>
    <w:rsid w:val="008657F8"/>
    <w:rsid w:val="008663A9"/>
    <w:rsid w:val="00867BBB"/>
    <w:rsid w:val="00871225"/>
    <w:rsid w:val="00877242"/>
    <w:rsid w:val="00881733"/>
    <w:rsid w:val="00881E9A"/>
    <w:rsid w:val="00884591"/>
    <w:rsid w:val="00884CFA"/>
    <w:rsid w:val="008900F3"/>
    <w:rsid w:val="008903A8"/>
    <w:rsid w:val="00892298"/>
    <w:rsid w:val="00894349"/>
    <w:rsid w:val="00895CE3"/>
    <w:rsid w:val="008976DF"/>
    <w:rsid w:val="008A5633"/>
    <w:rsid w:val="008A6CF3"/>
    <w:rsid w:val="008B184F"/>
    <w:rsid w:val="008B230C"/>
    <w:rsid w:val="008B2ECB"/>
    <w:rsid w:val="008B4208"/>
    <w:rsid w:val="008B426D"/>
    <w:rsid w:val="008B6CD9"/>
    <w:rsid w:val="008C1DF0"/>
    <w:rsid w:val="008C2736"/>
    <w:rsid w:val="008C4BB2"/>
    <w:rsid w:val="008C5D3C"/>
    <w:rsid w:val="008C6A49"/>
    <w:rsid w:val="008C6EAB"/>
    <w:rsid w:val="008C7CAD"/>
    <w:rsid w:val="008D011A"/>
    <w:rsid w:val="008D0C20"/>
    <w:rsid w:val="008D3743"/>
    <w:rsid w:val="008D3C36"/>
    <w:rsid w:val="008D507F"/>
    <w:rsid w:val="008D64EC"/>
    <w:rsid w:val="008D7E36"/>
    <w:rsid w:val="008E33C8"/>
    <w:rsid w:val="008E5CFA"/>
    <w:rsid w:val="008E7A5F"/>
    <w:rsid w:val="008F2091"/>
    <w:rsid w:val="008F23BE"/>
    <w:rsid w:val="008F517F"/>
    <w:rsid w:val="008F5497"/>
    <w:rsid w:val="0090021D"/>
    <w:rsid w:val="0090309B"/>
    <w:rsid w:val="00903234"/>
    <w:rsid w:val="0090356F"/>
    <w:rsid w:val="0090567A"/>
    <w:rsid w:val="009060EE"/>
    <w:rsid w:val="00906DFD"/>
    <w:rsid w:val="00910F07"/>
    <w:rsid w:val="00912463"/>
    <w:rsid w:val="009136BF"/>
    <w:rsid w:val="009138FE"/>
    <w:rsid w:val="00914C9F"/>
    <w:rsid w:val="009150F7"/>
    <w:rsid w:val="00917028"/>
    <w:rsid w:val="00921463"/>
    <w:rsid w:val="00922FD9"/>
    <w:rsid w:val="009234AD"/>
    <w:rsid w:val="009241B6"/>
    <w:rsid w:val="009248B8"/>
    <w:rsid w:val="009269B8"/>
    <w:rsid w:val="00926C75"/>
    <w:rsid w:val="00933086"/>
    <w:rsid w:val="00933FE4"/>
    <w:rsid w:val="0093457A"/>
    <w:rsid w:val="00935A62"/>
    <w:rsid w:val="009362C3"/>
    <w:rsid w:val="0093667D"/>
    <w:rsid w:val="00937723"/>
    <w:rsid w:val="00940F91"/>
    <w:rsid w:val="00941C9F"/>
    <w:rsid w:val="00942A05"/>
    <w:rsid w:val="00942D99"/>
    <w:rsid w:val="00944129"/>
    <w:rsid w:val="00945CB5"/>
    <w:rsid w:val="009476C2"/>
    <w:rsid w:val="00950E1E"/>
    <w:rsid w:val="0095194C"/>
    <w:rsid w:val="00956A44"/>
    <w:rsid w:val="00960156"/>
    <w:rsid w:val="009602B8"/>
    <w:rsid w:val="00960A02"/>
    <w:rsid w:val="00960BD0"/>
    <w:rsid w:val="00961E03"/>
    <w:rsid w:val="00962B27"/>
    <w:rsid w:val="00963FC7"/>
    <w:rsid w:val="009644BF"/>
    <w:rsid w:val="00965AA6"/>
    <w:rsid w:val="00971761"/>
    <w:rsid w:val="00975121"/>
    <w:rsid w:val="009761BF"/>
    <w:rsid w:val="0097737A"/>
    <w:rsid w:val="009819A0"/>
    <w:rsid w:val="00981E8B"/>
    <w:rsid w:val="00981FE6"/>
    <w:rsid w:val="0098222D"/>
    <w:rsid w:val="00982A41"/>
    <w:rsid w:val="00984076"/>
    <w:rsid w:val="009841C1"/>
    <w:rsid w:val="00984E9E"/>
    <w:rsid w:val="00992549"/>
    <w:rsid w:val="00992DE8"/>
    <w:rsid w:val="00996833"/>
    <w:rsid w:val="009A1E0A"/>
    <w:rsid w:val="009A1F17"/>
    <w:rsid w:val="009A28ED"/>
    <w:rsid w:val="009A33EE"/>
    <w:rsid w:val="009A41DF"/>
    <w:rsid w:val="009A4FE6"/>
    <w:rsid w:val="009B311E"/>
    <w:rsid w:val="009B4320"/>
    <w:rsid w:val="009B519D"/>
    <w:rsid w:val="009B7ACE"/>
    <w:rsid w:val="009C0436"/>
    <w:rsid w:val="009C044E"/>
    <w:rsid w:val="009C21FF"/>
    <w:rsid w:val="009C4454"/>
    <w:rsid w:val="009D18DA"/>
    <w:rsid w:val="009D3782"/>
    <w:rsid w:val="009D48CC"/>
    <w:rsid w:val="009D49D2"/>
    <w:rsid w:val="009D4FAD"/>
    <w:rsid w:val="009D6737"/>
    <w:rsid w:val="009D794F"/>
    <w:rsid w:val="009E0676"/>
    <w:rsid w:val="009E52B6"/>
    <w:rsid w:val="009F1CF0"/>
    <w:rsid w:val="009F210A"/>
    <w:rsid w:val="009F242B"/>
    <w:rsid w:val="009F3320"/>
    <w:rsid w:val="009F3D0A"/>
    <w:rsid w:val="009F5541"/>
    <w:rsid w:val="009F6328"/>
    <w:rsid w:val="009F6375"/>
    <w:rsid w:val="009F6A0C"/>
    <w:rsid w:val="00A01CE9"/>
    <w:rsid w:val="00A020C4"/>
    <w:rsid w:val="00A02898"/>
    <w:rsid w:val="00A04040"/>
    <w:rsid w:val="00A047E0"/>
    <w:rsid w:val="00A055D9"/>
    <w:rsid w:val="00A0618A"/>
    <w:rsid w:val="00A10BF8"/>
    <w:rsid w:val="00A133BE"/>
    <w:rsid w:val="00A15732"/>
    <w:rsid w:val="00A15779"/>
    <w:rsid w:val="00A2566D"/>
    <w:rsid w:val="00A256F1"/>
    <w:rsid w:val="00A260CA"/>
    <w:rsid w:val="00A320D8"/>
    <w:rsid w:val="00A3479B"/>
    <w:rsid w:val="00A3654C"/>
    <w:rsid w:val="00A40F33"/>
    <w:rsid w:val="00A41E1C"/>
    <w:rsid w:val="00A4253D"/>
    <w:rsid w:val="00A43164"/>
    <w:rsid w:val="00A44D36"/>
    <w:rsid w:val="00A500DA"/>
    <w:rsid w:val="00A524B8"/>
    <w:rsid w:val="00A52A84"/>
    <w:rsid w:val="00A5356C"/>
    <w:rsid w:val="00A53B15"/>
    <w:rsid w:val="00A56A09"/>
    <w:rsid w:val="00A57B65"/>
    <w:rsid w:val="00A63AAD"/>
    <w:rsid w:val="00A75650"/>
    <w:rsid w:val="00A75C4E"/>
    <w:rsid w:val="00A76127"/>
    <w:rsid w:val="00A77C3D"/>
    <w:rsid w:val="00A80007"/>
    <w:rsid w:val="00A804BC"/>
    <w:rsid w:val="00A8358E"/>
    <w:rsid w:val="00A83C1A"/>
    <w:rsid w:val="00A90C22"/>
    <w:rsid w:val="00A91B03"/>
    <w:rsid w:val="00A937BB"/>
    <w:rsid w:val="00A9396D"/>
    <w:rsid w:val="00A97320"/>
    <w:rsid w:val="00A97DFE"/>
    <w:rsid w:val="00AA1908"/>
    <w:rsid w:val="00AA21DE"/>
    <w:rsid w:val="00AA3F09"/>
    <w:rsid w:val="00AA76CD"/>
    <w:rsid w:val="00AB1A3F"/>
    <w:rsid w:val="00AB38E8"/>
    <w:rsid w:val="00AB449F"/>
    <w:rsid w:val="00AB5341"/>
    <w:rsid w:val="00AB538C"/>
    <w:rsid w:val="00AC04FB"/>
    <w:rsid w:val="00AC2CC1"/>
    <w:rsid w:val="00AC328F"/>
    <w:rsid w:val="00AC3C5D"/>
    <w:rsid w:val="00AC482E"/>
    <w:rsid w:val="00AD00DE"/>
    <w:rsid w:val="00AD0C87"/>
    <w:rsid w:val="00AD16EC"/>
    <w:rsid w:val="00AD1AC0"/>
    <w:rsid w:val="00AD2CCD"/>
    <w:rsid w:val="00AD3F7F"/>
    <w:rsid w:val="00AD430B"/>
    <w:rsid w:val="00AE074D"/>
    <w:rsid w:val="00AF0024"/>
    <w:rsid w:val="00AF022C"/>
    <w:rsid w:val="00AF17DD"/>
    <w:rsid w:val="00AF1A06"/>
    <w:rsid w:val="00AF2557"/>
    <w:rsid w:val="00AF36A3"/>
    <w:rsid w:val="00AF5952"/>
    <w:rsid w:val="00AF64CA"/>
    <w:rsid w:val="00AF6AED"/>
    <w:rsid w:val="00AF7502"/>
    <w:rsid w:val="00B0009C"/>
    <w:rsid w:val="00B06551"/>
    <w:rsid w:val="00B0692E"/>
    <w:rsid w:val="00B07581"/>
    <w:rsid w:val="00B075D3"/>
    <w:rsid w:val="00B07CE6"/>
    <w:rsid w:val="00B10A20"/>
    <w:rsid w:val="00B11028"/>
    <w:rsid w:val="00B14479"/>
    <w:rsid w:val="00B161A5"/>
    <w:rsid w:val="00B16B24"/>
    <w:rsid w:val="00B1700C"/>
    <w:rsid w:val="00B20A48"/>
    <w:rsid w:val="00B21B36"/>
    <w:rsid w:val="00B21BBB"/>
    <w:rsid w:val="00B2226E"/>
    <w:rsid w:val="00B26202"/>
    <w:rsid w:val="00B26381"/>
    <w:rsid w:val="00B266CA"/>
    <w:rsid w:val="00B27224"/>
    <w:rsid w:val="00B3407E"/>
    <w:rsid w:val="00B37989"/>
    <w:rsid w:val="00B4140E"/>
    <w:rsid w:val="00B43DD9"/>
    <w:rsid w:val="00B446BF"/>
    <w:rsid w:val="00B5051F"/>
    <w:rsid w:val="00B51D99"/>
    <w:rsid w:val="00B524E1"/>
    <w:rsid w:val="00B55B85"/>
    <w:rsid w:val="00B56FF6"/>
    <w:rsid w:val="00B609FF"/>
    <w:rsid w:val="00B61310"/>
    <w:rsid w:val="00B61790"/>
    <w:rsid w:val="00B61927"/>
    <w:rsid w:val="00B63F67"/>
    <w:rsid w:val="00B700F9"/>
    <w:rsid w:val="00B70CD7"/>
    <w:rsid w:val="00B72867"/>
    <w:rsid w:val="00B73B38"/>
    <w:rsid w:val="00B76F01"/>
    <w:rsid w:val="00B778C7"/>
    <w:rsid w:val="00B813E1"/>
    <w:rsid w:val="00B815B9"/>
    <w:rsid w:val="00B82F68"/>
    <w:rsid w:val="00B83DCD"/>
    <w:rsid w:val="00B90030"/>
    <w:rsid w:val="00B92367"/>
    <w:rsid w:val="00B923D0"/>
    <w:rsid w:val="00B93D40"/>
    <w:rsid w:val="00B96303"/>
    <w:rsid w:val="00B979F2"/>
    <w:rsid w:val="00BA051A"/>
    <w:rsid w:val="00BA3CB4"/>
    <w:rsid w:val="00BA4092"/>
    <w:rsid w:val="00BA4571"/>
    <w:rsid w:val="00BA4804"/>
    <w:rsid w:val="00BA6437"/>
    <w:rsid w:val="00BA759E"/>
    <w:rsid w:val="00BB0D93"/>
    <w:rsid w:val="00BB1475"/>
    <w:rsid w:val="00BB1624"/>
    <w:rsid w:val="00BB4621"/>
    <w:rsid w:val="00BB46AB"/>
    <w:rsid w:val="00BC0A48"/>
    <w:rsid w:val="00BC0FB9"/>
    <w:rsid w:val="00BC36F7"/>
    <w:rsid w:val="00BC4BF4"/>
    <w:rsid w:val="00BC61F1"/>
    <w:rsid w:val="00BC6BD4"/>
    <w:rsid w:val="00BC6E39"/>
    <w:rsid w:val="00BC7053"/>
    <w:rsid w:val="00BD20D5"/>
    <w:rsid w:val="00BD47CA"/>
    <w:rsid w:val="00BE18C4"/>
    <w:rsid w:val="00BE261A"/>
    <w:rsid w:val="00BE2FD6"/>
    <w:rsid w:val="00BF16BD"/>
    <w:rsid w:val="00BF2984"/>
    <w:rsid w:val="00BF5DFA"/>
    <w:rsid w:val="00C008B2"/>
    <w:rsid w:val="00C00A63"/>
    <w:rsid w:val="00C034D5"/>
    <w:rsid w:val="00C048AD"/>
    <w:rsid w:val="00C059B0"/>
    <w:rsid w:val="00C06126"/>
    <w:rsid w:val="00C11BC8"/>
    <w:rsid w:val="00C12737"/>
    <w:rsid w:val="00C13220"/>
    <w:rsid w:val="00C17A8F"/>
    <w:rsid w:val="00C17C2B"/>
    <w:rsid w:val="00C21D32"/>
    <w:rsid w:val="00C22A51"/>
    <w:rsid w:val="00C23244"/>
    <w:rsid w:val="00C247F8"/>
    <w:rsid w:val="00C24951"/>
    <w:rsid w:val="00C25079"/>
    <w:rsid w:val="00C27A40"/>
    <w:rsid w:val="00C30BF0"/>
    <w:rsid w:val="00C31CDE"/>
    <w:rsid w:val="00C3272E"/>
    <w:rsid w:val="00C3373E"/>
    <w:rsid w:val="00C33A44"/>
    <w:rsid w:val="00C34AC5"/>
    <w:rsid w:val="00C35189"/>
    <w:rsid w:val="00C355A1"/>
    <w:rsid w:val="00C362AE"/>
    <w:rsid w:val="00C37191"/>
    <w:rsid w:val="00C40427"/>
    <w:rsid w:val="00C40625"/>
    <w:rsid w:val="00C42756"/>
    <w:rsid w:val="00C42C56"/>
    <w:rsid w:val="00C44897"/>
    <w:rsid w:val="00C45C5B"/>
    <w:rsid w:val="00C4666E"/>
    <w:rsid w:val="00C507BF"/>
    <w:rsid w:val="00C520FB"/>
    <w:rsid w:val="00C525DC"/>
    <w:rsid w:val="00C549DE"/>
    <w:rsid w:val="00C54A4B"/>
    <w:rsid w:val="00C56911"/>
    <w:rsid w:val="00C575B2"/>
    <w:rsid w:val="00C60A75"/>
    <w:rsid w:val="00C62AAA"/>
    <w:rsid w:val="00C63AC1"/>
    <w:rsid w:val="00C6607C"/>
    <w:rsid w:val="00C70740"/>
    <w:rsid w:val="00C71233"/>
    <w:rsid w:val="00C71EB3"/>
    <w:rsid w:val="00C72EF6"/>
    <w:rsid w:val="00C73BB5"/>
    <w:rsid w:val="00C749A4"/>
    <w:rsid w:val="00C74A4E"/>
    <w:rsid w:val="00C76B0A"/>
    <w:rsid w:val="00C831FA"/>
    <w:rsid w:val="00C84303"/>
    <w:rsid w:val="00C8482E"/>
    <w:rsid w:val="00C8514A"/>
    <w:rsid w:val="00C86F25"/>
    <w:rsid w:val="00C9085C"/>
    <w:rsid w:val="00C94965"/>
    <w:rsid w:val="00C956A7"/>
    <w:rsid w:val="00C972F3"/>
    <w:rsid w:val="00CA07B1"/>
    <w:rsid w:val="00CA1A5F"/>
    <w:rsid w:val="00CA34DD"/>
    <w:rsid w:val="00CA4BA4"/>
    <w:rsid w:val="00CA5157"/>
    <w:rsid w:val="00CA5293"/>
    <w:rsid w:val="00CB4B9C"/>
    <w:rsid w:val="00CB562E"/>
    <w:rsid w:val="00CB56D2"/>
    <w:rsid w:val="00CB5BC4"/>
    <w:rsid w:val="00CB6523"/>
    <w:rsid w:val="00CB668C"/>
    <w:rsid w:val="00CC3A30"/>
    <w:rsid w:val="00CC4501"/>
    <w:rsid w:val="00CC5FBA"/>
    <w:rsid w:val="00CC6A6B"/>
    <w:rsid w:val="00CC756F"/>
    <w:rsid w:val="00CD53A3"/>
    <w:rsid w:val="00CD59AB"/>
    <w:rsid w:val="00CD6168"/>
    <w:rsid w:val="00CD7D96"/>
    <w:rsid w:val="00CE10D1"/>
    <w:rsid w:val="00CE22AB"/>
    <w:rsid w:val="00CE28C4"/>
    <w:rsid w:val="00CE75BC"/>
    <w:rsid w:val="00CF0303"/>
    <w:rsid w:val="00CF30ED"/>
    <w:rsid w:val="00CF32CA"/>
    <w:rsid w:val="00CF58AF"/>
    <w:rsid w:val="00D00340"/>
    <w:rsid w:val="00D012C0"/>
    <w:rsid w:val="00D02360"/>
    <w:rsid w:val="00D04D5B"/>
    <w:rsid w:val="00D053AF"/>
    <w:rsid w:val="00D06068"/>
    <w:rsid w:val="00D06158"/>
    <w:rsid w:val="00D06F9F"/>
    <w:rsid w:val="00D0707A"/>
    <w:rsid w:val="00D10E22"/>
    <w:rsid w:val="00D12A0C"/>
    <w:rsid w:val="00D12F79"/>
    <w:rsid w:val="00D13D0C"/>
    <w:rsid w:val="00D16321"/>
    <w:rsid w:val="00D17309"/>
    <w:rsid w:val="00D207F5"/>
    <w:rsid w:val="00D256C9"/>
    <w:rsid w:val="00D268AA"/>
    <w:rsid w:val="00D26B90"/>
    <w:rsid w:val="00D3532C"/>
    <w:rsid w:val="00D36318"/>
    <w:rsid w:val="00D37FD0"/>
    <w:rsid w:val="00D4102B"/>
    <w:rsid w:val="00D4140D"/>
    <w:rsid w:val="00D417B3"/>
    <w:rsid w:val="00D42A29"/>
    <w:rsid w:val="00D43BFA"/>
    <w:rsid w:val="00D44448"/>
    <w:rsid w:val="00D46128"/>
    <w:rsid w:val="00D4721F"/>
    <w:rsid w:val="00D50DDB"/>
    <w:rsid w:val="00D51328"/>
    <w:rsid w:val="00D52603"/>
    <w:rsid w:val="00D531CA"/>
    <w:rsid w:val="00D60DBB"/>
    <w:rsid w:val="00D6255D"/>
    <w:rsid w:val="00D64533"/>
    <w:rsid w:val="00D67C9A"/>
    <w:rsid w:val="00D74DBC"/>
    <w:rsid w:val="00D75193"/>
    <w:rsid w:val="00D772AC"/>
    <w:rsid w:val="00D850B7"/>
    <w:rsid w:val="00D85747"/>
    <w:rsid w:val="00D85C0F"/>
    <w:rsid w:val="00D93836"/>
    <w:rsid w:val="00D93B2B"/>
    <w:rsid w:val="00D94443"/>
    <w:rsid w:val="00D966CA"/>
    <w:rsid w:val="00D96E4B"/>
    <w:rsid w:val="00D9758B"/>
    <w:rsid w:val="00DA0A54"/>
    <w:rsid w:val="00DA1784"/>
    <w:rsid w:val="00DA24CD"/>
    <w:rsid w:val="00DA28A4"/>
    <w:rsid w:val="00DA62A2"/>
    <w:rsid w:val="00DB024D"/>
    <w:rsid w:val="00DB0FF9"/>
    <w:rsid w:val="00DB1DFB"/>
    <w:rsid w:val="00DB3142"/>
    <w:rsid w:val="00DB3198"/>
    <w:rsid w:val="00DB3D37"/>
    <w:rsid w:val="00DB42D4"/>
    <w:rsid w:val="00DB6FD5"/>
    <w:rsid w:val="00DB7626"/>
    <w:rsid w:val="00DB7BD3"/>
    <w:rsid w:val="00DC09C4"/>
    <w:rsid w:val="00DC19AE"/>
    <w:rsid w:val="00DC41F9"/>
    <w:rsid w:val="00DC4270"/>
    <w:rsid w:val="00DC4AA8"/>
    <w:rsid w:val="00DC64CF"/>
    <w:rsid w:val="00DC7A30"/>
    <w:rsid w:val="00DD07AE"/>
    <w:rsid w:val="00DD1AFA"/>
    <w:rsid w:val="00DD23E9"/>
    <w:rsid w:val="00DD26DE"/>
    <w:rsid w:val="00DD2B6F"/>
    <w:rsid w:val="00DD36E7"/>
    <w:rsid w:val="00DD3798"/>
    <w:rsid w:val="00DD432F"/>
    <w:rsid w:val="00DD475C"/>
    <w:rsid w:val="00DD5EF2"/>
    <w:rsid w:val="00DD62F0"/>
    <w:rsid w:val="00DD7A58"/>
    <w:rsid w:val="00DD7E4A"/>
    <w:rsid w:val="00DE0FA8"/>
    <w:rsid w:val="00DE2B11"/>
    <w:rsid w:val="00DF3C49"/>
    <w:rsid w:val="00DF409C"/>
    <w:rsid w:val="00DF510B"/>
    <w:rsid w:val="00DF7087"/>
    <w:rsid w:val="00E0031C"/>
    <w:rsid w:val="00E018FB"/>
    <w:rsid w:val="00E01DE8"/>
    <w:rsid w:val="00E03D7F"/>
    <w:rsid w:val="00E04EAE"/>
    <w:rsid w:val="00E06B4F"/>
    <w:rsid w:val="00E11417"/>
    <w:rsid w:val="00E13479"/>
    <w:rsid w:val="00E13D4F"/>
    <w:rsid w:val="00E14C46"/>
    <w:rsid w:val="00E15DCE"/>
    <w:rsid w:val="00E16DC0"/>
    <w:rsid w:val="00E170D9"/>
    <w:rsid w:val="00E30237"/>
    <w:rsid w:val="00E31419"/>
    <w:rsid w:val="00E31879"/>
    <w:rsid w:val="00E324A6"/>
    <w:rsid w:val="00E3443E"/>
    <w:rsid w:val="00E34A38"/>
    <w:rsid w:val="00E35487"/>
    <w:rsid w:val="00E3549F"/>
    <w:rsid w:val="00E361B9"/>
    <w:rsid w:val="00E36BA1"/>
    <w:rsid w:val="00E3746B"/>
    <w:rsid w:val="00E42FBA"/>
    <w:rsid w:val="00E43FFA"/>
    <w:rsid w:val="00E447A1"/>
    <w:rsid w:val="00E447A8"/>
    <w:rsid w:val="00E47F19"/>
    <w:rsid w:val="00E505FD"/>
    <w:rsid w:val="00E514DE"/>
    <w:rsid w:val="00E51A01"/>
    <w:rsid w:val="00E528B0"/>
    <w:rsid w:val="00E54460"/>
    <w:rsid w:val="00E55578"/>
    <w:rsid w:val="00E558D4"/>
    <w:rsid w:val="00E55D8C"/>
    <w:rsid w:val="00E56C7A"/>
    <w:rsid w:val="00E62AA6"/>
    <w:rsid w:val="00E64F41"/>
    <w:rsid w:val="00E65FF9"/>
    <w:rsid w:val="00E66846"/>
    <w:rsid w:val="00E67408"/>
    <w:rsid w:val="00E67D30"/>
    <w:rsid w:val="00E7040F"/>
    <w:rsid w:val="00E70B64"/>
    <w:rsid w:val="00E71695"/>
    <w:rsid w:val="00E76B5C"/>
    <w:rsid w:val="00E81C8F"/>
    <w:rsid w:val="00E84DDD"/>
    <w:rsid w:val="00E84F67"/>
    <w:rsid w:val="00E8756B"/>
    <w:rsid w:val="00E9071A"/>
    <w:rsid w:val="00E91A9E"/>
    <w:rsid w:val="00E92FBB"/>
    <w:rsid w:val="00E93EF7"/>
    <w:rsid w:val="00E94892"/>
    <w:rsid w:val="00E948D7"/>
    <w:rsid w:val="00E9654B"/>
    <w:rsid w:val="00EA0850"/>
    <w:rsid w:val="00EA0EF0"/>
    <w:rsid w:val="00EA12EF"/>
    <w:rsid w:val="00EA2237"/>
    <w:rsid w:val="00EA374F"/>
    <w:rsid w:val="00EA3A70"/>
    <w:rsid w:val="00EA60ED"/>
    <w:rsid w:val="00EB1998"/>
    <w:rsid w:val="00EB1CFC"/>
    <w:rsid w:val="00EB2ADA"/>
    <w:rsid w:val="00EB5C6D"/>
    <w:rsid w:val="00EB5D4D"/>
    <w:rsid w:val="00EB7A27"/>
    <w:rsid w:val="00EC35FC"/>
    <w:rsid w:val="00ED0D75"/>
    <w:rsid w:val="00ED1A73"/>
    <w:rsid w:val="00ED1BD7"/>
    <w:rsid w:val="00ED1FA7"/>
    <w:rsid w:val="00ED2A75"/>
    <w:rsid w:val="00ED2CE8"/>
    <w:rsid w:val="00ED3328"/>
    <w:rsid w:val="00ED34BC"/>
    <w:rsid w:val="00ED44A2"/>
    <w:rsid w:val="00ED4572"/>
    <w:rsid w:val="00ED4B0D"/>
    <w:rsid w:val="00ED4F23"/>
    <w:rsid w:val="00ED5564"/>
    <w:rsid w:val="00ED64F5"/>
    <w:rsid w:val="00EE143E"/>
    <w:rsid w:val="00EE41BC"/>
    <w:rsid w:val="00EE457F"/>
    <w:rsid w:val="00EE62B1"/>
    <w:rsid w:val="00EE72DA"/>
    <w:rsid w:val="00EE7C79"/>
    <w:rsid w:val="00EF0947"/>
    <w:rsid w:val="00EF33C4"/>
    <w:rsid w:val="00EF3403"/>
    <w:rsid w:val="00EF3FE2"/>
    <w:rsid w:val="00EF5986"/>
    <w:rsid w:val="00EF6C62"/>
    <w:rsid w:val="00EF77CA"/>
    <w:rsid w:val="00F027D4"/>
    <w:rsid w:val="00F03194"/>
    <w:rsid w:val="00F036E5"/>
    <w:rsid w:val="00F03D7F"/>
    <w:rsid w:val="00F06F64"/>
    <w:rsid w:val="00F07BC8"/>
    <w:rsid w:val="00F119A1"/>
    <w:rsid w:val="00F11BDD"/>
    <w:rsid w:val="00F11E0E"/>
    <w:rsid w:val="00F12930"/>
    <w:rsid w:val="00F12D16"/>
    <w:rsid w:val="00F13484"/>
    <w:rsid w:val="00F173DC"/>
    <w:rsid w:val="00F229C4"/>
    <w:rsid w:val="00F26048"/>
    <w:rsid w:val="00F279E8"/>
    <w:rsid w:val="00F27C1B"/>
    <w:rsid w:val="00F30687"/>
    <w:rsid w:val="00F32D0C"/>
    <w:rsid w:val="00F33F5F"/>
    <w:rsid w:val="00F35AFF"/>
    <w:rsid w:val="00F36F09"/>
    <w:rsid w:val="00F36F48"/>
    <w:rsid w:val="00F37412"/>
    <w:rsid w:val="00F4101B"/>
    <w:rsid w:val="00F41545"/>
    <w:rsid w:val="00F43D9C"/>
    <w:rsid w:val="00F4436C"/>
    <w:rsid w:val="00F44EC0"/>
    <w:rsid w:val="00F45041"/>
    <w:rsid w:val="00F454BD"/>
    <w:rsid w:val="00F47386"/>
    <w:rsid w:val="00F47B14"/>
    <w:rsid w:val="00F50769"/>
    <w:rsid w:val="00F507C1"/>
    <w:rsid w:val="00F5171D"/>
    <w:rsid w:val="00F52B87"/>
    <w:rsid w:val="00F52BA6"/>
    <w:rsid w:val="00F53AE8"/>
    <w:rsid w:val="00F5401A"/>
    <w:rsid w:val="00F54556"/>
    <w:rsid w:val="00F550F9"/>
    <w:rsid w:val="00F5520D"/>
    <w:rsid w:val="00F56E4D"/>
    <w:rsid w:val="00F605A3"/>
    <w:rsid w:val="00F64A95"/>
    <w:rsid w:val="00F64BCF"/>
    <w:rsid w:val="00F652AF"/>
    <w:rsid w:val="00F652FB"/>
    <w:rsid w:val="00F65FCF"/>
    <w:rsid w:val="00F72606"/>
    <w:rsid w:val="00F73479"/>
    <w:rsid w:val="00F75DC9"/>
    <w:rsid w:val="00F76DFD"/>
    <w:rsid w:val="00F7750C"/>
    <w:rsid w:val="00F77BC5"/>
    <w:rsid w:val="00F77C7D"/>
    <w:rsid w:val="00F817D7"/>
    <w:rsid w:val="00F82CBD"/>
    <w:rsid w:val="00F837FA"/>
    <w:rsid w:val="00F83FF3"/>
    <w:rsid w:val="00F85E0C"/>
    <w:rsid w:val="00F87740"/>
    <w:rsid w:val="00F903A9"/>
    <w:rsid w:val="00F91AAD"/>
    <w:rsid w:val="00F93A94"/>
    <w:rsid w:val="00F96255"/>
    <w:rsid w:val="00F97734"/>
    <w:rsid w:val="00F97C0D"/>
    <w:rsid w:val="00F97F53"/>
    <w:rsid w:val="00FA0A50"/>
    <w:rsid w:val="00FA14EE"/>
    <w:rsid w:val="00FA314B"/>
    <w:rsid w:val="00FA5881"/>
    <w:rsid w:val="00FA5BB7"/>
    <w:rsid w:val="00FA5CB2"/>
    <w:rsid w:val="00FA5CF1"/>
    <w:rsid w:val="00FA6668"/>
    <w:rsid w:val="00FA6D75"/>
    <w:rsid w:val="00FA7DD7"/>
    <w:rsid w:val="00FA7EB5"/>
    <w:rsid w:val="00FB1682"/>
    <w:rsid w:val="00FB3E88"/>
    <w:rsid w:val="00FB4556"/>
    <w:rsid w:val="00FB6399"/>
    <w:rsid w:val="00FB69E6"/>
    <w:rsid w:val="00FB76C5"/>
    <w:rsid w:val="00FB7995"/>
    <w:rsid w:val="00FC10EC"/>
    <w:rsid w:val="00FC16C2"/>
    <w:rsid w:val="00FC2998"/>
    <w:rsid w:val="00FC3C68"/>
    <w:rsid w:val="00FC3F20"/>
    <w:rsid w:val="00FC75C1"/>
    <w:rsid w:val="00FD0DED"/>
    <w:rsid w:val="00FD3686"/>
    <w:rsid w:val="00FD58F3"/>
    <w:rsid w:val="00FD6BEE"/>
    <w:rsid w:val="00FD7014"/>
    <w:rsid w:val="00FE0FC3"/>
    <w:rsid w:val="00FE0FCF"/>
    <w:rsid w:val="00FE21D0"/>
    <w:rsid w:val="00FE43AA"/>
    <w:rsid w:val="00FE451B"/>
    <w:rsid w:val="00FE5F15"/>
    <w:rsid w:val="00FE79CF"/>
    <w:rsid w:val="00FE7A8C"/>
    <w:rsid w:val="00FF036C"/>
    <w:rsid w:val="00FF1C80"/>
    <w:rsid w:val="00FF4CF0"/>
    <w:rsid w:val="00FF5C2B"/>
    <w:rsid w:val="00FF6476"/>
    <w:rsid w:val="00FF761B"/>
    <w:rsid w:val="00FF76DA"/>
    <w:rsid w:val="00FF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AC"/>
    <w:pPr>
      <w:suppressAutoHyphens/>
      <w:spacing w:line="254" w:lineRule="auto"/>
      <w:textAlignment w:val="baseline"/>
    </w:pPr>
    <w:rPr>
      <w:rFonts w:ascii="Calibri" w:eastAsia="SimSun" w:hAnsi="Calibri" w:cs="Calibri"/>
      <w:kern w:val="1"/>
      <w:lang w:eastAsia="ar-SA"/>
    </w:rPr>
  </w:style>
  <w:style w:type="paragraph" w:styleId="2">
    <w:name w:val="heading 2"/>
    <w:basedOn w:val="a"/>
    <w:next w:val="a"/>
    <w:link w:val="20"/>
    <w:unhideWhenUsed/>
    <w:qFormat/>
    <w:rsid w:val="0083776E"/>
    <w:pPr>
      <w:keepNext/>
      <w:suppressAutoHyphens w:val="0"/>
      <w:spacing w:before="240" w:after="60" w:line="240" w:lineRule="auto"/>
      <w:textAlignment w:val="auto"/>
      <w:outlineLvl w:val="1"/>
    </w:pPr>
    <w:rPr>
      <w:rFonts w:ascii="Cambria" w:eastAsia="Times New Roman" w:hAnsi="Cambria" w:cs="Times New Roman"/>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4D0F07"/>
    <w:pPr>
      <w:ind w:left="720"/>
      <w:contextualSpacing/>
    </w:pPr>
  </w:style>
  <w:style w:type="table" w:styleId="a9">
    <w:name w:val="Table Grid"/>
    <w:basedOn w:val="a1"/>
    <w:uiPriority w:val="59"/>
    <w:rsid w:val="0069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footer"/>
    <w:basedOn w:val="a"/>
    <w:link w:val="ab"/>
    <w:uiPriority w:val="99"/>
    <w:unhideWhenUsed/>
    <w:rsid w:val="00354B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4B64"/>
    <w:rPr>
      <w:rFonts w:ascii="Calibri" w:eastAsia="SimSun" w:hAnsi="Calibri" w:cs="Calibri"/>
      <w:kern w:val="1"/>
      <w:lang w:eastAsia="ar-SA"/>
    </w:rPr>
  </w:style>
  <w:style w:type="character" w:styleId="ac">
    <w:name w:val="Hyperlink"/>
    <w:basedOn w:val="a0"/>
    <w:uiPriority w:val="99"/>
    <w:unhideWhenUsed/>
    <w:rsid w:val="00CE28C4"/>
    <w:rPr>
      <w:color w:val="0563C1" w:themeColor="hyperlink"/>
      <w:u w:val="single"/>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rsid w:val="00CE28C4"/>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e">
    <w:name w:val="No Spacing"/>
    <w:link w:val="af"/>
    <w:uiPriority w:val="1"/>
    <w:qFormat/>
    <w:rsid w:val="00CE28C4"/>
    <w:pPr>
      <w:spacing w:after="0" w:line="240" w:lineRule="auto"/>
    </w:pPr>
    <w:rPr>
      <w:rFonts w:ascii="Times New Roman" w:eastAsia="Times New Roman" w:hAnsi="Times New Roman" w:cs="Times New Roman"/>
      <w:sz w:val="20"/>
      <w:szCs w:val="20"/>
      <w:lang w:eastAsia="ru-RU"/>
    </w:rPr>
  </w:style>
  <w:style w:type="character" w:customStyle="1" w:styleId="7">
    <w:name w:val="Основной текст7"/>
    <w:basedOn w:val="a0"/>
    <w:rsid w:val="00CE28C4"/>
    <w:rPr>
      <w:rFonts w:ascii="Times New Roman" w:eastAsia="Times New Roman" w:hAnsi="Times New Roman" w:cs="Times New Roman" w:hint="default"/>
      <w:b w:val="0"/>
      <w:bCs w:val="0"/>
      <w:i w:val="0"/>
      <w:iCs w:val="0"/>
      <w:strike w:val="0"/>
      <w:dstrike w:val="0"/>
      <w:spacing w:val="0"/>
      <w:sz w:val="27"/>
      <w:szCs w:val="27"/>
      <w:u w:val="none"/>
      <w:effect w:val="none"/>
      <w:shd w:val="clear" w:color="auto" w:fill="FFFFFF"/>
    </w:rPr>
  </w:style>
  <w:style w:type="character" w:styleId="af0">
    <w:name w:val="Strong"/>
    <w:basedOn w:val="a0"/>
    <w:uiPriority w:val="22"/>
    <w:qFormat/>
    <w:rsid w:val="00CE28C4"/>
    <w:rPr>
      <w:b/>
      <w:bCs/>
    </w:rPr>
  </w:style>
  <w:style w:type="table" w:customStyle="1" w:styleId="10">
    <w:name w:val="Сетка таблицы1"/>
    <w:basedOn w:val="a1"/>
    <w:next w:val="a9"/>
    <w:uiPriority w:val="59"/>
    <w:rsid w:val="005E40C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39"/>
    <w:rsid w:val="0046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NoSpacingChar"/>
    <w:rsid w:val="0013104F"/>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13104F"/>
    <w:rPr>
      <w:rFonts w:ascii="Calibri" w:eastAsia="Times New Roman" w:hAnsi="Calibri" w:cs="Times New Roman"/>
      <w:lang w:eastAsia="ru-RU"/>
    </w:rPr>
  </w:style>
  <w:style w:type="paragraph" w:customStyle="1" w:styleId="22">
    <w:name w:val="Без интервала2"/>
    <w:rsid w:val="007566D3"/>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5D2F05"/>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C69DB"/>
    <w:rPr>
      <w:rFonts w:ascii="Calibri" w:eastAsia="Times New Roman" w:hAnsi="Calibri" w:cs="Calibri"/>
      <w:szCs w:val="20"/>
      <w:lang w:eastAsia="ru-RU"/>
    </w:rPr>
  </w:style>
  <w:style w:type="character" w:styleId="af1">
    <w:name w:val="FollowedHyperlink"/>
    <w:basedOn w:val="a0"/>
    <w:uiPriority w:val="99"/>
    <w:semiHidden/>
    <w:unhideWhenUsed/>
    <w:rsid w:val="00F03194"/>
    <w:rPr>
      <w:color w:val="954F72" w:themeColor="followedHyperlink"/>
      <w:u w:val="single"/>
    </w:rPr>
  </w:style>
  <w:style w:type="paragraph" w:customStyle="1" w:styleId="ConsPlusTitle">
    <w:name w:val="ConsPlusTitle"/>
    <w:rsid w:val="00744D73"/>
    <w:pPr>
      <w:widowControl w:val="0"/>
      <w:autoSpaceDE w:val="0"/>
      <w:autoSpaceDN w:val="0"/>
      <w:spacing w:after="0" w:line="240" w:lineRule="auto"/>
    </w:pPr>
    <w:rPr>
      <w:rFonts w:ascii="Calibri" w:eastAsia="Times New Roman" w:hAnsi="Calibri" w:cs="Calibri"/>
      <w:b/>
      <w:szCs w:val="20"/>
      <w:lang w:eastAsia="ru-RU"/>
    </w:rPr>
  </w:style>
  <w:style w:type="character" w:customStyle="1" w:styleId="23">
    <w:name w:val="Основной текст (2)_"/>
    <w:basedOn w:val="a0"/>
    <w:link w:val="24"/>
    <w:rsid w:val="00AE074D"/>
    <w:rPr>
      <w:rFonts w:ascii="Times New Roman" w:eastAsia="Times New Roman" w:hAnsi="Times New Roman" w:cs="Times New Roman"/>
      <w:b/>
      <w:bCs/>
      <w:sz w:val="26"/>
      <w:szCs w:val="26"/>
      <w:shd w:val="clear" w:color="auto" w:fill="FFFFFF"/>
    </w:rPr>
  </w:style>
  <w:style w:type="character" w:customStyle="1" w:styleId="210pt">
    <w:name w:val="Основной текст (2) + 10 pt;Не полужирный"/>
    <w:basedOn w:val="23"/>
    <w:rsid w:val="00AE074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24">
    <w:name w:val="Основной текст (2)"/>
    <w:basedOn w:val="a"/>
    <w:link w:val="23"/>
    <w:rsid w:val="00AE074D"/>
    <w:pPr>
      <w:widowControl w:val="0"/>
      <w:shd w:val="clear" w:color="auto" w:fill="FFFFFF"/>
      <w:suppressAutoHyphens w:val="0"/>
      <w:spacing w:after="0" w:line="326" w:lineRule="exact"/>
      <w:jc w:val="both"/>
      <w:textAlignment w:val="auto"/>
    </w:pPr>
    <w:rPr>
      <w:rFonts w:ascii="Times New Roman" w:eastAsia="Times New Roman" w:hAnsi="Times New Roman" w:cs="Times New Roman"/>
      <w:b/>
      <w:bCs/>
      <w:kern w:val="0"/>
      <w:sz w:val="26"/>
      <w:szCs w:val="26"/>
      <w:lang w:eastAsia="en-US"/>
    </w:rPr>
  </w:style>
  <w:style w:type="paragraph" w:styleId="af2">
    <w:name w:val="footnote text"/>
    <w:basedOn w:val="a"/>
    <w:link w:val="af3"/>
    <w:uiPriority w:val="99"/>
    <w:unhideWhenUsed/>
    <w:rsid w:val="004C0133"/>
    <w:pPr>
      <w:suppressAutoHyphens w:val="0"/>
      <w:spacing w:after="0" w:line="240" w:lineRule="auto"/>
      <w:textAlignment w:val="auto"/>
    </w:pPr>
    <w:rPr>
      <w:rFonts w:asciiTheme="minorHAnsi" w:eastAsiaTheme="minorHAnsi" w:hAnsiTheme="minorHAnsi" w:cstheme="minorBidi"/>
      <w:kern w:val="0"/>
      <w:sz w:val="20"/>
      <w:szCs w:val="20"/>
      <w:lang w:eastAsia="en-US"/>
    </w:rPr>
  </w:style>
  <w:style w:type="character" w:customStyle="1" w:styleId="af3">
    <w:name w:val="Текст сноски Знак"/>
    <w:basedOn w:val="a0"/>
    <w:link w:val="af2"/>
    <w:uiPriority w:val="99"/>
    <w:rsid w:val="004C0133"/>
    <w:rPr>
      <w:sz w:val="20"/>
      <w:szCs w:val="20"/>
    </w:rPr>
  </w:style>
  <w:style w:type="table" w:customStyle="1" w:styleId="3">
    <w:name w:val="Сетка таблицы3"/>
    <w:basedOn w:val="a1"/>
    <w:next w:val="a9"/>
    <w:uiPriority w:val="39"/>
    <w:rsid w:val="00B6192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E03D7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E94892"/>
    <w:rPr>
      <w:color w:val="605E5C"/>
      <w:shd w:val="clear" w:color="auto" w:fill="E1DFDD"/>
    </w:rPr>
  </w:style>
  <w:style w:type="paragraph" w:styleId="af4">
    <w:name w:val="Body Text Indent"/>
    <w:basedOn w:val="a"/>
    <w:link w:val="af5"/>
    <w:rsid w:val="00E94892"/>
    <w:pPr>
      <w:suppressAutoHyphens w:val="0"/>
      <w:spacing w:after="0" w:line="240" w:lineRule="auto"/>
      <w:ind w:firstLine="851"/>
      <w:jc w:val="both"/>
      <w:textAlignment w:val="auto"/>
    </w:pPr>
    <w:rPr>
      <w:rFonts w:ascii="Europe" w:eastAsia="Times New Roman" w:hAnsi="Europe" w:cs="Times New Roman"/>
      <w:kern w:val="0"/>
      <w:sz w:val="28"/>
      <w:szCs w:val="20"/>
      <w:lang w:eastAsia="ru-RU"/>
    </w:rPr>
  </w:style>
  <w:style w:type="character" w:customStyle="1" w:styleId="af5">
    <w:name w:val="Основной текст с отступом Знак"/>
    <w:basedOn w:val="a0"/>
    <w:link w:val="af4"/>
    <w:rsid w:val="00E94892"/>
    <w:rPr>
      <w:rFonts w:ascii="Europe" w:eastAsia="Times New Roman" w:hAnsi="Europe" w:cs="Times New Roman"/>
      <w:sz w:val="28"/>
      <w:szCs w:val="20"/>
      <w:lang w:eastAsia="ru-RU"/>
    </w:rPr>
  </w:style>
  <w:style w:type="character" w:customStyle="1" w:styleId="a8">
    <w:name w:val="Абзац списка Знак"/>
    <w:basedOn w:val="a0"/>
    <w:link w:val="a7"/>
    <w:uiPriority w:val="34"/>
    <w:rsid w:val="00467B4B"/>
    <w:rPr>
      <w:rFonts w:ascii="Calibri" w:eastAsia="SimSun" w:hAnsi="Calibri" w:cs="Calibri"/>
      <w:kern w:val="1"/>
      <w:lang w:eastAsia="ar-SA"/>
    </w:rPr>
  </w:style>
  <w:style w:type="character" w:customStyle="1" w:styleId="FontStyle23">
    <w:name w:val="Font Style23"/>
    <w:rsid w:val="00F837FA"/>
    <w:rPr>
      <w:rFonts w:ascii="Times New Roman" w:hAnsi="Times New Roman" w:cs="Times New Roman"/>
      <w:sz w:val="26"/>
    </w:rPr>
  </w:style>
  <w:style w:type="character" w:customStyle="1" w:styleId="20">
    <w:name w:val="Заголовок 2 Знак"/>
    <w:basedOn w:val="a0"/>
    <w:link w:val="2"/>
    <w:rsid w:val="0083776E"/>
    <w:rPr>
      <w:rFonts w:ascii="Cambria" w:eastAsia="Times New Roman" w:hAnsi="Cambria" w:cs="Times New Roman"/>
      <w:b/>
      <w:bCs/>
      <w:i/>
      <w:iCs/>
      <w:sz w:val="28"/>
      <w:szCs w:val="28"/>
      <w:lang w:eastAsia="ru-RU"/>
    </w:rPr>
  </w:style>
  <w:style w:type="paragraph" w:customStyle="1" w:styleId="paragraph">
    <w:name w:val="paragraph"/>
    <w:basedOn w:val="a"/>
    <w:qFormat/>
    <w:rsid w:val="0083776E"/>
    <w:pPr>
      <w:spacing w:beforeAutospacing="1" w:after="200" w:afterAutospacing="1" w:line="240" w:lineRule="auto"/>
      <w:textAlignment w:val="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632">
      <w:bodyDiv w:val="1"/>
      <w:marLeft w:val="0"/>
      <w:marRight w:val="0"/>
      <w:marTop w:val="0"/>
      <w:marBottom w:val="0"/>
      <w:divBdr>
        <w:top w:val="none" w:sz="0" w:space="0" w:color="auto"/>
        <w:left w:val="none" w:sz="0" w:space="0" w:color="auto"/>
        <w:bottom w:val="none" w:sz="0" w:space="0" w:color="auto"/>
        <w:right w:val="none" w:sz="0" w:space="0" w:color="auto"/>
      </w:divBdr>
    </w:div>
    <w:div w:id="161630227">
      <w:bodyDiv w:val="1"/>
      <w:marLeft w:val="0"/>
      <w:marRight w:val="0"/>
      <w:marTop w:val="0"/>
      <w:marBottom w:val="0"/>
      <w:divBdr>
        <w:top w:val="none" w:sz="0" w:space="0" w:color="auto"/>
        <w:left w:val="none" w:sz="0" w:space="0" w:color="auto"/>
        <w:bottom w:val="none" w:sz="0" w:space="0" w:color="auto"/>
        <w:right w:val="none" w:sz="0" w:space="0" w:color="auto"/>
      </w:divBdr>
    </w:div>
    <w:div w:id="182137331">
      <w:bodyDiv w:val="1"/>
      <w:marLeft w:val="0"/>
      <w:marRight w:val="0"/>
      <w:marTop w:val="0"/>
      <w:marBottom w:val="0"/>
      <w:divBdr>
        <w:top w:val="none" w:sz="0" w:space="0" w:color="auto"/>
        <w:left w:val="none" w:sz="0" w:space="0" w:color="auto"/>
        <w:bottom w:val="none" w:sz="0" w:space="0" w:color="auto"/>
        <w:right w:val="none" w:sz="0" w:space="0" w:color="auto"/>
      </w:divBdr>
    </w:div>
    <w:div w:id="186067657">
      <w:bodyDiv w:val="1"/>
      <w:marLeft w:val="0"/>
      <w:marRight w:val="0"/>
      <w:marTop w:val="0"/>
      <w:marBottom w:val="0"/>
      <w:divBdr>
        <w:top w:val="none" w:sz="0" w:space="0" w:color="auto"/>
        <w:left w:val="none" w:sz="0" w:space="0" w:color="auto"/>
        <w:bottom w:val="none" w:sz="0" w:space="0" w:color="auto"/>
        <w:right w:val="none" w:sz="0" w:space="0" w:color="auto"/>
      </w:divBdr>
    </w:div>
    <w:div w:id="264927303">
      <w:bodyDiv w:val="1"/>
      <w:marLeft w:val="0"/>
      <w:marRight w:val="0"/>
      <w:marTop w:val="0"/>
      <w:marBottom w:val="0"/>
      <w:divBdr>
        <w:top w:val="none" w:sz="0" w:space="0" w:color="auto"/>
        <w:left w:val="none" w:sz="0" w:space="0" w:color="auto"/>
        <w:bottom w:val="none" w:sz="0" w:space="0" w:color="auto"/>
        <w:right w:val="none" w:sz="0" w:space="0" w:color="auto"/>
      </w:divBdr>
    </w:div>
    <w:div w:id="300691206">
      <w:bodyDiv w:val="1"/>
      <w:marLeft w:val="0"/>
      <w:marRight w:val="0"/>
      <w:marTop w:val="0"/>
      <w:marBottom w:val="0"/>
      <w:divBdr>
        <w:top w:val="none" w:sz="0" w:space="0" w:color="auto"/>
        <w:left w:val="none" w:sz="0" w:space="0" w:color="auto"/>
        <w:bottom w:val="none" w:sz="0" w:space="0" w:color="auto"/>
        <w:right w:val="none" w:sz="0" w:space="0" w:color="auto"/>
      </w:divBdr>
    </w:div>
    <w:div w:id="369455128">
      <w:bodyDiv w:val="1"/>
      <w:marLeft w:val="0"/>
      <w:marRight w:val="0"/>
      <w:marTop w:val="0"/>
      <w:marBottom w:val="0"/>
      <w:divBdr>
        <w:top w:val="none" w:sz="0" w:space="0" w:color="auto"/>
        <w:left w:val="none" w:sz="0" w:space="0" w:color="auto"/>
        <w:bottom w:val="none" w:sz="0" w:space="0" w:color="auto"/>
        <w:right w:val="none" w:sz="0" w:space="0" w:color="auto"/>
      </w:divBdr>
    </w:div>
    <w:div w:id="449517614">
      <w:bodyDiv w:val="1"/>
      <w:marLeft w:val="0"/>
      <w:marRight w:val="0"/>
      <w:marTop w:val="0"/>
      <w:marBottom w:val="0"/>
      <w:divBdr>
        <w:top w:val="none" w:sz="0" w:space="0" w:color="auto"/>
        <w:left w:val="none" w:sz="0" w:space="0" w:color="auto"/>
        <w:bottom w:val="none" w:sz="0" w:space="0" w:color="auto"/>
        <w:right w:val="none" w:sz="0" w:space="0" w:color="auto"/>
      </w:divBdr>
    </w:div>
    <w:div w:id="504830102">
      <w:bodyDiv w:val="1"/>
      <w:marLeft w:val="0"/>
      <w:marRight w:val="0"/>
      <w:marTop w:val="0"/>
      <w:marBottom w:val="0"/>
      <w:divBdr>
        <w:top w:val="none" w:sz="0" w:space="0" w:color="auto"/>
        <w:left w:val="none" w:sz="0" w:space="0" w:color="auto"/>
        <w:bottom w:val="none" w:sz="0" w:space="0" w:color="auto"/>
        <w:right w:val="none" w:sz="0" w:space="0" w:color="auto"/>
      </w:divBdr>
    </w:div>
    <w:div w:id="567229929">
      <w:bodyDiv w:val="1"/>
      <w:marLeft w:val="0"/>
      <w:marRight w:val="0"/>
      <w:marTop w:val="0"/>
      <w:marBottom w:val="0"/>
      <w:divBdr>
        <w:top w:val="none" w:sz="0" w:space="0" w:color="auto"/>
        <w:left w:val="none" w:sz="0" w:space="0" w:color="auto"/>
        <w:bottom w:val="none" w:sz="0" w:space="0" w:color="auto"/>
        <w:right w:val="none" w:sz="0" w:space="0" w:color="auto"/>
      </w:divBdr>
    </w:div>
    <w:div w:id="648244268">
      <w:bodyDiv w:val="1"/>
      <w:marLeft w:val="0"/>
      <w:marRight w:val="0"/>
      <w:marTop w:val="0"/>
      <w:marBottom w:val="0"/>
      <w:divBdr>
        <w:top w:val="none" w:sz="0" w:space="0" w:color="auto"/>
        <w:left w:val="none" w:sz="0" w:space="0" w:color="auto"/>
        <w:bottom w:val="none" w:sz="0" w:space="0" w:color="auto"/>
        <w:right w:val="none" w:sz="0" w:space="0" w:color="auto"/>
      </w:divBdr>
    </w:div>
    <w:div w:id="752819971">
      <w:bodyDiv w:val="1"/>
      <w:marLeft w:val="0"/>
      <w:marRight w:val="0"/>
      <w:marTop w:val="0"/>
      <w:marBottom w:val="0"/>
      <w:divBdr>
        <w:top w:val="none" w:sz="0" w:space="0" w:color="auto"/>
        <w:left w:val="none" w:sz="0" w:space="0" w:color="auto"/>
        <w:bottom w:val="none" w:sz="0" w:space="0" w:color="auto"/>
        <w:right w:val="none" w:sz="0" w:space="0" w:color="auto"/>
      </w:divBdr>
    </w:div>
    <w:div w:id="813109450">
      <w:bodyDiv w:val="1"/>
      <w:marLeft w:val="0"/>
      <w:marRight w:val="0"/>
      <w:marTop w:val="0"/>
      <w:marBottom w:val="0"/>
      <w:divBdr>
        <w:top w:val="none" w:sz="0" w:space="0" w:color="auto"/>
        <w:left w:val="none" w:sz="0" w:space="0" w:color="auto"/>
        <w:bottom w:val="none" w:sz="0" w:space="0" w:color="auto"/>
        <w:right w:val="none" w:sz="0" w:space="0" w:color="auto"/>
      </w:divBdr>
    </w:div>
    <w:div w:id="937325551">
      <w:bodyDiv w:val="1"/>
      <w:marLeft w:val="0"/>
      <w:marRight w:val="0"/>
      <w:marTop w:val="0"/>
      <w:marBottom w:val="0"/>
      <w:divBdr>
        <w:top w:val="none" w:sz="0" w:space="0" w:color="auto"/>
        <w:left w:val="none" w:sz="0" w:space="0" w:color="auto"/>
        <w:bottom w:val="none" w:sz="0" w:space="0" w:color="auto"/>
        <w:right w:val="none" w:sz="0" w:space="0" w:color="auto"/>
      </w:divBdr>
    </w:div>
    <w:div w:id="1049301335">
      <w:bodyDiv w:val="1"/>
      <w:marLeft w:val="0"/>
      <w:marRight w:val="0"/>
      <w:marTop w:val="0"/>
      <w:marBottom w:val="0"/>
      <w:divBdr>
        <w:top w:val="none" w:sz="0" w:space="0" w:color="auto"/>
        <w:left w:val="none" w:sz="0" w:space="0" w:color="auto"/>
        <w:bottom w:val="none" w:sz="0" w:space="0" w:color="auto"/>
        <w:right w:val="none" w:sz="0" w:space="0" w:color="auto"/>
      </w:divBdr>
    </w:div>
    <w:div w:id="1167286584">
      <w:bodyDiv w:val="1"/>
      <w:marLeft w:val="0"/>
      <w:marRight w:val="0"/>
      <w:marTop w:val="0"/>
      <w:marBottom w:val="0"/>
      <w:divBdr>
        <w:top w:val="none" w:sz="0" w:space="0" w:color="auto"/>
        <w:left w:val="none" w:sz="0" w:space="0" w:color="auto"/>
        <w:bottom w:val="none" w:sz="0" w:space="0" w:color="auto"/>
        <w:right w:val="none" w:sz="0" w:space="0" w:color="auto"/>
      </w:divBdr>
    </w:div>
    <w:div w:id="1204176040">
      <w:bodyDiv w:val="1"/>
      <w:marLeft w:val="0"/>
      <w:marRight w:val="0"/>
      <w:marTop w:val="0"/>
      <w:marBottom w:val="0"/>
      <w:divBdr>
        <w:top w:val="none" w:sz="0" w:space="0" w:color="auto"/>
        <w:left w:val="none" w:sz="0" w:space="0" w:color="auto"/>
        <w:bottom w:val="none" w:sz="0" w:space="0" w:color="auto"/>
        <w:right w:val="none" w:sz="0" w:space="0" w:color="auto"/>
      </w:divBdr>
    </w:div>
    <w:div w:id="1278561037">
      <w:bodyDiv w:val="1"/>
      <w:marLeft w:val="0"/>
      <w:marRight w:val="0"/>
      <w:marTop w:val="0"/>
      <w:marBottom w:val="0"/>
      <w:divBdr>
        <w:top w:val="none" w:sz="0" w:space="0" w:color="auto"/>
        <w:left w:val="none" w:sz="0" w:space="0" w:color="auto"/>
        <w:bottom w:val="none" w:sz="0" w:space="0" w:color="auto"/>
        <w:right w:val="none" w:sz="0" w:space="0" w:color="auto"/>
      </w:divBdr>
    </w:div>
    <w:div w:id="1383481147">
      <w:bodyDiv w:val="1"/>
      <w:marLeft w:val="0"/>
      <w:marRight w:val="0"/>
      <w:marTop w:val="0"/>
      <w:marBottom w:val="0"/>
      <w:divBdr>
        <w:top w:val="none" w:sz="0" w:space="0" w:color="auto"/>
        <w:left w:val="none" w:sz="0" w:space="0" w:color="auto"/>
        <w:bottom w:val="none" w:sz="0" w:space="0" w:color="auto"/>
        <w:right w:val="none" w:sz="0" w:space="0" w:color="auto"/>
      </w:divBdr>
    </w:div>
    <w:div w:id="1986273730">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 w:id="2075664278">
      <w:bodyDiv w:val="1"/>
      <w:marLeft w:val="0"/>
      <w:marRight w:val="0"/>
      <w:marTop w:val="0"/>
      <w:marBottom w:val="0"/>
      <w:divBdr>
        <w:top w:val="none" w:sz="0" w:space="0" w:color="auto"/>
        <w:left w:val="none" w:sz="0" w:space="0" w:color="auto"/>
        <w:bottom w:val="none" w:sz="0" w:space="0" w:color="auto"/>
        <w:right w:val="none" w:sz="0" w:space="0" w:color="auto"/>
      </w:divBdr>
    </w:div>
    <w:div w:id="21288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yperlink" Target="https://ru.wikipedia.org/wiki/%D0%9D%D0%B0%D1%80%D0%BE%D0%B4%D0%BD%D0%BE%D0%B5_%D1%85%D0%BE%D0%B7%D1%8F%D0%B9%D1%81%D1%82%D0%B2%D0%BE" TargetMode="Externa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hyperlink" Target="https://ru.wikipedia.org/wiki/%D0%A0%D0%B5%D0%BA%D0%BE%D1%80%D0%B4" TargetMode="External"/><Relationship Id="rId63" Type="http://schemas.openxmlformats.org/officeDocument/2006/relationships/hyperlink" Target="http://www.prahtarsk.ru/infraion/ekon-fin/" TargetMode="External"/><Relationship Id="rId68" Type="http://schemas.openxmlformats.org/officeDocument/2006/relationships/chart" Target="charts/chart51.xml"/><Relationship Id="rId76" Type="http://schemas.openxmlformats.org/officeDocument/2006/relationships/chart" Target="charts/chart59.xml"/><Relationship Id="rId7" Type="http://schemas.openxmlformats.org/officeDocument/2006/relationships/footnotes" Target="footnotes.xml"/><Relationship Id="rId71" Type="http://schemas.openxmlformats.org/officeDocument/2006/relationships/chart" Target="charts/chart54.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4.xml"/><Relationship Id="rId53" Type="http://schemas.openxmlformats.org/officeDocument/2006/relationships/hyperlink" Target="https://ru.wikipedia.org/wiki/%D0%A0%D0%B0%D0%B7%D0%BC%D0%B8%D0%BD%D0%BA%D0%B0" TargetMode="External"/><Relationship Id="rId58" Type="http://schemas.openxmlformats.org/officeDocument/2006/relationships/chart" Target="charts/chart43.xml"/><Relationship Id="rId66" Type="http://schemas.openxmlformats.org/officeDocument/2006/relationships/chart" Target="charts/chart49.xml"/><Relationship Id="rId74" Type="http://schemas.openxmlformats.org/officeDocument/2006/relationships/chart" Target="charts/chart57.xml"/><Relationship Id="rId79" Type="http://schemas.openxmlformats.org/officeDocument/2006/relationships/hyperlink" Target="https://www.prahtarsk.ru/standart_konkurencii/norm_doki/mun_doki/" TargetMode="External"/><Relationship Id="rId5" Type="http://schemas.openxmlformats.org/officeDocument/2006/relationships/settings" Target="settings.xml"/><Relationship Id="rId61" Type="http://schemas.openxmlformats.org/officeDocument/2006/relationships/chart" Target="charts/chart46.xml"/><Relationship Id="rId82"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3.xml"/><Relationship Id="rId52" Type="http://schemas.openxmlformats.org/officeDocument/2006/relationships/hyperlink" Target="https://ru.wikipedia.org/wiki/%D0%A1%D0%BE%D1%80%D0%B5%D0%B2%D0%BD%D0%BE%D0%B2%D0%B0%D0%BD%D0%B8%D1%8F" TargetMode="External"/><Relationship Id="rId60" Type="http://schemas.openxmlformats.org/officeDocument/2006/relationships/chart" Target="charts/chart45.xml"/><Relationship Id="rId65" Type="http://schemas.openxmlformats.org/officeDocument/2006/relationships/chart" Target="charts/chart48.xml"/><Relationship Id="rId73" Type="http://schemas.openxmlformats.org/officeDocument/2006/relationships/chart" Target="charts/chart56.xml"/><Relationship Id="rId78" Type="http://schemas.openxmlformats.org/officeDocument/2006/relationships/chart" Target="charts/chart6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ahtarsk.ru/standart_konkurencii"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yperlink" Target="https://ru.wikipedia.org/wiki/%D0%9E%D0%B1%D0%BC%D0%B5%D0%BD_(%D1%8D%D0%BA%D0%BE%D0%BD%D0%BE%D0%BC%D0%B8%D0%BA%D0%B0)" TargetMode="External"/><Relationship Id="rId48" Type="http://schemas.openxmlformats.org/officeDocument/2006/relationships/chart" Target="charts/chart37.xml"/><Relationship Id="rId56" Type="http://schemas.openxmlformats.org/officeDocument/2006/relationships/chart" Target="charts/chart41.xml"/><Relationship Id="rId64" Type="http://schemas.openxmlformats.org/officeDocument/2006/relationships/chart" Target="charts/chart47.xml"/><Relationship Id="rId69" Type="http://schemas.openxmlformats.org/officeDocument/2006/relationships/chart" Target="charts/chart52.xml"/><Relationship Id="rId77" Type="http://schemas.openxmlformats.org/officeDocument/2006/relationships/chart" Target="charts/chart60.xml"/><Relationship Id="rId8" Type="http://schemas.openxmlformats.org/officeDocument/2006/relationships/endnotes" Target="endnotes.xml"/><Relationship Id="rId51" Type="http://schemas.openxmlformats.org/officeDocument/2006/relationships/chart" Target="charts/chart40.xml"/><Relationship Id="rId72" Type="http://schemas.openxmlformats.org/officeDocument/2006/relationships/chart" Target="charts/chart55.xm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5.xml"/><Relationship Id="rId59" Type="http://schemas.openxmlformats.org/officeDocument/2006/relationships/chart" Target="charts/chart44.xml"/><Relationship Id="rId67" Type="http://schemas.openxmlformats.org/officeDocument/2006/relationships/chart" Target="charts/chart50.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hyperlink" Target="https://ru.wikipedia.org/wiki/%D0%A2%D1%80%D0%B5%D0%BD%D0%B8%D1%80%D0%BE%D0%B2%D0%BA%D0%B8" TargetMode="External"/><Relationship Id="rId62" Type="http://schemas.openxmlformats.org/officeDocument/2006/relationships/hyperlink" Target="http://www.prahtarsk.ru/infraion/ekon-fin/" TargetMode="External"/><Relationship Id="rId70" Type="http://schemas.openxmlformats.org/officeDocument/2006/relationships/chart" Target="charts/chart53.xml"/><Relationship Id="rId75" Type="http://schemas.openxmlformats.org/officeDocument/2006/relationships/chart" Target="charts/chart5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8.xml"/><Relationship Id="rId57" Type="http://schemas.openxmlformats.org/officeDocument/2006/relationships/chart" Target="charts/chart4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59.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60.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61.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c12\Desktop\&#1050;&#1085;&#1080;&#1075;&#1072;1%20&#1087;&#1088;&#1072;&#1074;&#1080;&#1083;&#1100;&#1085;&#1086;&#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c12\Desktop\&#1050;&#1085;&#1080;&#1075;&#1072;1%20&#1087;&#1088;&#1072;&#1074;&#1080;&#1083;&#1100;&#1085;&#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Насыщенность сферы образования</a:t>
            </a:r>
          </a:p>
        </c:rich>
      </c:tx>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3.8886175208247852E-2"/>
          <c:y val="0.27528548460238284"/>
          <c:w val="0.47457498333800086"/>
          <c:h val="0.72471451539761722"/>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Лист1!$A$1:$A$5</c:f>
              <c:strCache>
                <c:ptCount val="5"/>
                <c:pt idx="0">
                  <c:v>Избыточно (много)</c:v>
                </c:pt>
                <c:pt idx="1">
                  <c:v>Достаточно</c:v>
                </c:pt>
                <c:pt idx="2">
                  <c:v>Мало</c:v>
                </c:pt>
                <c:pt idx="3">
                  <c:v>Нет совсем</c:v>
                </c:pt>
                <c:pt idx="4">
                  <c:v>затрудняюсь ответить </c:v>
                </c:pt>
              </c:strCache>
            </c:strRef>
          </c:cat>
          <c:val>
            <c:numRef>
              <c:f>Лист1!$B$1:$B$5</c:f>
              <c:numCache>
                <c:formatCode>General</c:formatCode>
                <c:ptCount val="5"/>
                <c:pt idx="0">
                  <c:v>25</c:v>
                </c:pt>
                <c:pt idx="1">
                  <c:v>1011</c:v>
                </c:pt>
                <c:pt idx="2">
                  <c:v>133</c:v>
                </c:pt>
                <c:pt idx="3">
                  <c:v>72</c:v>
                </c:pt>
                <c:pt idx="4">
                  <c:v>80</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услугами сферы ЖКХ по уровню цен</a:t>
            </a:r>
          </a:p>
        </c:rich>
      </c:tx>
      <c:layout>
        <c:manualLayout>
          <c:xMode val="edge"/>
          <c:yMode val="edge"/>
          <c:x val="0.15570144356955382"/>
          <c:y val="2.777777777777777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8400810658161399"/>
          <c:w val="0.79315928971958805"/>
          <c:h val="0.48952700286833467"/>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Лист1!$A$194:$A$198</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Лист1!$B$194:$B$198</c:f>
              <c:numCache>
                <c:formatCode>General</c:formatCode>
                <c:ptCount val="5"/>
                <c:pt idx="0">
                  <c:v>579</c:v>
                </c:pt>
                <c:pt idx="1">
                  <c:v>375</c:v>
                </c:pt>
                <c:pt idx="2">
                  <c:v>142</c:v>
                </c:pt>
                <c:pt idx="3">
                  <c:v>104</c:v>
                </c:pt>
                <c:pt idx="4">
                  <c:v>121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0851531058617669"/>
          <c:y val="0.34830164392922125"/>
          <c:w val="0.32741382327209101"/>
          <c:h val="0.61589975355747439"/>
        </c:manualLayou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качеством услуг </a:t>
            </a:r>
          </a:p>
          <a:p>
            <a:pPr>
              <a:defRPr/>
            </a:pPr>
            <a:r>
              <a:rPr lang="ru-RU" sz="1400"/>
              <a:t>сферы ЖКХ</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8840996168582376E-2"/>
          <c:y val="0.53168800328530363"/>
          <c:w val="0.91115900383141768"/>
          <c:h val="0.37662301140928811"/>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Лист1!$A$213:$A$217</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Лист1!$B$213:$B$217</c:f>
              <c:numCache>
                <c:formatCode>General</c:formatCode>
                <c:ptCount val="5"/>
                <c:pt idx="0">
                  <c:v>728</c:v>
                </c:pt>
                <c:pt idx="1">
                  <c:v>171</c:v>
                </c:pt>
                <c:pt idx="2">
                  <c:v>93</c:v>
                </c:pt>
                <c:pt idx="3">
                  <c:v>242</c:v>
                </c:pt>
                <c:pt idx="4">
                  <c:v>87</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1934451081545836"/>
          <c:y val="0.22647392290249435"/>
          <c:w val="0.25815005882885328"/>
          <c:h val="0.77352607709750554"/>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доступностью сферы  ЖКХ</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100183669094345E-3"/>
          <c:y val="0.4875217520886812"/>
          <c:w val="0.82454232404172434"/>
          <c:h val="0.40944881889763773"/>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Лист1!$A$175:$A$179</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Лист1!$B$175:$B$179</c:f>
              <c:numCache>
                <c:formatCode>General</c:formatCode>
                <c:ptCount val="5"/>
                <c:pt idx="0">
                  <c:v>776</c:v>
                </c:pt>
                <c:pt idx="1">
                  <c:v>262</c:v>
                </c:pt>
                <c:pt idx="2">
                  <c:v>58</c:v>
                </c:pt>
                <c:pt idx="3">
                  <c:v>104</c:v>
                </c:pt>
                <c:pt idx="4">
                  <c:v>121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5354002383256182"/>
          <c:y val="0.23778998778998781"/>
          <c:w val="0.26932417112320117"/>
          <c:h val="0.70003557247651738"/>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Насыщенность сферы </a:t>
            </a:r>
          </a:p>
          <a:p>
            <a:pPr>
              <a:defRPr/>
            </a:pPr>
            <a:r>
              <a:rPr lang="ru-RU" sz="1400"/>
              <a:t>транспортного комплекса</a:t>
            </a:r>
          </a:p>
        </c:rich>
      </c:tx>
      <c:layout>
        <c:manualLayout>
          <c:xMode val="edge"/>
          <c:yMode val="edge"/>
          <c:x val="0.2654744459025955"/>
          <c:y val="4.076086956521739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58091431752849076"/>
          <c:w val="0.78782893362961914"/>
          <c:h val="0.41839618731869044"/>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Лист1!$A$231:$A$235</c:f>
              <c:strCache>
                <c:ptCount val="5"/>
                <c:pt idx="0">
                  <c:v>Избыточно (много)</c:v>
                </c:pt>
                <c:pt idx="1">
                  <c:v>Достаточно</c:v>
                </c:pt>
                <c:pt idx="2">
                  <c:v>Мало</c:v>
                </c:pt>
                <c:pt idx="3">
                  <c:v>Нет совсем</c:v>
                </c:pt>
                <c:pt idx="4">
                  <c:v>затрудняюсь ответить</c:v>
                </c:pt>
              </c:strCache>
            </c:strRef>
          </c:cat>
          <c:val>
            <c:numRef>
              <c:f>Лист1!$B$231:$B$235</c:f>
              <c:numCache>
                <c:formatCode>General</c:formatCode>
                <c:ptCount val="5"/>
                <c:pt idx="0">
                  <c:v>20</c:v>
                </c:pt>
                <c:pt idx="1">
                  <c:v>993</c:v>
                </c:pt>
                <c:pt idx="2">
                  <c:v>150</c:v>
                </c:pt>
                <c:pt idx="3">
                  <c:v>91</c:v>
                </c:pt>
                <c:pt idx="4">
                  <c:v>67</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9566673957421985"/>
          <c:y val="4.4133605895416934E-2"/>
          <c:w val="0.20294437153689121"/>
          <c:h val="0.95278108222083746"/>
        </c:manualLayout>
      </c:layou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сферой</a:t>
            </a:r>
            <a:r>
              <a:rPr lang="ru-RU" sz="1400" baseline="0"/>
              <a:t> </a:t>
            </a:r>
            <a:r>
              <a:rPr lang="ru-RU" sz="1400"/>
              <a:t>транспортный комплекс</a:t>
            </a:r>
            <a:r>
              <a:rPr lang="ru-RU" sz="1400" baseline="0"/>
              <a:t> по уровню цен</a:t>
            </a:r>
            <a:endParaRPr lang="ru-RU" sz="1400"/>
          </a:p>
        </c:rich>
      </c:tx>
      <c:layout>
        <c:manualLayout>
          <c:xMode val="edge"/>
          <c:yMode val="edge"/>
          <c:x val="0.11974158252052555"/>
          <c:y val="2.866972477064220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8496869114068123E-3"/>
          <c:y val="0.47632914306764285"/>
          <c:w val="0.91081406854710845"/>
          <c:h val="0.34918865404982274"/>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Лист1!$A$249:$A$253</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Лист1!$B$249:$B$253</c:f>
              <c:numCache>
                <c:formatCode>General</c:formatCode>
                <c:ptCount val="5"/>
                <c:pt idx="0">
                  <c:v>766</c:v>
                </c:pt>
                <c:pt idx="1">
                  <c:v>241</c:v>
                </c:pt>
                <c:pt idx="2">
                  <c:v>99</c:v>
                </c:pt>
                <c:pt idx="3">
                  <c:v>86</c:v>
                </c:pt>
                <c:pt idx="4">
                  <c:v>129</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1251399251949399"/>
          <c:y val="0.36692236148233764"/>
          <c:w val="0.27369486277807509"/>
          <c:h val="0.63307763851766241"/>
        </c:manualLayout>
      </c:layout>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качеством сферы транспортного комплекса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3055555555555555E-2"/>
          <c:y val="0.43430004239160824"/>
          <c:w val="0.81455418072740904"/>
          <c:h val="0.31502701337590533"/>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Лист1!$A$271:$A$275</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Лист1!$B$271:$B$275</c:f>
              <c:numCache>
                <c:formatCode>General</c:formatCode>
                <c:ptCount val="5"/>
                <c:pt idx="0">
                  <c:v>787</c:v>
                </c:pt>
                <c:pt idx="1">
                  <c:v>249</c:v>
                </c:pt>
                <c:pt idx="2">
                  <c:v>66</c:v>
                </c:pt>
                <c:pt idx="3">
                  <c:v>80</c:v>
                </c:pt>
                <c:pt idx="4">
                  <c:v>139</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1129308836395446"/>
          <c:y val="0.37465296004666082"/>
          <c:w val="0.36908048993875769"/>
          <c:h val="0.50809601924759407"/>
        </c:manualLayout>
      </c:layout>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доступностью сферы транспортного комплекса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883573567684959E-2"/>
          <c:y val="0.48565674149343158"/>
          <c:w val="0.82355613124648441"/>
          <c:h val="0.4297826042952857"/>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Лист1!$A$290:$A$294</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Лист1!$B$290:$B$294</c:f>
              <c:numCache>
                <c:formatCode>General</c:formatCode>
                <c:ptCount val="5"/>
                <c:pt idx="0">
                  <c:v>789</c:v>
                </c:pt>
                <c:pt idx="1">
                  <c:v>256</c:v>
                </c:pt>
                <c:pt idx="2">
                  <c:v>55</c:v>
                </c:pt>
                <c:pt idx="3">
                  <c:v>99</c:v>
                </c:pt>
                <c:pt idx="4">
                  <c:v>122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2548615246623571"/>
          <c:y val="0.33589743589743587"/>
          <c:w val="0.176945528867715"/>
          <c:h val="0.66410256410256407"/>
        </c:manualLayout>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Насыщенность сферой информационных технологий</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378201578013765E-3"/>
          <c:y val="0.47896441105781318"/>
          <c:w val="0.81893496111151243"/>
          <c:h val="0.30409489043754589"/>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Лист1!$A$306:$A$310</c:f>
              <c:strCache>
                <c:ptCount val="5"/>
                <c:pt idx="0">
                  <c:v>Избыточно (много)</c:v>
                </c:pt>
                <c:pt idx="1">
                  <c:v>Достаточно</c:v>
                </c:pt>
                <c:pt idx="2">
                  <c:v>Мало</c:v>
                </c:pt>
                <c:pt idx="3">
                  <c:v>Нет совсем</c:v>
                </c:pt>
                <c:pt idx="4">
                  <c:v>затрудняюсь ответить </c:v>
                </c:pt>
              </c:strCache>
            </c:strRef>
          </c:cat>
          <c:val>
            <c:numRef>
              <c:f>Лист1!$B$306:$B$310</c:f>
              <c:numCache>
                <c:formatCode>General</c:formatCode>
                <c:ptCount val="5"/>
                <c:pt idx="0">
                  <c:v>19</c:v>
                </c:pt>
                <c:pt idx="1">
                  <c:v>975</c:v>
                </c:pt>
                <c:pt idx="2">
                  <c:v>148</c:v>
                </c:pt>
                <c:pt idx="3">
                  <c:v>87</c:v>
                </c:pt>
                <c:pt idx="4">
                  <c:v>92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9729867482161056"/>
          <c:y val="0.37643678160919541"/>
          <c:w val="0.30038844393377867"/>
          <c:h val="0.62356321839080464"/>
        </c:manualLayout>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400"/>
              <a:t>Удовлетворенность сферой информационные технологии по  уровню цен</a:t>
            </a:r>
          </a:p>
          <a:p>
            <a:pPr algn="ctr">
              <a:defRPr/>
            </a:pPr>
            <a:endParaRPr lang="ru-RU"/>
          </a:p>
        </c:rich>
      </c:tx>
      <c:layout>
        <c:manualLayout>
          <c:xMode val="edge"/>
          <c:yMode val="edge"/>
          <c:x val="0.19858675871160819"/>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52747453178522175"/>
          <c:w val="0.81873822975517896"/>
          <c:h val="0.41013736277315616"/>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Лист1!$A$317:$A$321</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Лист1!$B$317:$B$321</c:f>
              <c:numCache>
                <c:formatCode>General</c:formatCode>
                <c:ptCount val="5"/>
                <c:pt idx="0">
                  <c:v>588</c:v>
                </c:pt>
                <c:pt idx="1">
                  <c:v>382</c:v>
                </c:pt>
                <c:pt idx="2">
                  <c:v>112</c:v>
                </c:pt>
                <c:pt idx="3">
                  <c:v>75</c:v>
                </c:pt>
                <c:pt idx="4">
                  <c:v>164</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2631076202323352"/>
          <c:y val="0.39816520110127479"/>
          <c:w val="0.25607258222449369"/>
          <c:h val="0.59677295787056872"/>
        </c:manualLayout>
      </c:layou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сферой информационных технологий  по уровню качества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37706340426455"/>
          <c:y val="0.61846399634828253"/>
          <c:w val="0.81434386458516506"/>
          <c:h val="0.29233991977417917"/>
        </c:manualLayout>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Лист1!$A$628:$A$632</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Лист1!$B$628:$B$632</c:f>
              <c:numCache>
                <c:formatCode>General</c:formatCode>
                <c:ptCount val="5"/>
                <c:pt idx="0">
                  <c:v>743</c:v>
                </c:pt>
                <c:pt idx="1">
                  <c:v>250</c:v>
                </c:pt>
                <c:pt idx="2">
                  <c:v>67</c:v>
                </c:pt>
                <c:pt idx="3">
                  <c:v>89</c:v>
                </c:pt>
                <c:pt idx="4">
                  <c:v>172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3177698321208606"/>
          <c:y val="0.42817481148189812"/>
          <c:w val="0.26707740936849395"/>
          <c:h val="0.57009915427238267"/>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400"/>
              <a:t>Удовлетворенность по уровню цен</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2104383844674775"/>
          <c:w val="1"/>
          <c:h val="0.55180835446416654"/>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Лист1!$A$32:$A$36</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Лист1!$B$32:$B$36</c:f>
              <c:numCache>
                <c:formatCode>General</c:formatCode>
                <c:ptCount val="5"/>
                <c:pt idx="0">
                  <c:v>579</c:v>
                </c:pt>
                <c:pt idx="1">
                  <c:v>375</c:v>
                </c:pt>
                <c:pt idx="2">
                  <c:v>158</c:v>
                </c:pt>
                <c:pt idx="3">
                  <c:v>85</c:v>
                </c:pt>
                <c:pt idx="4">
                  <c:v>124</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0004375650689432"/>
          <c:y val="0.23206084009460676"/>
          <c:w val="0.27883839892545564"/>
          <c:h val="0.76793915990539319"/>
        </c:manualLayout>
      </c:layout>
      <c:overlay val="0"/>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сферой информационных технологий по уровню доступности</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64207314432230622"/>
          <c:w val="1"/>
          <c:h val="0.35716760652443197"/>
        </c:manualLayout>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Лист1!$A$646:$A$650</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Лист1!$B$646:$B$650</c:f>
              <c:numCache>
                <c:formatCode>General</c:formatCode>
                <c:ptCount val="5"/>
                <c:pt idx="0">
                  <c:v>769</c:v>
                </c:pt>
                <c:pt idx="1">
                  <c:v>249</c:v>
                </c:pt>
                <c:pt idx="2">
                  <c:v>50</c:v>
                </c:pt>
                <c:pt idx="3">
                  <c:v>90</c:v>
                </c:pt>
                <c:pt idx="4">
                  <c:v>48</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7678584621366777"/>
          <c:y val="0.44513222975840894"/>
          <c:w val="0.32050238164673861"/>
          <c:h val="0.55371741898599314"/>
        </c:manualLayout>
      </c:layout>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Обеспеченность сферой по строительству</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0168810865854908E-3"/>
          <c:y val="0.46940651405916034"/>
          <c:w val="0.88650752539383526"/>
          <c:h val="0.52897833264635763"/>
        </c:manualLayout>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Лист1!$A$668:$A$672</c:f>
              <c:strCache>
                <c:ptCount val="5"/>
                <c:pt idx="0">
                  <c:v>Избыточно (много)</c:v>
                </c:pt>
                <c:pt idx="1">
                  <c:v>Достаточно</c:v>
                </c:pt>
                <c:pt idx="2">
                  <c:v>Мало</c:v>
                </c:pt>
                <c:pt idx="3">
                  <c:v>Нет совсем</c:v>
                </c:pt>
                <c:pt idx="4">
                  <c:v>Затрудняюсь ответить</c:v>
                </c:pt>
              </c:strCache>
            </c:strRef>
          </c:cat>
          <c:val>
            <c:numRef>
              <c:f>Лист1!$B$668:$B$672</c:f>
              <c:numCache>
                <c:formatCode>General</c:formatCode>
                <c:ptCount val="5"/>
                <c:pt idx="0">
                  <c:v>21</c:v>
                </c:pt>
                <c:pt idx="1">
                  <c:v>978</c:v>
                </c:pt>
                <c:pt idx="2">
                  <c:v>161</c:v>
                </c:pt>
                <c:pt idx="3">
                  <c:v>78</c:v>
                </c:pt>
                <c:pt idx="4">
                  <c:v>83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6704976241730316"/>
          <c:y val="0.25315732363979959"/>
          <c:w val="0.18295014796266787"/>
          <c:h val="0.72361652311000246"/>
        </c:manualLayout>
      </c:layout>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сферой строительства по уровню цен</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6413945666118162"/>
          <c:w val="1"/>
          <c:h val="0.41493252462613156"/>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Лист1!$A$392:$A$396</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Лист1!$B$392:$B$396</c:f>
              <c:numCache>
                <c:formatCode>General</c:formatCode>
                <c:ptCount val="5"/>
                <c:pt idx="0">
                  <c:v>569</c:v>
                </c:pt>
                <c:pt idx="1">
                  <c:v>379</c:v>
                </c:pt>
                <c:pt idx="2">
                  <c:v>114</c:v>
                </c:pt>
                <c:pt idx="3">
                  <c:v>96</c:v>
                </c:pt>
                <c:pt idx="4">
                  <c:v>163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218063439744451"/>
          <c:y val="0.28478237095363079"/>
          <c:w val="0.23426600744674358"/>
          <c:h val="0.71521762904636921"/>
        </c:manualLayout>
      </c:layout>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сферой строительства по уровню</a:t>
            </a:r>
            <a:r>
              <a:rPr lang="ru-RU" sz="1400" baseline="0"/>
              <a:t> качества</a:t>
            </a:r>
            <a:endParaRPr lang="ru-RU" sz="14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2830730891708332E-2"/>
          <c:y val="0.3758263693007764"/>
          <c:w val="0.90716929133858271"/>
          <c:h val="0.59923702854565619"/>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Лист1!$A$409:$A$413</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Лист1!$B$409:$B$413</c:f>
              <c:numCache>
                <c:formatCode>General</c:formatCode>
                <c:ptCount val="5"/>
                <c:pt idx="0">
                  <c:v>743</c:v>
                </c:pt>
                <c:pt idx="1">
                  <c:v>250</c:v>
                </c:pt>
                <c:pt idx="2">
                  <c:v>67</c:v>
                </c:pt>
                <c:pt idx="3">
                  <c:v>89</c:v>
                </c:pt>
                <c:pt idx="4">
                  <c:v>172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
          <c:y val="0.2383767661500546"/>
          <c:w val="0.21200866141732283"/>
          <c:h val="0.73419545707144607"/>
        </c:manualLayout>
      </c:layout>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сферой  строительства по уровню доступности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185792349726776E-2"/>
          <c:y val="0.43544806899137606"/>
          <c:w val="0.92840375973945666"/>
          <c:h val="0.48945519310086238"/>
        </c:manualLayout>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Лист1!$A$692:$A$696</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Лист1!$B$692:$B$696</c:f>
              <c:numCache>
                <c:formatCode>General</c:formatCode>
                <c:ptCount val="5"/>
                <c:pt idx="0">
                  <c:v>749</c:v>
                </c:pt>
                <c:pt idx="1">
                  <c:v>250</c:v>
                </c:pt>
                <c:pt idx="2">
                  <c:v>52</c:v>
                </c:pt>
                <c:pt idx="3">
                  <c:v>117</c:v>
                </c:pt>
                <c:pt idx="4">
                  <c:v>153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5519293399843346"/>
          <c:y val="0.2998811398575178"/>
          <c:w val="0.24480706600156657"/>
          <c:h val="0.70011868169968194"/>
        </c:manualLayout>
      </c:layout>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Обеспеченность агропромышленным комплексом</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1821848782813775"/>
          <c:w val="1"/>
          <c:h val="0.48561327542731464"/>
        </c:manualLayout>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Лист1!$A$668:$A$672</c:f>
              <c:strCache>
                <c:ptCount val="5"/>
                <c:pt idx="0">
                  <c:v>Избыточно (много)</c:v>
                </c:pt>
                <c:pt idx="1">
                  <c:v>Достаточно</c:v>
                </c:pt>
                <c:pt idx="2">
                  <c:v>Мало</c:v>
                </c:pt>
                <c:pt idx="3">
                  <c:v>Нет совсем</c:v>
                </c:pt>
                <c:pt idx="4">
                  <c:v>затрудняюсь ответить</c:v>
                </c:pt>
              </c:strCache>
            </c:strRef>
          </c:cat>
          <c:val>
            <c:numRef>
              <c:f>Лист1!$B$668:$B$672</c:f>
              <c:numCache>
                <c:formatCode>General</c:formatCode>
                <c:ptCount val="5"/>
                <c:pt idx="0">
                  <c:v>25</c:v>
                </c:pt>
                <c:pt idx="1">
                  <c:v>981</c:v>
                </c:pt>
                <c:pt idx="2">
                  <c:v>126</c:v>
                </c:pt>
                <c:pt idx="3">
                  <c:v>89</c:v>
                </c:pt>
                <c:pt idx="4">
                  <c:v>400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3851419940173624"/>
          <c:y val="0.26682941536738286"/>
          <c:w val="0.2493491362584058"/>
          <c:h val="0.73163782104978281"/>
        </c:manualLayout>
      </c:layout>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агропромышленным комплексом по уровню цен</a:t>
            </a:r>
          </a:p>
          <a:p>
            <a:pPr>
              <a:defRPr/>
            </a:pPr>
            <a:r>
              <a:rPr lang="ru-RU"/>
              <a:t> </a:t>
            </a:r>
          </a:p>
        </c:rich>
      </c:tx>
      <c:layout>
        <c:manualLayout>
          <c:xMode val="edge"/>
          <c:yMode val="edge"/>
          <c:x val="0.13225955342680876"/>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9438307468847947"/>
          <c:w val="1"/>
          <c:h val="0.43145631067961165"/>
        </c:manualLayout>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Лист1!$A$692:$A$696</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Лист1!$B$692:$B$696</c:f>
              <c:numCache>
                <c:formatCode>General</c:formatCode>
                <c:ptCount val="5"/>
                <c:pt idx="0">
                  <c:v>600</c:v>
                </c:pt>
                <c:pt idx="1">
                  <c:v>395</c:v>
                </c:pt>
                <c:pt idx="2">
                  <c:v>103</c:v>
                </c:pt>
                <c:pt idx="3">
                  <c:v>62</c:v>
                </c:pt>
                <c:pt idx="4">
                  <c:v>161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1123227472213635"/>
          <c:y val="0.29563106796116512"/>
          <c:w val="0.28569929992497672"/>
          <c:h val="0.68284381927987159"/>
        </c:manualLayout>
      </c:layout>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агропромышленным комплексом по уровню качества</a:t>
            </a:r>
          </a:p>
        </c:rich>
      </c:tx>
      <c:overlay val="0"/>
    </c:title>
    <c:autoTitleDeleted val="0"/>
    <c:plotArea>
      <c:layout>
        <c:manualLayout>
          <c:layoutTarget val="inner"/>
          <c:xMode val="edge"/>
          <c:yMode val="edge"/>
          <c:x val="0.13026641063014524"/>
          <c:y val="0.3114862204724409"/>
          <c:w val="0.56516152823105603"/>
          <c:h val="0.6885137795275591"/>
        </c:manualLayout>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Лист1!$A$714:$A$718</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Лист1!$B$714:$B$718</c:f>
              <c:numCache>
                <c:formatCode>General</c:formatCode>
                <c:ptCount val="5"/>
                <c:pt idx="0">
                  <c:v>781</c:v>
                </c:pt>
                <c:pt idx="1">
                  <c:v>250</c:v>
                </c:pt>
                <c:pt idx="2">
                  <c:v>60</c:v>
                </c:pt>
                <c:pt idx="3">
                  <c:v>61</c:v>
                </c:pt>
                <c:pt idx="4">
                  <c:v>169</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70586765326627054"/>
          <c:y val="0.33742820750347385"/>
          <c:w val="0.20397828257917297"/>
          <c:h val="0.6221228964026555"/>
        </c:manualLayout>
      </c:layout>
      <c:overlay val="0"/>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агропромышленным комплексом по уровню доступности</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Лист1!$A$790:$A$794</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Лист1!$B$790:$B$794</c:f>
              <c:numCache>
                <c:formatCode>General</c:formatCode>
                <c:ptCount val="5"/>
                <c:pt idx="0">
                  <c:v>797</c:v>
                </c:pt>
                <c:pt idx="1">
                  <c:v>254</c:v>
                </c:pt>
                <c:pt idx="2">
                  <c:v>49</c:v>
                </c:pt>
                <c:pt idx="3">
                  <c:v>53</c:v>
                </c:pt>
                <c:pt idx="4">
                  <c:v>168</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Обеспеченность  сферой  промышленности и добыча полезных ископаемых</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3996684237944529E-3"/>
          <c:y val="0.46931165292504451"/>
          <c:w val="0.78103862017247838"/>
          <c:h val="0.44958348237878004"/>
        </c:manualLayout>
      </c:layout>
      <c:pie3DChart>
        <c:varyColors val="1"/>
        <c:ser>
          <c:idx val="0"/>
          <c:order val="0"/>
          <c:explosion val="27"/>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Лист1!$A$981:$A$985</c:f>
              <c:strCache>
                <c:ptCount val="5"/>
                <c:pt idx="0">
                  <c:v>Избыточно (много)</c:v>
                </c:pt>
                <c:pt idx="1">
                  <c:v>Достаточно</c:v>
                </c:pt>
                <c:pt idx="2">
                  <c:v>Мало</c:v>
                </c:pt>
                <c:pt idx="3">
                  <c:v>Нет совсем</c:v>
                </c:pt>
                <c:pt idx="4">
                  <c:v>Затрудняюсь ответить</c:v>
                </c:pt>
              </c:strCache>
            </c:strRef>
          </c:cat>
          <c:val>
            <c:numRef>
              <c:f>Лист1!$B$981:$B$985</c:f>
              <c:numCache>
                <c:formatCode>General</c:formatCode>
                <c:ptCount val="5"/>
                <c:pt idx="0">
                  <c:v>16</c:v>
                </c:pt>
                <c:pt idx="1">
                  <c:v>856</c:v>
                </c:pt>
                <c:pt idx="2">
                  <c:v>114</c:v>
                </c:pt>
                <c:pt idx="3">
                  <c:v>195</c:v>
                </c:pt>
                <c:pt idx="4">
                  <c:v>140</c:v>
                </c:pt>
              </c:numCache>
            </c:numRef>
          </c:val>
        </c:ser>
        <c:dLbls>
          <c:showLegendKey val="0"/>
          <c:showVal val="0"/>
          <c:showCatName val="0"/>
          <c:showSerName val="0"/>
          <c:showPercent val="1"/>
          <c:showBubbleSize val="0"/>
          <c:showLeaderLines val="1"/>
        </c:dLbls>
      </c:pie3DChart>
      <c:spPr>
        <a:ln>
          <a:noFill/>
        </a:ln>
      </c:spPr>
    </c:plotArea>
    <c:legend>
      <c:legendPos val="t"/>
      <c:layout>
        <c:manualLayout>
          <c:xMode val="edge"/>
          <c:yMode val="edge"/>
          <c:x val="0.68659147869674186"/>
          <c:y val="0.45614973412863224"/>
          <c:w val="0.26393986513745149"/>
          <c:h val="0.54385012218300299"/>
        </c:manualLayout>
      </c:layout>
      <c:overlay val="0"/>
      <c:txPr>
        <a:bodyPr/>
        <a:lstStyle/>
        <a:p>
          <a:pPr>
            <a:defRPr baseline="0"/>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a:t>
            </a:r>
            <a:r>
              <a:rPr lang="ru-RU" sz="1400" baseline="0"/>
              <a:t> качеством сферы образования</a:t>
            </a:r>
            <a:endParaRPr lang="ru-RU" sz="14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6093088363954504"/>
          <c:w val="1"/>
          <c:h val="0.45424234470691166"/>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Лист1!$A$47:$A$51</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Лист1!$B$47:$B$51</c:f>
              <c:numCache>
                <c:formatCode>General</c:formatCode>
                <c:ptCount val="5"/>
                <c:pt idx="0">
                  <c:v>776</c:v>
                </c:pt>
                <c:pt idx="1">
                  <c:v>251</c:v>
                </c:pt>
                <c:pt idx="2">
                  <c:v>97</c:v>
                </c:pt>
                <c:pt idx="3">
                  <c:v>77</c:v>
                </c:pt>
                <c:pt idx="4">
                  <c:v>120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8493167638479213"/>
          <c:y val="0.2997711670480549"/>
          <c:w val="0.26435245836505011"/>
          <c:h val="0.66484710125373048"/>
        </c:manualLayout>
      </c:layout>
      <c:overlay val="0"/>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сферой</a:t>
            </a:r>
            <a:r>
              <a:rPr lang="ru-RU" sz="1400" baseline="0"/>
              <a:t> промышленности и добача полезных ископаемых по уровню цен</a:t>
            </a:r>
            <a:endParaRPr lang="ru-RU" sz="14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56269774454293853"/>
          <c:w val="1"/>
          <c:h val="0.41787674863493218"/>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Лист1!$A$1003:$A$1007</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Лист1!$B$1003:$B$1007</c:f>
              <c:numCache>
                <c:formatCode>General</c:formatCode>
                <c:ptCount val="5"/>
                <c:pt idx="0">
                  <c:v>547</c:v>
                </c:pt>
                <c:pt idx="1">
                  <c:v>327</c:v>
                </c:pt>
                <c:pt idx="2">
                  <c:v>96</c:v>
                </c:pt>
                <c:pt idx="3">
                  <c:v>77</c:v>
                </c:pt>
                <c:pt idx="4">
                  <c:v>274</c:v>
                </c:pt>
              </c:numCache>
            </c:numRef>
          </c:val>
        </c:ser>
        <c:dLbls>
          <c:showLegendKey val="0"/>
          <c:showVal val="0"/>
          <c:showCatName val="0"/>
          <c:showSerName val="0"/>
          <c:showPercent val="1"/>
          <c:showBubbleSize val="0"/>
          <c:showLeaderLines val="1"/>
        </c:dLbls>
      </c:pie3DChart>
      <c:spPr>
        <a:ln>
          <a:noFill/>
        </a:ln>
      </c:spPr>
    </c:plotArea>
    <c:legend>
      <c:legendPos val="t"/>
      <c:layout>
        <c:manualLayout>
          <c:xMode val="edge"/>
          <c:yMode val="edge"/>
          <c:x val="0.66921533604798311"/>
          <c:y val="0.48083802358929734"/>
          <c:w val="0.32774973150238057"/>
          <c:h val="0.48523961242812563"/>
        </c:manualLayout>
      </c:layout>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сферой промышленности и добыча полезных ископаемых по уровню качества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6938422624576648"/>
          <c:w val="0.79134796643732297"/>
          <c:h val="0.53061577375423352"/>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Лист1!$A$1028:$A$1032</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Лист1!$B$1028:$B$1032</c:f>
              <c:numCache>
                <c:formatCode>General</c:formatCode>
                <c:ptCount val="5"/>
                <c:pt idx="0">
                  <c:v>558</c:v>
                </c:pt>
                <c:pt idx="1">
                  <c:v>207</c:v>
                </c:pt>
                <c:pt idx="2">
                  <c:v>56</c:v>
                </c:pt>
                <c:pt idx="3">
                  <c:v>233</c:v>
                </c:pt>
                <c:pt idx="4">
                  <c:v>267</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9729151484713181"/>
          <c:y val="0.42418112878206277"/>
          <c:w val="0.28901663020017304"/>
          <c:h val="0.57519944275502632"/>
        </c:manualLayout>
      </c:layout>
      <c:overlay val="0"/>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сферой  промышленности и добыча полезных ископаемых</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552425710637135E-2"/>
          <c:y val="0.41554539824262454"/>
          <c:w val="0.91344764115288124"/>
          <c:h val="0.5041455861216968"/>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Лист1!$A$1050:$A$1054</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Лист1!$B$1050:$B$1054</c:f>
              <c:numCache>
                <c:formatCode>General</c:formatCode>
                <c:ptCount val="5"/>
                <c:pt idx="0">
                  <c:v>747</c:v>
                </c:pt>
                <c:pt idx="1">
                  <c:v>202</c:v>
                </c:pt>
                <c:pt idx="2">
                  <c:v>43</c:v>
                </c:pt>
                <c:pt idx="3">
                  <c:v>69</c:v>
                </c:pt>
                <c:pt idx="4">
                  <c:v>260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1.804452480685273E-2"/>
          <c:y val="0.38416823816795037"/>
          <c:w val="0.24668311606467955"/>
          <c:h val="0.596528008007574"/>
        </c:manualLayout>
      </c:layout>
      <c:overlay val="0"/>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Насыщенность торговлей и услугами населению</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0547215901546733E-4"/>
          <c:y val="0.60505417592031763"/>
          <c:w val="0.68338579038525915"/>
          <c:h val="0.39323213968883258"/>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Лист1!$A$1074:$A$1078</c:f>
              <c:strCache>
                <c:ptCount val="5"/>
                <c:pt idx="0">
                  <c:v>Избыточно (много)</c:v>
                </c:pt>
                <c:pt idx="1">
                  <c:v>Достаточно</c:v>
                </c:pt>
                <c:pt idx="2">
                  <c:v>Мало</c:v>
                </c:pt>
                <c:pt idx="3">
                  <c:v>Нет совсем</c:v>
                </c:pt>
                <c:pt idx="4">
                  <c:v>Затрудняюсь ответить </c:v>
                </c:pt>
              </c:strCache>
            </c:strRef>
          </c:cat>
          <c:val>
            <c:numRef>
              <c:f>Лист1!$B$1074:$B$1078</c:f>
              <c:numCache>
                <c:formatCode>General</c:formatCode>
                <c:ptCount val="5"/>
                <c:pt idx="0">
                  <c:v>224</c:v>
                </c:pt>
                <c:pt idx="1">
                  <c:v>850</c:v>
                </c:pt>
                <c:pt idx="2">
                  <c:v>112</c:v>
                </c:pt>
                <c:pt idx="3">
                  <c:v>73</c:v>
                </c:pt>
                <c:pt idx="4">
                  <c:v>62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5060050965562788"/>
          <c:y val="0.35405405405405405"/>
          <c:w val="0.29939939939939947"/>
          <c:h val="0.64314062093589652"/>
        </c:manualLayout>
      </c:layout>
      <c:overlay val="0"/>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торговлей и услугами на селению</a:t>
            </a:r>
            <a:r>
              <a:rPr lang="ru-RU" sz="1400" baseline="0"/>
              <a:t> по уровню цен</a:t>
            </a:r>
            <a:endParaRPr lang="ru-RU" sz="14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552680221810803E-4"/>
          <c:y val="0.66758798007391928"/>
          <c:w val="0.81242781242781248"/>
          <c:h val="0.27826655596621852"/>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Лист1!$A$1096:$A$1100</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Лист1!$B$1096:$B$1100</c:f>
              <c:numCache>
                <c:formatCode>General</c:formatCode>
                <c:ptCount val="5"/>
                <c:pt idx="0">
                  <c:v>772</c:v>
                </c:pt>
                <c:pt idx="1">
                  <c:v>229</c:v>
                </c:pt>
                <c:pt idx="2">
                  <c:v>124</c:v>
                </c:pt>
                <c:pt idx="3">
                  <c:v>87</c:v>
                </c:pt>
                <c:pt idx="4">
                  <c:v>109</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8147014367486813"/>
          <c:y val="0.33494318181818183"/>
          <c:w val="0.29298397543190652"/>
          <c:h val="0.62310128847530422"/>
        </c:manualLayout>
      </c:layout>
      <c:overlay val="0"/>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торговлей и услугами населению по уровню  качества</a:t>
            </a:r>
          </a:p>
        </c:rich>
      </c:tx>
      <c:layout>
        <c:manualLayout>
          <c:xMode val="edge"/>
          <c:yMode val="edge"/>
          <c:x val="0.11385269478301514"/>
          <c:y val="3.745318352059925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Лист1!$A$1120:$A$1124</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Лист1!$B$1120:$B$1124</c:f>
              <c:numCache>
                <c:formatCode>General</c:formatCode>
                <c:ptCount val="5"/>
                <c:pt idx="0">
                  <c:v>770</c:v>
                </c:pt>
                <c:pt idx="1">
                  <c:v>270</c:v>
                </c:pt>
                <c:pt idx="2">
                  <c:v>73</c:v>
                </c:pt>
                <c:pt idx="3">
                  <c:v>85</c:v>
                </c:pt>
                <c:pt idx="4">
                  <c:v>123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торговлей и услугами населению по уровню доступности</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3793476618634766E-4"/>
          <c:y val="0.47103420212008384"/>
          <c:w val="0.79624458707367463"/>
          <c:h val="0.46201029507073205"/>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Лист1!$A$1143:$A$1147</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Лист1!$B$1143:$B$1147</c:f>
              <c:numCache>
                <c:formatCode>General</c:formatCode>
                <c:ptCount val="5"/>
                <c:pt idx="0">
                  <c:v>805</c:v>
                </c:pt>
                <c:pt idx="1">
                  <c:v>277</c:v>
                </c:pt>
                <c:pt idx="2">
                  <c:v>50</c:v>
                </c:pt>
                <c:pt idx="3">
                  <c:v>79</c:v>
                </c:pt>
                <c:pt idx="4">
                  <c:v>110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6867083381645565"/>
          <c:y val="0.30465116279069765"/>
          <c:w val="0.32977122839564732"/>
          <c:h val="0.6953488372093023"/>
        </c:manualLayout>
      </c:layout>
      <c:overlay val="0"/>
    </c:legend>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Насыщенность санаторно-курортных</a:t>
            </a:r>
            <a:r>
              <a:rPr lang="ru-RU" sz="1400" baseline="0"/>
              <a:t> комплексов</a:t>
            </a:r>
            <a:endParaRPr lang="ru-RU" sz="1400"/>
          </a:p>
        </c:rich>
      </c:tx>
      <c:layout/>
      <c:overlay val="0"/>
    </c:title>
    <c:autoTitleDeleted val="0"/>
    <c:plotArea>
      <c:layout>
        <c:manualLayout>
          <c:layoutTarget val="inner"/>
          <c:xMode val="edge"/>
          <c:yMode val="edge"/>
          <c:x val="0.14050869804065189"/>
          <c:y val="0.29985491855446789"/>
          <c:w val="0.28554403955319541"/>
          <c:h val="0.57201927327218272"/>
        </c:manualLayout>
      </c:layout>
      <c:doughnutChart>
        <c:varyColors val="1"/>
        <c:ser>
          <c:idx val="0"/>
          <c:order val="0"/>
          <c:dLbls>
            <c:dLbl>
              <c:idx val="0"/>
              <c:layout>
                <c:manualLayout>
                  <c:x val="8.3333333333333332E-3"/>
                  <c:y val="0"/>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7777777777777779E-3"/>
                  <c:y val="-6.0185185185185182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Лист1!$A$1164:$A$1168</c:f>
              <c:strCache>
                <c:ptCount val="5"/>
                <c:pt idx="0">
                  <c:v>Избыточно (много)</c:v>
                </c:pt>
                <c:pt idx="1">
                  <c:v>Достаточно</c:v>
                </c:pt>
                <c:pt idx="2">
                  <c:v>Мало</c:v>
                </c:pt>
                <c:pt idx="3">
                  <c:v>Нет совсем</c:v>
                </c:pt>
                <c:pt idx="4">
                  <c:v>Затрудняюсь ответить</c:v>
                </c:pt>
              </c:strCache>
            </c:strRef>
          </c:cat>
          <c:val>
            <c:numRef>
              <c:f>Лист1!$B$1164:$B$1168</c:f>
              <c:numCache>
                <c:formatCode>General</c:formatCode>
                <c:ptCount val="5"/>
                <c:pt idx="0">
                  <c:v>20</c:v>
                </c:pt>
                <c:pt idx="1">
                  <c:v>865</c:v>
                </c:pt>
                <c:pt idx="2">
                  <c:v>129</c:v>
                </c:pt>
                <c:pt idx="3">
                  <c:v>360</c:v>
                </c:pt>
                <c:pt idx="4">
                  <c:v>76</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63749234470691152"/>
          <c:y val="0.2636574074074074"/>
          <c:w val="0.27223753280839896"/>
          <c:h val="0.63001348789734612"/>
        </c:manualLayout>
      </c:layout>
      <c:overlay val="0"/>
    </c:legend>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санаторно-курортным комплексом по уровню цен</a:t>
            </a:r>
          </a:p>
        </c:rich>
      </c:tx>
      <c:layout/>
      <c:overlay val="0"/>
    </c:title>
    <c:autoTitleDeleted val="0"/>
    <c:plotArea>
      <c:layout>
        <c:manualLayout>
          <c:layoutTarget val="inner"/>
          <c:xMode val="edge"/>
          <c:yMode val="edge"/>
          <c:x val="0.72250359594881142"/>
          <c:y val="0.40778775892450064"/>
          <c:w val="0.1901052093064638"/>
          <c:h val="0.44410557835200176"/>
        </c:manualLayout>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Лист1!$A$1186:$A$1190</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Лист1!$B$1186:$B$1190</c:f>
              <c:numCache>
                <c:formatCode>General</c:formatCode>
                <c:ptCount val="5"/>
                <c:pt idx="0">
                  <c:v>707</c:v>
                </c:pt>
                <c:pt idx="1">
                  <c:v>180</c:v>
                </c:pt>
                <c:pt idx="2">
                  <c:v>111</c:v>
                </c:pt>
                <c:pt idx="3">
                  <c:v>126</c:v>
                </c:pt>
                <c:pt idx="4">
                  <c:v>197</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9.4157880688642739E-2"/>
          <c:y val="0.46126760563380281"/>
          <c:w val="0.36206088645698947"/>
          <c:h val="0.50599238475472252"/>
        </c:manualLayout>
      </c:layout>
      <c:overlay val="0"/>
    </c:legend>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санаторно-курортным комплексом по уровню качества</a:t>
            </a:r>
          </a:p>
        </c:rich>
      </c:tx>
      <c:layout/>
      <c:overlay val="0"/>
    </c:title>
    <c:autoTitleDeleted val="0"/>
    <c:plotArea>
      <c:layout>
        <c:manualLayout>
          <c:layoutTarget val="inner"/>
          <c:xMode val="edge"/>
          <c:yMode val="edge"/>
          <c:x val="0.27435732210120439"/>
          <c:y val="0.36824073769021548"/>
          <c:w val="0.21620014564047757"/>
          <c:h val="0.54982879678111307"/>
        </c:manualLayout>
      </c:layout>
      <c:doughnut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Лист1!$A$1212:$A$1216</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Лист1!$B$1212:$B$1216</c:f>
              <c:numCache>
                <c:formatCode>General</c:formatCode>
                <c:ptCount val="5"/>
                <c:pt idx="0">
                  <c:v>726</c:v>
                </c:pt>
                <c:pt idx="1">
                  <c:v>213</c:v>
                </c:pt>
                <c:pt idx="2">
                  <c:v>67</c:v>
                </c:pt>
                <c:pt idx="3">
                  <c:v>109</c:v>
                </c:pt>
                <c:pt idx="4">
                  <c:v>206</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66766082882354272"/>
          <c:y val="0.39033754501617529"/>
          <c:w val="0.31670761713668028"/>
          <c:h val="0.60727634336405623"/>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доступность сферы образования</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2006593870575082"/>
          <c:w val="1"/>
          <c:h val="0.42625285786795186"/>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Лист1!$A$65:$A$69</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Лист1!$B$65:$B$69</c:f>
              <c:numCache>
                <c:formatCode>General</c:formatCode>
                <c:ptCount val="5"/>
                <c:pt idx="0">
                  <c:v>817</c:v>
                </c:pt>
                <c:pt idx="1">
                  <c:v>266</c:v>
                </c:pt>
                <c:pt idx="2">
                  <c:v>55</c:v>
                </c:pt>
                <c:pt idx="3">
                  <c:v>61</c:v>
                </c:pt>
                <c:pt idx="4">
                  <c:v>122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877037033820379"/>
          <c:y val="0.30076530612244901"/>
          <c:w val="0.27537405560648093"/>
          <c:h val="0.66266244643500305"/>
        </c:manualLayout>
      </c:layout>
      <c:overlay val="0"/>
    </c:legend>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санаторно-курортным комплексом по уроню доступности</a:t>
            </a:r>
          </a:p>
        </c:rich>
      </c:tx>
      <c:layout/>
      <c:overlay val="0"/>
    </c:title>
    <c:autoTitleDeleted val="0"/>
    <c:plotArea>
      <c:layout>
        <c:manualLayout>
          <c:layoutTarget val="inner"/>
          <c:xMode val="edge"/>
          <c:yMode val="edge"/>
          <c:x val="0.27488679500836455"/>
          <c:y val="0.36608792884846614"/>
          <c:w val="0.26844774633296359"/>
          <c:h val="0.52696030183727038"/>
        </c:manualLayout>
      </c:layout>
      <c:doughnut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Лист1!$A$1233:$A$1237</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Лист1!$B$1233:$B$1237</c:f>
              <c:numCache>
                <c:formatCode>General</c:formatCode>
                <c:ptCount val="5"/>
                <c:pt idx="0">
                  <c:v>749</c:v>
                </c:pt>
                <c:pt idx="1">
                  <c:v>218</c:v>
                </c:pt>
                <c:pt idx="2">
                  <c:v>50</c:v>
                </c:pt>
                <c:pt idx="3">
                  <c:v>116</c:v>
                </c:pt>
                <c:pt idx="4">
                  <c:v>188</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61761568506865516"/>
          <c:y val="0.36681547619047616"/>
          <c:w val="0.38076119146194592"/>
          <c:h val="0.53405668041494814"/>
        </c:manualLayout>
      </c:layout>
      <c:overlay val="0"/>
    </c:legend>
    <c:plotVisOnly val="1"/>
    <c:dispBlanksAs val="gap"/>
    <c:showDLblsOverMax val="0"/>
  </c:chart>
  <c:spPr>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Насыщенность спортом</a:t>
            </a:r>
          </a:p>
        </c:rich>
      </c:tx>
      <c:layout/>
      <c:overlay val="0"/>
    </c:title>
    <c:autoTitleDeleted val="0"/>
    <c:plotArea>
      <c:layout>
        <c:manualLayout>
          <c:layoutTarget val="inner"/>
          <c:xMode val="edge"/>
          <c:yMode val="edge"/>
          <c:x val="0.19481653648715597"/>
          <c:y val="0.32686494007526168"/>
          <c:w val="0.34154758096035026"/>
          <c:h val="0.6001607286199635"/>
        </c:manualLayout>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Лист1!$A$1258:$A$1262</c:f>
              <c:strCache>
                <c:ptCount val="5"/>
                <c:pt idx="0">
                  <c:v>Избыточно (много)</c:v>
                </c:pt>
                <c:pt idx="1">
                  <c:v>Достаточно</c:v>
                </c:pt>
                <c:pt idx="2">
                  <c:v>Мало</c:v>
                </c:pt>
                <c:pt idx="3">
                  <c:v>Нет совсем</c:v>
                </c:pt>
                <c:pt idx="4">
                  <c:v>Затрудняюсь ответить</c:v>
                </c:pt>
              </c:strCache>
            </c:strRef>
          </c:cat>
          <c:val>
            <c:numRef>
              <c:f>Лист1!$B$1258:$B$1262</c:f>
              <c:numCache>
                <c:formatCode>General</c:formatCode>
                <c:ptCount val="5"/>
                <c:pt idx="0">
                  <c:v>15</c:v>
                </c:pt>
                <c:pt idx="1">
                  <c:v>930</c:v>
                </c:pt>
                <c:pt idx="2">
                  <c:v>186</c:v>
                </c:pt>
                <c:pt idx="3">
                  <c:v>101</c:v>
                </c:pt>
                <c:pt idx="4">
                  <c:v>89</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72536019671232355"/>
          <c:y val="0.27771803040180754"/>
          <c:w val="0.20237740272271285"/>
          <c:h val="0.57995925042240604"/>
        </c:manualLayout>
      </c:layout>
      <c:overlay val="0"/>
    </c:legend>
    <c:plotVisOnly val="1"/>
    <c:dispBlanksAs val="gap"/>
    <c:showDLblsOverMax val="0"/>
  </c:chart>
  <c:spPr>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400"/>
              <a:t>Удовлетворенность спотром по уровню цен</a:t>
            </a:r>
          </a:p>
        </c:rich>
      </c:tx>
      <c:layout>
        <c:manualLayout>
          <c:xMode val="edge"/>
          <c:yMode val="edge"/>
          <c:x val="0.11879082775203559"/>
          <c:y val="4.6052631578947366E-2"/>
        </c:manualLayout>
      </c:layout>
      <c:overlay val="0"/>
    </c:title>
    <c:autoTitleDeleted val="0"/>
    <c:plotArea>
      <c:layout>
        <c:manualLayout>
          <c:layoutTarget val="inner"/>
          <c:xMode val="edge"/>
          <c:yMode val="edge"/>
          <c:x val="0.28370863193799328"/>
          <c:y val="0.23462702030667215"/>
          <c:w val="0.27008998483340052"/>
          <c:h val="0.76522534189805225"/>
        </c:manualLayout>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Лист1!$A$1279:$A$1283</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Лист1!$B$1279:$B$1283</c:f>
              <c:numCache>
                <c:formatCode>General</c:formatCode>
                <c:ptCount val="5"/>
                <c:pt idx="0">
                  <c:v>735</c:v>
                </c:pt>
                <c:pt idx="1">
                  <c:v>234</c:v>
                </c:pt>
                <c:pt idx="2">
                  <c:v>103</c:v>
                </c:pt>
                <c:pt idx="3">
                  <c:v>74</c:v>
                </c:pt>
                <c:pt idx="4">
                  <c:v>175</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70340933088693069"/>
          <c:y val="0.24325683796104433"/>
          <c:w val="0.19691969015889729"/>
          <c:h val="0.75438043928719434"/>
        </c:manualLayout>
      </c:layout>
      <c:overlay val="0"/>
    </c:legend>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спортом по уровню</a:t>
            </a:r>
            <a:r>
              <a:rPr lang="ru-RU" sz="1400" baseline="0"/>
              <a:t>  качества</a:t>
            </a:r>
            <a:endParaRPr lang="ru-RU" sz="1400"/>
          </a:p>
        </c:rich>
      </c:tx>
      <c:overlay val="0"/>
    </c:title>
    <c:autoTitleDeleted val="0"/>
    <c:plotArea>
      <c:layout>
        <c:manualLayout>
          <c:layoutTarget val="inner"/>
          <c:xMode val="edge"/>
          <c:yMode val="edge"/>
          <c:x val="0.37568290074851757"/>
          <c:y val="0.44767608177418189"/>
          <c:w val="0.25619383494448172"/>
          <c:h val="0.52490356136675576"/>
        </c:manualLayout>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Лист1!$A$1299:$A$1303</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Лист1!$B$1299:$B$1303</c:f>
              <c:numCache>
                <c:formatCode>General</c:formatCode>
                <c:ptCount val="5"/>
                <c:pt idx="0">
                  <c:v>759</c:v>
                </c:pt>
                <c:pt idx="1">
                  <c:v>253</c:v>
                </c:pt>
                <c:pt idx="2">
                  <c:v>59</c:v>
                </c:pt>
                <c:pt idx="3">
                  <c:v>73</c:v>
                </c:pt>
                <c:pt idx="4">
                  <c:v>177</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70071296531481941"/>
          <c:y val="0.35792349726775957"/>
          <c:w val="0.28405794033810289"/>
          <c:h val="0.61727885107257763"/>
        </c:manualLayout>
      </c:layout>
      <c:overlay val="0"/>
    </c:legend>
    <c:plotVisOnly val="1"/>
    <c:dispBlanksAs val="gap"/>
    <c:showDLblsOverMax val="0"/>
  </c:chart>
  <c:spPr>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спортом по уровню доступности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Лист1!$A$1321:$A$1325</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Лист1!$B$1321:$B$1325</c:f>
              <c:numCache>
                <c:formatCode>General</c:formatCode>
                <c:ptCount val="5"/>
                <c:pt idx="0">
                  <c:v>789</c:v>
                </c:pt>
                <c:pt idx="1">
                  <c:v>251</c:v>
                </c:pt>
                <c:pt idx="2">
                  <c:v>45</c:v>
                </c:pt>
                <c:pt idx="3">
                  <c:v>72</c:v>
                </c:pt>
                <c:pt idx="4">
                  <c:v>164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93744531933509"/>
          <c:y val="6.389888763904511E-2"/>
          <c:w val="0.46515547535724699"/>
          <c:h val="0.46236501687289089"/>
        </c:manualLayout>
      </c:layout>
      <c:barChart>
        <c:barDir val="col"/>
        <c:grouping val="stacked"/>
        <c:varyColors val="0"/>
        <c:ser>
          <c:idx val="0"/>
          <c:order val="0"/>
          <c:tx>
            <c:strRef>
              <c:f>Лист1!$B$1</c:f>
              <c:strCache>
                <c:ptCount val="1"/>
                <c:pt idx="0">
                  <c:v>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pt idx="5">
                  <c:v>Доступность информации о проведенных мониторингах</c:v>
                </c:pt>
              </c:strCache>
            </c:strRef>
          </c:cat>
          <c:val>
            <c:numRef>
              <c:f>Лист1!$B$2:$B$7</c:f>
              <c:numCache>
                <c:formatCode>General</c:formatCode>
                <c:ptCount val="6"/>
                <c:pt idx="0">
                  <c:v>72.2</c:v>
                </c:pt>
                <c:pt idx="1">
                  <c:v>72.900000000000006</c:v>
                </c:pt>
                <c:pt idx="2">
                  <c:v>72.900000000000006</c:v>
                </c:pt>
                <c:pt idx="3">
                  <c:v>72.7</c:v>
                </c:pt>
                <c:pt idx="4">
                  <c:v>72.2</c:v>
                </c:pt>
                <c:pt idx="5">
                  <c:v>72.599999999999994</c:v>
                </c:pt>
              </c:numCache>
            </c:numRef>
          </c:val>
        </c:ser>
        <c:ser>
          <c:idx val="1"/>
          <c:order val="1"/>
          <c:tx>
            <c:strRef>
              <c:f>Лист1!$C$1</c:f>
              <c:strCache>
                <c:ptCount val="1"/>
                <c:pt idx="0">
                  <c:v>Скорее 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pt idx="5">
                  <c:v>Доступность информации о проведенных мониторингах</c:v>
                </c:pt>
              </c:strCache>
            </c:strRef>
          </c:cat>
          <c:val>
            <c:numRef>
              <c:f>Лист1!$C$2:$C$7</c:f>
              <c:numCache>
                <c:formatCode>General</c:formatCode>
                <c:ptCount val="6"/>
                <c:pt idx="0">
                  <c:v>15.3</c:v>
                </c:pt>
                <c:pt idx="1">
                  <c:v>15.3</c:v>
                </c:pt>
                <c:pt idx="2">
                  <c:v>14.9</c:v>
                </c:pt>
                <c:pt idx="3">
                  <c:v>15.1</c:v>
                </c:pt>
                <c:pt idx="4">
                  <c:v>15.7</c:v>
                </c:pt>
                <c:pt idx="5">
                  <c:v>15.3</c:v>
                </c:pt>
              </c:numCache>
            </c:numRef>
          </c:val>
        </c:ser>
        <c:ser>
          <c:idx val="2"/>
          <c:order val="2"/>
          <c:tx>
            <c:strRef>
              <c:f>Лист1!$D$1</c:f>
              <c:strCache>
                <c:ptCount val="1"/>
                <c:pt idx="0">
                  <c:v>Скорее неудовлетворительно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pt idx="5">
                  <c:v>Доступность информации о проведенных мониторингах</c:v>
                </c:pt>
              </c:strCache>
            </c:strRef>
          </c:cat>
          <c:val>
            <c:numRef>
              <c:f>Лист1!$D$2:$D$7</c:f>
              <c:numCache>
                <c:formatCode>General</c:formatCode>
                <c:ptCount val="6"/>
                <c:pt idx="0">
                  <c:v>1.4</c:v>
                </c:pt>
                <c:pt idx="1">
                  <c:v>1.4</c:v>
                </c:pt>
                <c:pt idx="2">
                  <c:v>1.2</c:v>
                </c:pt>
                <c:pt idx="3">
                  <c:v>1.4</c:v>
                </c:pt>
                <c:pt idx="4">
                  <c:v>1.3</c:v>
                </c:pt>
                <c:pt idx="5">
                  <c:v>1.6</c:v>
                </c:pt>
              </c:numCache>
            </c:numRef>
          </c:val>
        </c:ser>
        <c:ser>
          <c:idx val="3"/>
          <c:order val="3"/>
          <c:tx>
            <c:strRef>
              <c:f>Лист1!$E$1</c:f>
              <c:strCache>
                <c:ptCount val="1"/>
                <c:pt idx="0">
                  <c:v>Не удовлетворен</c:v>
                </c:pt>
              </c:strCache>
            </c:strRef>
          </c:tx>
          <c:invertIfNegative val="0"/>
          <c:cat>
            <c:strRef>
              <c:f>Лист1!$A$2:$A$7</c:f>
              <c:strCache>
                <c:ptCount val="6"/>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pt idx="5">
                  <c:v>Доступность информации о проведенных мониторингах</c:v>
                </c:pt>
              </c:strCache>
            </c:strRef>
          </c:cat>
          <c:val>
            <c:numRef>
              <c:f>Лист1!$E$2:$E$7</c:f>
              <c:numCache>
                <c:formatCode>General</c:formatCode>
                <c:ptCount val="6"/>
                <c:pt idx="0">
                  <c:v>3</c:v>
                </c:pt>
                <c:pt idx="1">
                  <c:v>2.9</c:v>
                </c:pt>
                <c:pt idx="2">
                  <c:v>4.4000000000000004</c:v>
                </c:pt>
                <c:pt idx="3">
                  <c:v>2.5</c:v>
                </c:pt>
                <c:pt idx="4">
                  <c:v>3.2</c:v>
                </c:pt>
                <c:pt idx="5">
                  <c:v>2.5</c:v>
                </c:pt>
              </c:numCache>
            </c:numRef>
          </c:val>
        </c:ser>
        <c:ser>
          <c:idx val="4"/>
          <c:order val="4"/>
          <c:tx>
            <c:strRef>
              <c:f>Лист1!$F$1</c:f>
              <c:strCache>
                <c:ptCount val="1"/>
                <c:pt idx="0">
                  <c:v>Затрудняюсь ответить</c:v>
                </c:pt>
              </c:strCache>
            </c:strRef>
          </c:tx>
          <c:invertIfNegative val="0"/>
          <c:cat>
            <c:strRef>
              <c:f>Лист1!$A$2:$A$7</c:f>
              <c:strCache>
                <c:ptCount val="6"/>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pt idx="5">
                  <c:v>Доступность информации о проведенных мониторингах</c:v>
                </c:pt>
              </c:strCache>
            </c:strRef>
          </c:cat>
          <c:val>
            <c:numRef>
              <c:f>Лист1!$F$2:$F$7</c:f>
              <c:numCache>
                <c:formatCode>General</c:formatCode>
                <c:ptCount val="6"/>
                <c:pt idx="0">
                  <c:v>8.1</c:v>
                </c:pt>
                <c:pt idx="1">
                  <c:v>7.5</c:v>
                </c:pt>
                <c:pt idx="2">
                  <c:v>6.6</c:v>
                </c:pt>
                <c:pt idx="3">
                  <c:v>8.3000000000000007</c:v>
                </c:pt>
                <c:pt idx="4">
                  <c:v>7.5</c:v>
                </c:pt>
                <c:pt idx="5">
                  <c:v>8.1</c:v>
                </c:pt>
              </c:numCache>
            </c:numRef>
          </c:val>
        </c:ser>
        <c:dLbls>
          <c:showLegendKey val="0"/>
          <c:showVal val="0"/>
          <c:showCatName val="0"/>
          <c:showSerName val="0"/>
          <c:showPercent val="0"/>
          <c:showBubbleSize val="0"/>
        </c:dLbls>
        <c:gapWidth val="150"/>
        <c:overlap val="100"/>
        <c:axId val="204239232"/>
        <c:axId val="204240768"/>
      </c:barChart>
      <c:catAx>
        <c:axId val="204239232"/>
        <c:scaling>
          <c:orientation val="minMax"/>
        </c:scaling>
        <c:delete val="0"/>
        <c:axPos val="b"/>
        <c:numFmt formatCode="General" sourceLinked="0"/>
        <c:majorTickMark val="out"/>
        <c:minorTickMark val="none"/>
        <c:tickLblPos val="nextTo"/>
        <c:crossAx val="204240768"/>
        <c:crosses val="autoZero"/>
        <c:auto val="1"/>
        <c:lblAlgn val="ctr"/>
        <c:lblOffset val="100"/>
        <c:noMultiLvlLbl val="0"/>
      </c:catAx>
      <c:valAx>
        <c:axId val="204240768"/>
        <c:scaling>
          <c:orientation val="minMax"/>
        </c:scaling>
        <c:delete val="0"/>
        <c:axPos val="l"/>
        <c:majorGridlines/>
        <c:numFmt formatCode="General" sourceLinked="1"/>
        <c:majorTickMark val="out"/>
        <c:minorTickMark val="none"/>
        <c:tickLblPos val="nextTo"/>
        <c:crossAx val="204239232"/>
        <c:crosses val="autoZero"/>
        <c:crossBetween val="between"/>
      </c:valAx>
    </c:plotArea>
    <c:legend>
      <c:legendPos val="r"/>
      <c:layout>
        <c:manualLayout>
          <c:xMode val="edge"/>
          <c:yMode val="edge"/>
          <c:x val="0.73119331437736945"/>
          <c:y val="0.15823647044119488"/>
          <c:w val="0.26880668562263049"/>
          <c:h val="0.62124722390470422"/>
        </c:manualLayout>
      </c:layout>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93744531933509"/>
          <c:y val="6.389888763904511E-2"/>
          <c:w val="0.46515547535724699"/>
          <c:h val="0.51805982735912526"/>
        </c:manualLayout>
      </c:layout>
      <c:barChart>
        <c:barDir val="col"/>
        <c:grouping val="stacked"/>
        <c:varyColors val="0"/>
        <c:ser>
          <c:idx val="0"/>
          <c:order val="0"/>
          <c:tx>
            <c:strRef>
              <c:f>Лист1!$B$1</c:f>
              <c:strCache>
                <c:ptCount val="1"/>
                <c:pt idx="0">
                  <c:v>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strCache>
            </c:strRef>
          </c:cat>
          <c:val>
            <c:numRef>
              <c:f>Лист1!$B$2:$B$6</c:f>
              <c:numCache>
                <c:formatCode>General</c:formatCode>
                <c:ptCount val="5"/>
                <c:pt idx="0">
                  <c:v>66.599999999999994</c:v>
                </c:pt>
                <c:pt idx="1">
                  <c:v>66.900000000000006</c:v>
                </c:pt>
                <c:pt idx="2">
                  <c:v>67.2</c:v>
                </c:pt>
                <c:pt idx="3">
                  <c:v>60.2</c:v>
                </c:pt>
                <c:pt idx="4">
                  <c:v>67</c:v>
                </c:pt>
              </c:numCache>
            </c:numRef>
          </c:val>
        </c:ser>
        <c:ser>
          <c:idx val="1"/>
          <c:order val="1"/>
          <c:tx>
            <c:strRef>
              <c:f>Лист1!$C$1</c:f>
              <c:strCache>
                <c:ptCount val="1"/>
                <c:pt idx="0">
                  <c:v>Скорее 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strCache>
            </c:strRef>
          </c:cat>
          <c:val>
            <c:numRef>
              <c:f>Лист1!$C$2:$C$6</c:f>
              <c:numCache>
                <c:formatCode>General</c:formatCode>
                <c:ptCount val="5"/>
                <c:pt idx="0">
                  <c:v>9.6</c:v>
                </c:pt>
                <c:pt idx="1">
                  <c:v>9.6999999999999993</c:v>
                </c:pt>
                <c:pt idx="2">
                  <c:v>10.4</c:v>
                </c:pt>
                <c:pt idx="3">
                  <c:v>9.1999999999999993</c:v>
                </c:pt>
                <c:pt idx="4">
                  <c:v>9</c:v>
                </c:pt>
              </c:numCache>
            </c:numRef>
          </c:val>
        </c:ser>
        <c:ser>
          <c:idx val="2"/>
          <c:order val="2"/>
          <c:tx>
            <c:strRef>
              <c:f>Лист1!$D$1</c:f>
              <c:strCache>
                <c:ptCount val="1"/>
                <c:pt idx="0">
                  <c:v>Скорее неудовлетворительно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strCache>
            </c:strRef>
          </c:cat>
          <c:val>
            <c:numRef>
              <c:f>Лист1!$D$2:$D$6</c:f>
              <c:numCache>
                <c:formatCode>General</c:formatCode>
                <c:ptCount val="5"/>
                <c:pt idx="0">
                  <c:v>2.1</c:v>
                </c:pt>
                <c:pt idx="1">
                  <c:v>1.5</c:v>
                </c:pt>
                <c:pt idx="2">
                  <c:v>1.4</c:v>
                </c:pt>
                <c:pt idx="3">
                  <c:v>2.1</c:v>
                </c:pt>
                <c:pt idx="4">
                  <c:v>1.8</c:v>
                </c:pt>
              </c:numCache>
            </c:numRef>
          </c:val>
        </c:ser>
        <c:ser>
          <c:idx val="3"/>
          <c:order val="3"/>
          <c:tx>
            <c:strRef>
              <c:f>Лист1!$E$1</c:f>
              <c:strCache>
                <c:ptCount val="1"/>
                <c:pt idx="0">
                  <c:v>Неудовлетворительно</c:v>
                </c:pt>
              </c:strCache>
            </c:strRef>
          </c:tx>
          <c:invertIfNegative val="0"/>
          <c:cat>
            <c:strRef>
              <c:f>Лист1!$A$2:$A$6</c:f>
              <c:strCache>
                <c:ptCount val="5"/>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strCache>
            </c:strRef>
          </c:cat>
          <c:val>
            <c:numRef>
              <c:f>Лист1!$E$2:$E$6</c:f>
              <c:numCache>
                <c:formatCode>General</c:formatCode>
                <c:ptCount val="5"/>
                <c:pt idx="0">
                  <c:v>1.6</c:v>
                </c:pt>
                <c:pt idx="1">
                  <c:v>1.6</c:v>
                </c:pt>
                <c:pt idx="2">
                  <c:v>2</c:v>
                </c:pt>
                <c:pt idx="3">
                  <c:v>1.7</c:v>
                </c:pt>
                <c:pt idx="4">
                  <c:v>1.4</c:v>
                </c:pt>
              </c:numCache>
            </c:numRef>
          </c:val>
        </c:ser>
        <c:ser>
          <c:idx val="4"/>
          <c:order val="4"/>
          <c:tx>
            <c:strRef>
              <c:f>Лист1!$F$1</c:f>
              <c:strCache>
                <c:ptCount val="1"/>
                <c:pt idx="0">
                  <c:v>Затрудняюсь ответить</c:v>
                </c:pt>
              </c:strCache>
            </c:strRef>
          </c:tx>
          <c:invertIfNegative val="0"/>
          <c:cat>
            <c:strRef>
              <c:f>Лист1!$A$2:$A$6</c:f>
              <c:strCache>
                <c:ptCount val="5"/>
                <c:pt idx="0">
                  <c:v>Доступность  о нормативной базе</c:v>
                </c:pt>
                <c:pt idx="1">
                  <c:v>Доступность о перечне рынков</c:v>
                </c:pt>
                <c:pt idx="2">
                  <c:v>Возможность прохождения электронных анкет</c:v>
                </c:pt>
                <c:pt idx="3">
                  <c:v>Доступность дорожной карты</c:v>
                </c:pt>
                <c:pt idx="4">
                  <c:v>Доступность информации о проведенных обучающих мероприятиях</c:v>
                </c:pt>
              </c:strCache>
            </c:strRef>
          </c:cat>
          <c:val>
            <c:numRef>
              <c:f>Лист1!$F$2:$F$6</c:f>
              <c:numCache>
                <c:formatCode>General</c:formatCode>
                <c:ptCount val="5"/>
                <c:pt idx="0">
                  <c:v>20</c:v>
                </c:pt>
                <c:pt idx="1">
                  <c:v>20.3</c:v>
                </c:pt>
                <c:pt idx="2">
                  <c:v>19</c:v>
                </c:pt>
                <c:pt idx="3">
                  <c:v>20</c:v>
                </c:pt>
                <c:pt idx="4">
                  <c:v>20.7</c:v>
                </c:pt>
              </c:numCache>
            </c:numRef>
          </c:val>
        </c:ser>
        <c:dLbls>
          <c:showLegendKey val="0"/>
          <c:showVal val="0"/>
          <c:showCatName val="0"/>
          <c:showSerName val="0"/>
          <c:showPercent val="0"/>
          <c:showBubbleSize val="0"/>
        </c:dLbls>
        <c:gapWidth val="150"/>
        <c:overlap val="100"/>
        <c:axId val="204298880"/>
        <c:axId val="204312960"/>
      </c:barChart>
      <c:catAx>
        <c:axId val="204298880"/>
        <c:scaling>
          <c:orientation val="minMax"/>
        </c:scaling>
        <c:delete val="0"/>
        <c:axPos val="b"/>
        <c:numFmt formatCode="General" sourceLinked="0"/>
        <c:majorTickMark val="out"/>
        <c:minorTickMark val="none"/>
        <c:tickLblPos val="nextTo"/>
        <c:crossAx val="204312960"/>
        <c:crosses val="autoZero"/>
        <c:auto val="1"/>
        <c:lblAlgn val="ctr"/>
        <c:lblOffset val="100"/>
        <c:noMultiLvlLbl val="0"/>
      </c:catAx>
      <c:valAx>
        <c:axId val="204312960"/>
        <c:scaling>
          <c:orientation val="minMax"/>
        </c:scaling>
        <c:delete val="0"/>
        <c:axPos val="l"/>
        <c:majorGridlines/>
        <c:numFmt formatCode="General" sourceLinked="1"/>
        <c:majorTickMark val="out"/>
        <c:minorTickMark val="none"/>
        <c:tickLblPos val="nextTo"/>
        <c:crossAx val="204298880"/>
        <c:crosses val="autoZero"/>
        <c:crossBetween val="between"/>
      </c:valAx>
    </c:plotArea>
    <c:legend>
      <c:legendPos val="r"/>
      <c:layout>
        <c:manualLayout>
          <c:xMode val="edge"/>
          <c:yMode val="edge"/>
          <c:x val="0.73119331437736945"/>
          <c:y val="0.15823647044119488"/>
          <c:w val="0.26880669063516771"/>
          <c:h val="0.37777665918525671"/>
        </c:manualLayout>
      </c:layout>
      <c:overlay val="0"/>
    </c:legend>
    <c:plotVisOnly val="1"/>
    <c:dispBlanksAs val="gap"/>
    <c:showDLblsOverMax val="0"/>
  </c:chart>
  <c:spPr>
    <a:ln>
      <a:noFill/>
    </a:ln>
  </c:sp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Ряд 1</c:v>
                </c:pt>
              </c:strCache>
            </c:strRef>
          </c:tx>
          <c:dLbls>
            <c:dLbl>
              <c:idx val="0"/>
              <c:layout>
                <c:manualLayout>
                  <c:x val="-0.1253984471180476"/>
                  <c:y val="0.20223611754413051"/>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334400562235975"/>
                  <c:y val="-5.714828736046152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Собственник бизнеса (совладелец)</c:v>
                </c:pt>
                <c:pt idx="1">
                  <c:v>Руководитель высшего звена</c:v>
                </c:pt>
                <c:pt idx="2">
                  <c:v>Руководитель среднего звена</c:v>
                </c:pt>
                <c:pt idx="3">
                  <c:v>Не руководящий сотрудник</c:v>
                </c:pt>
              </c:strCache>
            </c:strRef>
          </c:cat>
          <c:val>
            <c:numRef>
              <c:f>Лист1!$B$2:$B$5</c:f>
              <c:numCache>
                <c:formatCode>General</c:formatCode>
                <c:ptCount val="4"/>
                <c:pt idx="0">
                  <c:v>523</c:v>
                </c:pt>
                <c:pt idx="1">
                  <c:v>53</c:v>
                </c:pt>
                <c:pt idx="2">
                  <c:v>29</c:v>
                </c:pt>
                <c:pt idx="3">
                  <c:v>165</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stack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Более 5 лет</c:v>
                </c:pt>
                <c:pt idx="1">
                  <c:v>От 1 года до 5 лет</c:v>
                </c:pt>
                <c:pt idx="2">
                  <c:v>Менее 1 года</c:v>
                </c:pt>
                <c:pt idx="3">
                  <c:v>Затрудняюсь ответить</c:v>
                </c:pt>
              </c:strCache>
            </c:strRef>
          </c:cat>
          <c:val>
            <c:numRef>
              <c:f>Лист1!$B$2:$B$5</c:f>
              <c:numCache>
                <c:formatCode>General</c:formatCode>
                <c:ptCount val="4"/>
                <c:pt idx="0">
                  <c:v>453</c:v>
                </c:pt>
                <c:pt idx="1">
                  <c:v>227</c:v>
                </c:pt>
                <c:pt idx="2">
                  <c:v>65</c:v>
                </c:pt>
                <c:pt idx="3">
                  <c:v>25</c:v>
                </c:pt>
              </c:numCache>
            </c:numRef>
          </c:val>
        </c:ser>
        <c:dLbls>
          <c:showLegendKey val="0"/>
          <c:showVal val="0"/>
          <c:showCatName val="0"/>
          <c:showSerName val="0"/>
          <c:showPercent val="0"/>
          <c:showBubbleSize val="0"/>
        </c:dLbls>
        <c:gapWidth val="150"/>
        <c:overlap val="100"/>
        <c:axId val="204581888"/>
        <c:axId val="204583680"/>
      </c:barChart>
      <c:catAx>
        <c:axId val="204581888"/>
        <c:scaling>
          <c:orientation val="minMax"/>
        </c:scaling>
        <c:delete val="0"/>
        <c:axPos val="b"/>
        <c:numFmt formatCode="General" sourceLinked="0"/>
        <c:majorTickMark val="out"/>
        <c:minorTickMark val="none"/>
        <c:tickLblPos val="nextTo"/>
        <c:crossAx val="204583680"/>
        <c:crosses val="autoZero"/>
        <c:auto val="1"/>
        <c:lblAlgn val="ctr"/>
        <c:lblOffset val="100"/>
        <c:noMultiLvlLbl val="0"/>
      </c:catAx>
      <c:valAx>
        <c:axId val="204583680"/>
        <c:scaling>
          <c:orientation val="minMax"/>
        </c:scaling>
        <c:delete val="0"/>
        <c:axPos val="l"/>
        <c:majorGridlines/>
        <c:numFmt formatCode="General" sourceLinked="1"/>
        <c:majorTickMark val="out"/>
        <c:minorTickMark val="none"/>
        <c:tickLblPos val="nextTo"/>
        <c:txPr>
          <a:bodyPr/>
          <a:lstStyle/>
          <a:p>
            <a:pPr>
              <a:defRPr sz="1200" baseline="0"/>
            </a:pPr>
            <a:endParaRPr lang="ru-RU"/>
          </a:p>
        </c:txPr>
        <c:crossAx val="204581888"/>
        <c:crosses val="autoZero"/>
        <c:crossBetween val="between"/>
      </c:valAx>
    </c:plotArea>
    <c:plotVisOnly val="1"/>
    <c:dispBlanksAs val="gap"/>
    <c:showDLblsOverMax val="0"/>
  </c:chart>
  <c:spPr>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stacked"/>
        <c:varyColors val="0"/>
        <c:ser>
          <c:idx val="0"/>
          <c:order val="0"/>
          <c:tx>
            <c:strRef>
              <c:f>Лист1!$B$1</c:f>
              <c:strCache>
                <c:ptCount val="1"/>
                <c:pt idx="0">
                  <c:v>Ряд 1</c:v>
                </c:pt>
              </c:strCache>
            </c:strRef>
          </c:tx>
          <c:invertIfNegative val="0"/>
          <c:dLbls>
            <c:dLbl>
              <c:idx val="3"/>
              <c:layout>
                <c:manualLayout>
                  <c:x val="0"/>
                  <c:y val="-4.71698113207547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 15 человек</c:v>
                </c:pt>
                <c:pt idx="1">
                  <c:v>От 16 до 100 человек</c:v>
                </c:pt>
                <c:pt idx="2">
                  <c:v>От 101 до 250 человек</c:v>
                </c:pt>
                <c:pt idx="3">
                  <c:v>Более 250 человек</c:v>
                </c:pt>
              </c:strCache>
            </c:strRef>
          </c:cat>
          <c:val>
            <c:numRef>
              <c:f>Лист1!$B$2:$B$5</c:f>
              <c:numCache>
                <c:formatCode>General</c:formatCode>
                <c:ptCount val="4"/>
                <c:pt idx="0">
                  <c:v>537</c:v>
                </c:pt>
                <c:pt idx="1">
                  <c:v>212</c:v>
                </c:pt>
                <c:pt idx="2">
                  <c:v>19</c:v>
                </c:pt>
                <c:pt idx="3">
                  <c:v>2</c:v>
                </c:pt>
              </c:numCache>
            </c:numRef>
          </c:val>
        </c:ser>
        <c:dLbls>
          <c:showLegendKey val="0"/>
          <c:showVal val="0"/>
          <c:showCatName val="0"/>
          <c:showSerName val="0"/>
          <c:showPercent val="0"/>
          <c:showBubbleSize val="0"/>
        </c:dLbls>
        <c:gapWidth val="150"/>
        <c:overlap val="100"/>
        <c:axId val="205017856"/>
        <c:axId val="205019392"/>
      </c:barChart>
      <c:catAx>
        <c:axId val="205017856"/>
        <c:scaling>
          <c:orientation val="minMax"/>
        </c:scaling>
        <c:delete val="0"/>
        <c:axPos val="b"/>
        <c:numFmt formatCode="General" sourceLinked="0"/>
        <c:majorTickMark val="out"/>
        <c:minorTickMark val="none"/>
        <c:tickLblPos val="nextTo"/>
        <c:crossAx val="205019392"/>
        <c:crosses val="autoZero"/>
        <c:auto val="1"/>
        <c:lblAlgn val="ctr"/>
        <c:lblOffset val="100"/>
        <c:noMultiLvlLbl val="0"/>
      </c:catAx>
      <c:valAx>
        <c:axId val="205019392"/>
        <c:scaling>
          <c:orientation val="minMax"/>
        </c:scaling>
        <c:delete val="0"/>
        <c:axPos val="l"/>
        <c:majorGridlines/>
        <c:numFmt formatCode="General" sourceLinked="1"/>
        <c:majorTickMark val="out"/>
        <c:minorTickMark val="none"/>
        <c:tickLblPos val="nextTo"/>
        <c:txPr>
          <a:bodyPr/>
          <a:lstStyle/>
          <a:p>
            <a:pPr>
              <a:defRPr sz="1200" baseline="0"/>
            </a:pPr>
            <a:endParaRPr lang="ru-RU"/>
          </a:p>
        </c:txPr>
        <c:crossAx val="20501785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t>Насыщенность сферы здравоохранения</a:t>
            </a:r>
          </a:p>
        </c:rich>
      </c:tx>
      <c:overlay val="0"/>
    </c:title>
    <c:autoTitleDeleted val="0"/>
    <c:plotArea>
      <c:layout>
        <c:manualLayout>
          <c:layoutTarget val="inner"/>
          <c:xMode val="edge"/>
          <c:yMode val="edge"/>
          <c:x val="9.4704182489361077E-2"/>
          <c:y val="0.28572682284683454"/>
          <c:w val="0.40170016377170437"/>
          <c:h val="0.670329506025369"/>
        </c:manualLayout>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Лист1!$A$84:$A$88</c:f>
              <c:strCache>
                <c:ptCount val="5"/>
                <c:pt idx="0">
                  <c:v>Избыточно (много)</c:v>
                </c:pt>
                <c:pt idx="1">
                  <c:v>Достаточно</c:v>
                </c:pt>
                <c:pt idx="2">
                  <c:v>Мало</c:v>
                </c:pt>
                <c:pt idx="3">
                  <c:v>Нет совсем</c:v>
                </c:pt>
                <c:pt idx="4">
                  <c:v>затрудняюсь ответить</c:v>
                </c:pt>
              </c:strCache>
            </c:strRef>
          </c:cat>
          <c:val>
            <c:numRef>
              <c:f>Лист1!$B$84:$B$88</c:f>
              <c:numCache>
                <c:formatCode>General</c:formatCode>
                <c:ptCount val="5"/>
                <c:pt idx="0">
                  <c:v>82</c:v>
                </c:pt>
                <c:pt idx="1">
                  <c:v>882</c:v>
                </c:pt>
                <c:pt idx="2">
                  <c:v>196</c:v>
                </c:pt>
                <c:pt idx="3">
                  <c:v>101</c:v>
                </c:pt>
                <c:pt idx="4">
                  <c:v>60</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7049409658323291"/>
          <c:y val="0.30526315789473685"/>
          <c:w val="0.3512813460756341"/>
          <c:h val="0.49982626784655015"/>
        </c:manualLayout>
      </c:layout>
      <c:overlay val="0"/>
    </c:legend>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Столбец1</c:v>
                </c:pt>
              </c:strCache>
            </c:strRef>
          </c:tx>
          <c:spPr>
            <a:solidFill>
              <a:srgbClr val="0070C0"/>
            </a:solidFill>
          </c:spPr>
          <c:invertIfNegative val="0"/>
          <c:dLbls>
            <c:spPr>
              <a:solidFill>
                <a:srgbClr val="0070C0"/>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До 120 млн. рублей (микропредприятие)</c:v>
                </c:pt>
                <c:pt idx="1">
                  <c:v>От 121 до 800 млн. рублей (малое предприятие)</c:v>
                </c:pt>
                <c:pt idx="2">
                  <c:v>От 801 до 2000 млн. рублей (среднее предприятие)</c:v>
                </c:pt>
                <c:pt idx="3">
                  <c:v>Более 2000 млн. рублей</c:v>
                </c:pt>
              </c:strCache>
            </c:strRef>
          </c:cat>
          <c:val>
            <c:numRef>
              <c:f>Лист1!$B$2:$B$5</c:f>
              <c:numCache>
                <c:formatCode>General</c:formatCode>
                <c:ptCount val="4"/>
                <c:pt idx="0">
                  <c:v>563</c:v>
                </c:pt>
                <c:pt idx="1">
                  <c:v>73</c:v>
                </c:pt>
                <c:pt idx="2">
                  <c:v>116</c:v>
                </c:pt>
                <c:pt idx="3">
                  <c:v>18</c:v>
                </c:pt>
              </c:numCache>
            </c:numRef>
          </c:val>
        </c:ser>
        <c:dLbls>
          <c:showLegendKey val="0"/>
          <c:showVal val="0"/>
          <c:showCatName val="0"/>
          <c:showSerName val="0"/>
          <c:showPercent val="0"/>
          <c:showBubbleSize val="0"/>
        </c:dLbls>
        <c:gapWidth val="150"/>
        <c:overlap val="100"/>
        <c:axId val="228927744"/>
        <c:axId val="228929536"/>
      </c:barChart>
      <c:catAx>
        <c:axId val="228927744"/>
        <c:scaling>
          <c:orientation val="minMax"/>
        </c:scaling>
        <c:delete val="0"/>
        <c:axPos val="l"/>
        <c:numFmt formatCode="General" sourceLinked="0"/>
        <c:majorTickMark val="out"/>
        <c:minorTickMark val="none"/>
        <c:tickLblPos val="nextTo"/>
        <c:crossAx val="228929536"/>
        <c:crosses val="autoZero"/>
        <c:auto val="1"/>
        <c:lblAlgn val="ctr"/>
        <c:lblOffset val="100"/>
        <c:noMultiLvlLbl val="0"/>
      </c:catAx>
      <c:valAx>
        <c:axId val="228929536"/>
        <c:scaling>
          <c:orientation val="minMax"/>
        </c:scaling>
        <c:delete val="0"/>
        <c:axPos val="b"/>
        <c:majorGridlines/>
        <c:numFmt formatCode="General" sourceLinked="1"/>
        <c:majorTickMark val="out"/>
        <c:minorTickMark val="none"/>
        <c:tickLblPos val="nextTo"/>
        <c:crossAx val="22892774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Основная продукция</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Услуги</c:v>
                </c:pt>
                <c:pt idx="1">
                  <c:v>Сырье или материалы для дальнейшей переработки</c:v>
                </c:pt>
                <c:pt idx="2">
                  <c:v>Компоненты для производства конечной продукции</c:v>
                </c:pt>
                <c:pt idx="3">
                  <c:v>Конечная продукция</c:v>
                </c:pt>
                <c:pt idx="4">
                  <c:v>торговля или дистрибуция товаров и услуг, произведенных другими компаниями</c:v>
                </c:pt>
              </c:strCache>
            </c:strRef>
          </c:cat>
          <c:val>
            <c:numRef>
              <c:f>Лист1!$B$2:$B$6</c:f>
              <c:numCache>
                <c:formatCode>General</c:formatCode>
                <c:ptCount val="5"/>
                <c:pt idx="0">
                  <c:v>243</c:v>
                </c:pt>
                <c:pt idx="1">
                  <c:v>80</c:v>
                </c:pt>
                <c:pt idx="2">
                  <c:v>109</c:v>
                </c:pt>
                <c:pt idx="3">
                  <c:v>158</c:v>
                </c:pt>
                <c:pt idx="4">
                  <c:v>180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505237215033891"/>
          <c:y val="4.7176423389065582E-4"/>
          <c:w val="0.38262476894639558"/>
          <c:h val="0.99952823576610939"/>
        </c:manualLayout>
      </c:layout>
      <c:overlay val="0"/>
    </c:legend>
    <c:plotVisOnly val="1"/>
    <c:dispBlanksAs val="gap"/>
    <c:showDLblsOverMax val="0"/>
  </c:chart>
  <c:spPr>
    <a:ln>
      <a:noFill/>
    </a:ln>
  </c:sp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2173895315590179"/>
          <c:y val="3.8748962081372823E-2"/>
          <c:w val="0.36361928384032244"/>
          <c:h val="0.94059945385321164"/>
        </c:manualLayout>
      </c:layout>
      <c:doughnutChart>
        <c:varyColors val="1"/>
        <c:ser>
          <c:idx val="0"/>
          <c:order val="0"/>
          <c:tx>
            <c:strRef>
              <c:f>Лист1!$B$1</c:f>
              <c:strCache>
                <c:ptCount val="1"/>
                <c:pt idx="0">
                  <c:v>Продажи</c:v>
                </c:pt>
              </c:strCache>
            </c:strRef>
          </c:tx>
          <c:explosion val="25"/>
          <c:dLbls>
            <c:dLbl>
              <c:idx val="3"/>
              <c:layout>
                <c:manualLayout>
                  <c:x val="4.0666478633843817E-2"/>
                  <c:y val="-6.54836463037587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7786058410812628E-2"/>
                  <c:y val="-1.669233712768025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5677600539431796E-2"/>
                  <c:y val="-3.87458345427650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7817400584384446E-2"/>
                  <c:y val="2.214022783514769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Лист1!$A$2:$A$8</c:f>
              <c:strCache>
                <c:ptCount val="7"/>
                <c:pt idx="0">
                  <c:v>Локальный рынок (отдельное муниципальное образование)</c:v>
                </c:pt>
                <c:pt idx="1">
                  <c:v>Рынок Краснодарского края</c:v>
                </c:pt>
                <c:pt idx="2">
                  <c:v>Рынки нескольких субъектов Российской Федерации</c:v>
                </c:pt>
                <c:pt idx="3">
                  <c:v>Рынки стран СНГ</c:v>
                </c:pt>
                <c:pt idx="4">
                  <c:v>Рынок Российской Федерации</c:v>
                </c:pt>
                <c:pt idx="5">
                  <c:v>Рынки стран зарубежья</c:v>
                </c:pt>
                <c:pt idx="6">
                  <c:v>Затрудняюсь ответить</c:v>
                </c:pt>
              </c:strCache>
            </c:strRef>
          </c:cat>
          <c:val>
            <c:numRef>
              <c:f>Лист1!$B$2:$B$8</c:f>
              <c:numCache>
                <c:formatCode>General</c:formatCode>
                <c:ptCount val="7"/>
                <c:pt idx="0">
                  <c:v>485</c:v>
                </c:pt>
                <c:pt idx="1">
                  <c:v>108</c:v>
                </c:pt>
                <c:pt idx="2">
                  <c:v>29</c:v>
                </c:pt>
                <c:pt idx="3">
                  <c:v>135</c:v>
                </c:pt>
                <c:pt idx="4">
                  <c:v>3</c:v>
                </c:pt>
                <c:pt idx="5">
                  <c:v>1</c:v>
                </c:pt>
                <c:pt idx="6">
                  <c:v>6</c:v>
                </c:pt>
              </c:numCache>
            </c:numRef>
          </c:val>
        </c:ser>
        <c:dLbls>
          <c:showLegendKey val="0"/>
          <c:showVal val="0"/>
          <c:showCatName val="0"/>
          <c:showSerName val="0"/>
          <c:showPercent val="0"/>
          <c:showBubbleSize val="0"/>
          <c:showLeaderLines val="1"/>
        </c:dLbls>
        <c:firstSliceAng val="94"/>
        <c:holeSize val="50"/>
      </c:doughnutChart>
    </c:plotArea>
    <c:legend>
      <c:legendPos val="r"/>
      <c:layout>
        <c:manualLayout>
          <c:xMode val="edge"/>
          <c:yMode val="edge"/>
          <c:x val="0.67335583052119119"/>
          <c:y val="7.1862908406574763E-2"/>
          <c:w val="0.31380307798603957"/>
          <c:h val="0.88643285075111522"/>
        </c:manualLayout>
      </c:layout>
      <c:overlay val="0"/>
    </c:legend>
    <c:plotVisOnly val="1"/>
    <c:dispBlanksAs val="gap"/>
    <c:showDLblsOverMax val="0"/>
  </c:chart>
  <c:spPr>
    <a:ln>
      <a:noFill/>
    </a:ln>
  </c:sp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1802483591324618"/>
          <c:y val="0.27052553775605631"/>
          <c:w val="0.35060084576740325"/>
          <c:h val="0.59078257459196915"/>
        </c:manualLayout>
      </c:layout>
      <c:doughnutChart>
        <c:varyColors val="1"/>
        <c:ser>
          <c:idx val="0"/>
          <c:order val="0"/>
          <c:tx>
            <c:strRef>
              <c:f>Лист1!$B$1</c:f>
              <c:strCache>
                <c:ptCount val="1"/>
                <c:pt idx="0">
                  <c:v>Продажи</c:v>
                </c:pt>
              </c:strCache>
            </c:strRef>
          </c:tx>
          <c:explosion val="25"/>
          <c:dLbls>
            <c:dLbl>
              <c:idx val="3"/>
              <c:layout>
                <c:manualLayout>
                  <c:x val="-1.0688724245943585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457199021487808E-5"/>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Лист1!$A$2:$A$8</c:f>
              <c:strCache>
                <c:ptCount val="7"/>
                <c:pt idx="0">
                  <c:v>Низкая цена </c:v>
                </c:pt>
                <c:pt idx="1">
                  <c:v>Высокое качество</c:v>
                </c:pt>
                <c:pt idx="2">
                  <c:v>Уникальность продукции</c:v>
                </c:pt>
                <c:pt idx="3">
                  <c:v>Предложение сопутствующих услуг, товаров, сервисов (гарантий, ремонта и т.д.)</c:v>
                </c:pt>
                <c:pt idx="4">
                  <c:v>Доверительные отношения с клиентами</c:v>
                </c:pt>
                <c:pt idx="5">
                  <c:v>Доверительные отношения с поставщиками</c:v>
                </c:pt>
                <c:pt idx="6">
                  <c:v>Затрудняюсь ответить</c:v>
                </c:pt>
              </c:strCache>
            </c:strRef>
          </c:cat>
          <c:val>
            <c:numRef>
              <c:f>Лист1!$B$2:$B$8</c:f>
              <c:numCache>
                <c:formatCode>General</c:formatCode>
                <c:ptCount val="7"/>
                <c:pt idx="0">
                  <c:v>149</c:v>
                </c:pt>
                <c:pt idx="1">
                  <c:v>285</c:v>
                </c:pt>
                <c:pt idx="2">
                  <c:v>48</c:v>
                </c:pt>
                <c:pt idx="3">
                  <c:v>16</c:v>
                </c:pt>
                <c:pt idx="4">
                  <c:v>90</c:v>
                </c:pt>
                <c:pt idx="5">
                  <c:v>105</c:v>
                </c:pt>
                <c:pt idx="6">
                  <c:v>77</c:v>
                </c:pt>
              </c:numCache>
            </c:numRef>
          </c:val>
        </c:ser>
        <c:dLbls>
          <c:showLegendKey val="0"/>
          <c:showVal val="0"/>
          <c:showCatName val="0"/>
          <c:showSerName val="0"/>
          <c:showPercent val="0"/>
          <c:showBubbleSize val="0"/>
          <c:showLeaderLines val="1"/>
        </c:dLbls>
        <c:firstSliceAng val="94"/>
        <c:holeSize val="50"/>
      </c:doughnutChart>
    </c:plotArea>
    <c:legend>
      <c:legendPos val="r"/>
      <c:layout>
        <c:manualLayout>
          <c:xMode val="edge"/>
          <c:yMode val="edge"/>
          <c:x val="0.53157824064624937"/>
          <c:y val="2.9282891362717597E-2"/>
          <c:w val="0.46842175935375063"/>
          <c:h val="0.95484387727396147"/>
        </c:manualLayout>
      </c:layout>
      <c:overlay val="0"/>
    </c:legend>
    <c:plotVisOnly val="1"/>
    <c:dispBlanksAs val="gap"/>
    <c:showDLblsOverMax val="0"/>
  </c:chart>
  <c:spPr>
    <a:ln>
      <a:noFill/>
    </a:ln>
  </c:sp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Условия ведения</a:t>
            </a:r>
            <a:r>
              <a:rPr lang="ru-RU" baseline="0"/>
              <a:t> бизнеса, %</a:t>
            </a:r>
            <a:endParaRPr lang="ru-RU"/>
          </a:p>
        </c:rich>
      </c:tx>
      <c:layout/>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Ряд 1</c:v>
                </c:pt>
              </c:strCache>
            </c:strRef>
          </c:tx>
          <c:invertIfNegative val="0"/>
          <c:dLbls>
            <c:dLbl>
              <c:idx val="1"/>
              <c:layout>
                <c:manualLayout>
                  <c:x val="3.2407407407407593E-2"/>
                  <c:y val="-7.936507936507882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Слабая конкуренция </c:v>
                </c:pt>
                <c:pt idx="1">
                  <c:v>Очень высокая конкуренция</c:v>
                </c:pt>
                <c:pt idx="2">
                  <c:v>Высокая конкуренция</c:v>
                </c:pt>
                <c:pt idx="3">
                  <c:v>Умеренная конкуренция</c:v>
                </c:pt>
                <c:pt idx="4">
                  <c:v>Нет конкуренции</c:v>
                </c:pt>
              </c:strCache>
            </c:strRef>
          </c:cat>
          <c:val>
            <c:numRef>
              <c:f>Лист1!$B$2:$B$6</c:f>
              <c:numCache>
                <c:formatCode>0.00%</c:formatCode>
                <c:ptCount val="5"/>
                <c:pt idx="0">
                  <c:v>0.317</c:v>
                </c:pt>
                <c:pt idx="1">
                  <c:v>2.9000000000000001E-2</c:v>
                </c:pt>
                <c:pt idx="2">
                  <c:v>0.22600000000000001</c:v>
                </c:pt>
                <c:pt idx="3">
                  <c:v>0.32900000000000001</c:v>
                </c:pt>
                <c:pt idx="4">
                  <c:v>9.1999999999999998E-2</c:v>
                </c:pt>
              </c:numCache>
            </c:numRef>
          </c:val>
        </c:ser>
        <c:dLbls>
          <c:showLegendKey val="0"/>
          <c:showVal val="0"/>
          <c:showCatName val="0"/>
          <c:showSerName val="0"/>
          <c:showPercent val="0"/>
          <c:showBubbleSize val="0"/>
        </c:dLbls>
        <c:gapWidth val="150"/>
        <c:shape val="cylinder"/>
        <c:axId val="60493824"/>
        <c:axId val="60495360"/>
        <c:axId val="0"/>
      </c:bar3DChart>
      <c:catAx>
        <c:axId val="60493824"/>
        <c:scaling>
          <c:orientation val="minMax"/>
        </c:scaling>
        <c:delete val="0"/>
        <c:axPos val="l"/>
        <c:numFmt formatCode="General" sourceLinked="0"/>
        <c:majorTickMark val="out"/>
        <c:minorTickMark val="none"/>
        <c:tickLblPos val="nextTo"/>
        <c:crossAx val="60495360"/>
        <c:crosses val="autoZero"/>
        <c:auto val="1"/>
        <c:lblAlgn val="ctr"/>
        <c:lblOffset val="100"/>
        <c:noMultiLvlLbl val="0"/>
      </c:catAx>
      <c:valAx>
        <c:axId val="60495360"/>
        <c:scaling>
          <c:orientation val="minMax"/>
        </c:scaling>
        <c:delete val="0"/>
        <c:axPos val="b"/>
        <c:majorGridlines/>
        <c:numFmt formatCode="0.00%" sourceLinked="1"/>
        <c:majorTickMark val="out"/>
        <c:minorTickMark val="none"/>
        <c:tickLblPos val="nextTo"/>
        <c:crossAx val="60493824"/>
        <c:crosses val="autoZero"/>
        <c:crossBetween val="between"/>
      </c:valAx>
    </c:plotArea>
    <c:plotVisOnly val="1"/>
    <c:dispBlanksAs val="gap"/>
    <c:showDLblsOverMax val="0"/>
  </c:chart>
  <c:spPr>
    <a:ln>
      <a:noFill/>
    </a:ln>
  </c:sp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5400000" scaled="0"/>
            </a:gradFill>
            <a:ln>
              <a:solidFill>
                <a:schemeClr val="accent1"/>
              </a:solidFill>
            </a:ln>
          </c:spPr>
          <c:invertIfNegative val="0"/>
          <c:dLbls>
            <c:spPr>
              <a:gradFill>
                <a:gsLst>
                  <a:gs pos="0">
                    <a:srgbClr val="03D4A8"/>
                  </a:gs>
                  <a:gs pos="25000">
                    <a:srgbClr val="21D6E0"/>
                  </a:gs>
                  <a:gs pos="75000">
                    <a:srgbClr val="0087E6"/>
                  </a:gs>
                  <a:gs pos="100000">
                    <a:srgbClr val="005CBF"/>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Лист1!$A$2:$A$11</c:f>
              <c:strCache>
                <c:ptCount val="10"/>
                <c:pt idx="0">
                  <c:v>Сокращение затрат на производство/ реализацию продукции</c:v>
                </c:pt>
                <c:pt idx="1">
                  <c:v>Разработка новых модификаций и форм производимой продукции, расширения ассортимента</c:v>
                </c:pt>
                <c:pt idx="2">
                  <c:v>Приобретение технологий, патентов, лицензий, ноу-хау</c:v>
                </c:pt>
                <c:pt idx="3">
                  <c:v>Самостоятельное проведение НИОКР</c:v>
                </c:pt>
                <c:pt idx="4">
                  <c:v>Новые способы продвижения продукции</c:v>
                </c:pt>
                <c:pt idx="5">
                  <c:v>Обучение и переподготовка персонала</c:v>
                </c:pt>
                <c:pt idx="6">
                  <c:v>Выход на новые продуктовые рынки</c:v>
                </c:pt>
                <c:pt idx="7">
                  <c:v>Развитие и расширение ситсемы представительств</c:v>
                </c:pt>
                <c:pt idx="8">
                  <c:v>Выход на новые географические рынки</c:v>
                </c:pt>
                <c:pt idx="9">
                  <c:v>Не предпринималось никаких действий</c:v>
                </c:pt>
              </c:strCache>
            </c:strRef>
          </c:cat>
          <c:val>
            <c:numRef>
              <c:f>Лист1!$B$2:$B$11</c:f>
              <c:numCache>
                <c:formatCode>General</c:formatCode>
                <c:ptCount val="10"/>
                <c:pt idx="0">
                  <c:v>118</c:v>
                </c:pt>
                <c:pt idx="1">
                  <c:v>31</c:v>
                </c:pt>
                <c:pt idx="2">
                  <c:v>9</c:v>
                </c:pt>
                <c:pt idx="3">
                  <c:v>6</c:v>
                </c:pt>
                <c:pt idx="4">
                  <c:v>44</c:v>
                </c:pt>
                <c:pt idx="5">
                  <c:v>104</c:v>
                </c:pt>
                <c:pt idx="6">
                  <c:v>27</c:v>
                </c:pt>
                <c:pt idx="7">
                  <c:v>26</c:v>
                </c:pt>
                <c:pt idx="8">
                  <c:v>25</c:v>
                </c:pt>
                <c:pt idx="9">
                  <c:v>326</c:v>
                </c:pt>
              </c:numCache>
            </c:numRef>
          </c:val>
        </c:ser>
        <c:dLbls>
          <c:showLegendKey val="0"/>
          <c:showVal val="0"/>
          <c:showCatName val="0"/>
          <c:showSerName val="0"/>
          <c:showPercent val="0"/>
          <c:showBubbleSize val="0"/>
        </c:dLbls>
        <c:gapWidth val="150"/>
        <c:overlap val="100"/>
        <c:axId val="60524416"/>
        <c:axId val="60525952"/>
      </c:barChart>
      <c:catAx>
        <c:axId val="60524416"/>
        <c:scaling>
          <c:orientation val="minMax"/>
        </c:scaling>
        <c:delete val="0"/>
        <c:axPos val="l"/>
        <c:numFmt formatCode="General" sourceLinked="0"/>
        <c:majorTickMark val="out"/>
        <c:minorTickMark val="none"/>
        <c:tickLblPos val="nextTo"/>
        <c:crossAx val="60525952"/>
        <c:crosses val="autoZero"/>
        <c:auto val="1"/>
        <c:lblAlgn val="ctr"/>
        <c:lblOffset val="100"/>
        <c:noMultiLvlLbl val="0"/>
      </c:catAx>
      <c:valAx>
        <c:axId val="60525952"/>
        <c:scaling>
          <c:orientation val="minMax"/>
        </c:scaling>
        <c:delete val="0"/>
        <c:axPos val="b"/>
        <c:majorGridlines/>
        <c:numFmt formatCode="General" sourceLinked="1"/>
        <c:majorTickMark val="out"/>
        <c:minorTickMark val="none"/>
        <c:tickLblPos val="nextTo"/>
        <c:crossAx val="60524416"/>
        <c:crosses val="autoZero"/>
        <c:crossBetween val="between"/>
      </c:valAx>
    </c:plotArea>
    <c:plotVisOnly val="1"/>
    <c:dispBlanksAs val="gap"/>
    <c:showDLblsOverMax val="0"/>
  </c:chart>
  <c:spPr>
    <a:ln>
      <a:noFill/>
    </a:ln>
  </c:sp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Доступность государственной поддержки для бизнеса</a:t>
            </a:r>
          </a:p>
        </c:rich>
      </c:tx>
      <c:layout/>
      <c:overlay val="0"/>
    </c:title>
    <c:autoTitleDeleted val="0"/>
    <c:plotArea>
      <c:layout/>
      <c:pie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При необходимости можно легко получить необходимую поддержку</c:v>
                </c:pt>
                <c:pt idx="1">
                  <c:v>Поддержку получить можно, но для этого нужно приложить серьезные усилия</c:v>
                </c:pt>
                <c:pt idx="2">
                  <c:v>Поддержку бизнеса от государства получить практически невозможно</c:v>
                </c:pt>
                <c:pt idx="3">
                  <c:v>Затрудняюсь ответить</c:v>
                </c:pt>
              </c:strCache>
            </c:strRef>
          </c:cat>
          <c:val>
            <c:numRef>
              <c:f>Лист1!$B$2:$B$5</c:f>
              <c:numCache>
                <c:formatCode>General</c:formatCode>
                <c:ptCount val="4"/>
                <c:pt idx="0">
                  <c:v>409</c:v>
                </c:pt>
                <c:pt idx="1">
                  <c:v>207</c:v>
                </c:pt>
                <c:pt idx="2">
                  <c:v>23</c:v>
                </c:pt>
                <c:pt idx="3">
                  <c:v>131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Уровень доступности</c:v>
                </c:pt>
                <c:pt idx="1">
                  <c:v>Уровень понятости</c:v>
                </c:pt>
                <c:pt idx="2">
                  <c:v>Уровень получения</c:v>
                </c:pt>
              </c:strCache>
            </c:strRef>
          </c:cat>
          <c:val>
            <c:numRef>
              <c:f>Лист1!$B$2:$B$4</c:f>
              <c:numCache>
                <c:formatCode>General</c:formatCode>
                <c:ptCount val="3"/>
                <c:pt idx="0">
                  <c:v>553</c:v>
                </c:pt>
                <c:pt idx="1">
                  <c:v>553</c:v>
                </c:pt>
                <c:pt idx="2">
                  <c:v>571</c:v>
                </c:pt>
              </c:numCache>
            </c:numRef>
          </c:val>
        </c:ser>
        <c:ser>
          <c:idx val="1"/>
          <c:order val="1"/>
          <c:tx>
            <c:strRef>
              <c:f>Лист1!$C$1</c:f>
              <c:strCache>
                <c:ptCount val="1"/>
                <c:pt idx="0">
                  <c:v>Скорее удовлетворительно</c:v>
                </c:pt>
              </c:strCache>
            </c:strRef>
          </c:tx>
          <c:invertIfNegative val="0"/>
          <c:dLbls>
            <c:dLbl>
              <c:idx val="0"/>
              <c:layout>
                <c:manualLayout>
                  <c:x val="1.278409162402087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784998934583383E-2"/>
                  <c:y val="7.266397759630911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045452638974966E-2"/>
                  <c:y val="-7.936507936507936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понятости</c:v>
                </c:pt>
                <c:pt idx="2">
                  <c:v>Уровень получения</c:v>
                </c:pt>
              </c:strCache>
            </c:strRef>
          </c:cat>
          <c:val>
            <c:numRef>
              <c:f>Лист1!$C$2:$C$4</c:f>
              <c:numCache>
                <c:formatCode>General</c:formatCode>
                <c:ptCount val="3"/>
                <c:pt idx="0">
                  <c:v>123</c:v>
                </c:pt>
                <c:pt idx="1">
                  <c:v>128</c:v>
                </c:pt>
                <c:pt idx="2">
                  <c:v>125</c:v>
                </c:pt>
              </c:numCache>
            </c:numRef>
          </c:val>
        </c:ser>
        <c:ser>
          <c:idx val="2"/>
          <c:order val="2"/>
          <c:tx>
            <c:strRef>
              <c:f>Лист1!$D$1</c:f>
              <c:strCache>
                <c:ptCount val="1"/>
                <c:pt idx="0">
                  <c:v>Скорее не 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Уровень доступности</c:v>
                </c:pt>
                <c:pt idx="1">
                  <c:v>Уровень понятости</c:v>
                </c:pt>
                <c:pt idx="2">
                  <c:v>Уровень получения</c:v>
                </c:pt>
              </c:strCache>
            </c:strRef>
          </c:cat>
          <c:val>
            <c:numRef>
              <c:f>Лист1!$D$2:$D$4</c:f>
              <c:numCache>
                <c:formatCode>General</c:formatCode>
                <c:ptCount val="3"/>
                <c:pt idx="0">
                  <c:v>13</c:v>
                </c:pt>
                <c:pt idx="1">
                  <c:v>13</c:v>
                </c:pt>
                <c:pt idx="2">
                  <c:v>11</c:v>
                </c:pt>
              </c:numCache>
            </c:numRef>
          </c:val>
        </c:ser>
        <c:ser>
          <c:idx val="3"/>
          <c:order val="3"/>
          <c:tx>
            <c:strRef>
              <c:f>Лист1!$E$1</c:f>
              <c:strCache>
                <c:ptCount val="1"/>
                <c:pt idx="0">
                  <c:v>Не 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Уровень доступности</c:v>
                </c:pt>
                <c:pt idx="1">
                  <c:v>Уровень понятости</c:v>
                </c:pt>
                <c:pt idx="2">
                  <c:v>Уровень получения</c:v>
                </c:pt>
              </c:strCache>
            </c:strRef>
          </c:cat>
          <c:val>
            <c:numRef>
              <c:f>Лист1!$E$2:$E$4</c:f>
              <c:numCache>
                <c:formatCode>General</c:formatCode>
                <c:ptCount val="3"/>
                <c:pt idx="0">
                  <c:v>30</c:v>
                </c:pt>
                <c:pt idx="1">
                  <c:v>28</c:v>
                </c:pt>
                <c:pt idx="2">
                  <c:v>12</c:v>
                </c:pt>
              </c:numCache>
            </c:numRef>
          </c:val>
        </c:ser>
        <c:ser>
          <c:idx val="4"/>
          <c:order val="4"/>
          <c:tx>
            <c:strRef>
              <c:f>Лист1!$F$1</c:f>
              <c:strCache>
                <c:ptCount val="1"/>
                <c:pt idx="0">
                  <c:v>Затрудняюсь ответить</c:v>
                </c:pt>
              </c:strCache>
            </c:strRef>
          </c:tx>
          <c:invertIfNegative val="0"/>
          <c:cat>
            <c:strRef>
              <c:f>Лист1!$A$2:$A$4</c:f>
              <c:strCache>
                <c:ptCount val="3"/>
                <c:pt idx="0">
                  <c:v>Уровень доступности</c:v>
                </c:pt>
                <c:pt idx="1">
                  <c:v>Уровень понятости</c:v>
                </c:pt>
                <c:pt idx="2">
                  <c:v>Уровень получения</c:v>
                </c:pt>
              </c:strCache>
            </c:strRef>
          </c:cat>
          <c:val>
            <c:numRef>
              <c:f>Лист1!$F$2:$F$4</c:f>
              <c:numCache>
                <c:formatCode>General</c:formatCode>
                <c:ptCount val="3"/>
                <c:pt idx="0">
                  <c:v>51</c:v>
                </c:pt>
                <c:pt idx="1">
                  <c:v>48</c:v>
                </c:pt>
                <c:pt idx="2">
                  <c:v>51</c:v>
                </c:pt>
              </c:numCache>
            </c:numRef>
          </c:val>
        </c:ser>
        <c:dLbls>
          <c:showLegendKey val="0"/>
          <c:showVal val="0"/>
          <c:showCatName val="0"/>
          <c:showSerName val="0"/>
          <c:showPercent val="0"/>
          <c:showBubbleSize val="0"/>
        </c:dLbls>
        <c:gapWidth val="150"/>
        <c:shape val="cylinder"/>
        <c:axId val="62939136"/>
        <c:axId val="62940672"/>
        <c:axId val="0"/>
      </c:bar3DChart>
      <c:catAx>
        <c:axId val="62939136"/>
        <c:scaling>
          <c:orientation val="minMax"/>
        </c:scaling>
        <c:delete val="0"/>
        <c:axPos val="b"/>
        <c:numFmt formatCode="General" sourceLinked="0"/>
        <c:majorTickMark val="out"/>
        <c:minorTickMark val="none"/>
        <c:tickLblPos val="nextTo"/>
        <c:crossAx val="62940672"/>
        <c:crosses val="autoZero"/>
        <c:auto val="1"/>
        <c:lblAlgn val="ctr"/>
        <c:lblOffset val="100"/>
        <c:noMultiLvlLbl val="0"/>
      </c:catAx>
      <c:valAx>
        <c:axId val="62940672"/>
        <c:scaling>
          <c:orientation val="minMax"/>
        </c:scaling>
        <c:delete val="0"/>
        <c:axPos val="l"/>
        <c:majorGridlines/>
        <c:numFmt formatCode="General" sourceLinked="1"/>
        <c:majorTickMark val="out"/>
        <c:minorTickMark val="none"/>
        <c:tickLblPos val="nextTo"/>
        <c:crossAx val="62939136"/>
        <c:crosses val="autoZero"/>
        <c:crossBetween val="between"/>
      </c:valAx>
    </c:plotArea>
    <c:legend>
      <c:legendPos val="r"/>
      <c:layout>
        <c:manualLayout>
          <c:xMode val="edge"/>
          <c:yMode val="edge"/>
          <c:x val="0.71792120269831194"/>
          <c:y val="0.14644670605234986"/>
          <c:w val="0.26929427241540776"/>
          <c:h val="0.75448881389826272"/>
        </c:manualLayout>
      </c:layout>
      <c:overlay val="0"/>
    </c:legend>
    <c:plotVisOnly val="1"/>
    <c:dispBlanksAs val="gap"/>
    <c:showDLblsOverMax val="0"/>
  </c:chart>
  <c:spPr>
    <a:ln>
      <a:noFill/>
    </a:ln>
  </c:sp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172671309757708"/>
          <c:y val="4.3944269483630991E-2"/>
          <c:w val="0.50507924290004891"/>
          <c:h val="0.50613768228402178"/>
        </c:manualLayout>
      </c:layout>
      <c:bar3DChart>
        <c:barDir val="col"/>
        <c:grouping val="clustered"/>
        <c:varyColors val="0"/>
        <c:ser>
          <c:idx val="0"/>
          <c:order val="0"/>
          <c:tx>
            <c:strRef>
              <c:f>Лист1!$B$1</c:f>
              <c:strCache>
                <c:ptCount val="1"/>
                <c:pt idx="0">
                  <c:v>Удовлетворительно</c:v>
                </c:pt>
              </c:strCache>
            </c:strRef>
          </c:tx>
          <c:invertIfNegative val="0"/>
          <c:dLbls>
            <c:dLbl>
              <c:idx val="0"/>
              <c:layout>
                <c:manualLayout>
                  <c:x val="6.3920447396156113E-3"/>
                  <c:y val="1.58308262171122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306815798718707E-3"/>
                  <c:y val="1.97889223171051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58311378536841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613631597437415E-3"/>
                  <c:y val="1.58311378536841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613631597437415E-3"/>
                  <c:y val="1.58311378536841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2613631597437415E-3"/>
                  <c:y val="1.583113785368413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и сформированном ежегодном докладе</c:v>
                </c:pt>
              </c:strCache>
            </c:strRef>
          </c:cat>
          <c:val>
            <c:numRef>
              <c:f>Лист1!$B$2:$B$7</c:f>
              <c:numCache>
                <c:formatCode>General</c:formatCode>
                <c:ptCount val="6"/>
                <c:pt idx="0">
                  <c:v>556</c:v>
                </c:pt>
                <c:pt idx="1">
                  <c:v>561</c:v>
                </c:pt>
                <c:pt idx="2">
                  <c:v>561</c:v>
                </c:pt>
                <c:pt idx="3">
                  <c:v>560</c:v>
                </c:pt>
                <c:pt idx="4">
                  <c:v>556</c:v>
                </c:pt>
                <c:pt idx="5">
                  <c:v>559</c:v>
                </c:pt>
              </c:numCache>
            </c:numRef>
          </c:val>
        </c:ser>
        <c:ser>
          <c:idx val="1"/>
          <c:order val="1"/>
          <c:tx>
            <c:strRef>
              <c:f>Лист1!$C$1</c:f>
              <c:strCache>
                <c:ptCount val="1"/>
                <c:pt idx="0">
                  <c:v>Скорее 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и сформированном ежегодном докладе</c:v>
                </c:pt>
              </c:strCache>
            </c:strRef>
          </c:cat>
          <c:val>
            <c:numRef>
              <c:f>Лист1!$C$2:$C$7</c:f>
              <c:numCache>
                <c:formatCode>General</c:formatCode>
                <c:ptCount val="6"/>
                <c:pt idx="0">
                  <c:v>118</c:v>
                </c:pt>
                <c:pt idx="1">
                  <c:v>118</c:v>
                </c:pt>
                <c:pt idx="2">
                  <c:v>115</c:v>
                </c:pt>
                <c:pt idx="3">
                  <c:v>116</c:v>
                </c:pt>
                <c:pt idx="4">
                  <c:v>121</c:v>
                </c:pt>
                <c:pt idx="5">
                  <c:v>118</c:v>
                </c:pt>
              </c:numCache>
            </c:numRef>
          </c:val>
        </c:ser>
        <c:ser>
          <c:idx val="2"/>
          <c:order val="2"/>
          <c:tx>
            <c:strRef>
              <c:f>Лист1!$D$1</c:f>
              <c:strCache>
                <c:ptCount val="1"/>
                <c:pt idx="0">
                  <c:v>Скорее не удовлетворительно</c:v>
                </c:pt>
              </c:strCache>
            </c:strRef>
          </c:tx>
          <c:invertIfNegative val="0"/>
          <c:dLbls>
            <c:dLbl>
              <c:idx val="2"/>
              <c:layout>
                <c:manualLayout>
                  <c:x val="8.5227263194874829E-3"/>
                  <c:y val="-7.915568926842067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и сформированном ежегодном докладе</c:v>
                </c:pt>
              </c:strCache>
            </c:strRef>
          </c:cat>
          <c:val>
            <c:numRef>
              <c:f>Лист1!$D$2:$D$7</c:f>
              <c:numCache>
                <c:formatCode>General</c:formatCode>
                <c:ptCount val="6"/>
                <c:pt idx="0">
                  <c:v>11</c:v>
                </c:pt>
                <c:pt idx="1">
                  <c:v>11</c:v>
                </c:pt>
                <c:pt idx="2">
                  <c:v>9</c:v>
                </c:pt>
                <c:pt idx="3">
                  <c:v>11</c:v>
                </c:pt>
                <c:pt idx="4">
                  <c:v>10</c:v>
                </c:pt>
                <c:pt idx="5">
                  <c:v>12</c:v>
                </c:pt>
              </c:numCache>
            </c:numRef>
          </c:val>
        </c:ser>
        <c:ser>
          <c:idx val="3"/>
          <c:order val="3"/>
          <c:tx>
            <c:strRef>
              <c:f>Лист1!$E$1</c:f>
              <c:strCache>
                <c:ptCount val="1"/>
                <c:pt idx="0">
                  <c:v>Не удовлетворительно</c:v>
                </c:pt>
              </c:strCache>
            </c:strRef>
          </c:tx>
          <c:invertIfNegative val="0"/>
          <c:dLbls>
            <c:dLbl>
              <c:idx val="0"/>
              <c:layout>
                <c:manualLayout>
                  <c:x val="6.3924994672917108E-3"/>
                  <c:y val="-7.916089451810805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5225585492843432E-3"/>
                  <c:y val="-3.9577844634210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522726319487482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3920447396156113E-3"/>
                  <c:y val="-3.16622757073682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77044912439472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2613631597437415E-3"/>
                  <c:y val="-3.166227570736827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и сформированном ежегодном докладе</c:v>
                </c:pt>
              </c:strCache>
            </c:strRef>
          </c:cat>
          <c:val>
            <c:numRef>
              <c:f>Лист1!$E$2:$E$7</c:f>
              <c:numCache>
                <c:formatCode>General</c:formatCode>
                <c:ptCount val="6"/>
                <c:pt idx="0">
                  <c:v>23</c:v>
                </c:pt>
                <c:pt idx="1">
                  <c:v>22</c:v>
                </c:pt>
                <c:pt idx="2">
                  <c:v>34</c:v>
                </c:pt>
                <c:pt idx="3">
                  <c:v>19</c:v>
                </c:pt>
                <c:pt idx="4">
                  <c:v>25</c:v>
                </c:pt>
                <c:pt idx="5">
                  <c:v>19</c:v>
                </c:pt>
              </c:numCache>
            </c:numRef>
          </c:val>
        </c:ser>
        <c:ser>
          <c:idx val="4"/>
          <c:order val="4"/>
          <c:tx>
            <c:strRef>
              <c:f>Лист1!$F$1</c:f>
              <c:strCache>
                <c:ptCount val="1"/>
                <c:pt idx="0">
                  <c:v>Затрудняюсь ответить</c:v>
                </c:pt>
              </c:strCache>
            </c:strRef>
          </c:tx>
          <c:invertIfNegative val="0"/>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и сформированном ежегодном докладе</c:v>
                </c:pt>
              </c:strCache>
            </c:strRef>
          </c:cat>
          <c:val>
            <c:numRef>
              <c:f>Лист1!$F$2:$F$7</c:f>
              <c:numCache>
                <c:formatCode>General</c:formatCode>
                <c:ptCount val="6"/>
                <c:pt idx="0">
                  <c:v>62</c:v>
                </c:pt>
                <c:pt idx="1">
                  <c:v>58</c:v>
                </c:pt>
                <c:pt idx="2">
                  <c:v>51</c:v>
                </c:pt>
                <c:pt idx="3">
                  <c:v>64</c:v>
                </c:pt>
                <c:pt idx="4">
                  <c:v>58</c:v>
                </c:pt>
                <c:pt idx="5">
                  <c:v>62</c:v>
                </c:pt>
              </c:numCache>
            </c:numRef>
          </c:val>
        </c:ser>
        <c:dLbls>
          <c:showLegendKey val="0"/>
          <c:showVal val="0"/>
          <c:showCatName val="0"/>
          <c:showSerName val="0"/>
          <c:showPercent val="0"/>
          <c:showBubbleSize val="0"/>
        </c:dLbls>
        <c:gapWidth val="150"/>
        <c:shape val="cylinder"/>
        <c:axId val="143004800"/>
        <c:axId val="143006336"/>
        <c:axId val="0"/>
      </c:bar3DChart>
      <c:catAx>
        <c:axId val="143004800"/>
        <c:scaling>
          <c:orientation val="minMax"/>
        </c:scaling>
        <c:delete val="0"/>
        <c:axPos val="b"/>
        <c:numFmt formatCode="General" sourceLinked="0"/>
        <c:majorTickMark val="out"/>
        <c:minorTickMark val="none"/>
        <c:tickLblPos val="nextTo"/>
        <c:crossAx val="143006336"/>
        <c:crosses val="autoZero"/>
        <c:auto val="1"/>
        <c:lblAlgn val="ctr"/>
        <c:lblOffset val="100"/>
        <c:noMultiLvlLbl val="0"/>
      </c:catAx>
      <c:valAx>
        <c:axId val="143006336"/>
        <c:scaling>
          <c:orientation val="minMax"/>
        </c:scaling>
        <c:delete val="0"/>
        <c:axPos val="l"/>
        <c:majorGridlines/>
        <c:numFmt formatCode="General" sourceLinked="1"/>
        <c:majorTickMark val="out"/>
        <c:minorTickMark val="none"/>
        <c:tickLblPos val="nextTo"/>
        <c:crossAx val="143004800"/>
        <c:crosses val="autoZero"/>
        <c:crossBetween val="between"/>
      </c:valAx>
    </c:plotArea>
    <c:legend>
      <c:legendPos val="r"/>
      <c:layout>
        <c:manualLayout>
          <c:xMode val="edge"/>
          <c:yMode val="edge"/>
          <c:x val="0.74136131715689813"/>
          <c:y val="9.8828994417342456E-2"/>
          <c:w val="0.21176676452143381"/>
          <c:h val="0.86180346593822021"/>
        </c:manualLayout>
      </c:layout>
      <c:overlay val="0"/>
    </c:legend>
    <c:plotVisOnly val="1"/>
    <c:dispBlanksAs val="gap"/>
    <c:showDLblsOverMax val="0"/>
  </c:chart>
  <c:spPr>
    <a:ln>
      <a:noFill/>
    </a:ln>
  </c:sp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3316437007874014E-2"/>
          <c:y val="0.10218253968253969"/>
          <c:w val="0.78101394356955378"/>
          <c:h val="0.83134920634921738"/>
        </c:manualLayout>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numRef>
              <c:f>Лист1!$A$2:$A$26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Лист1!$B$2:$B$26</c:f>
              <c:numCache>
                <c:formatCode>0.00%</c:formatCode>
                <c:ptCount val="25"/>
                <c:pt idx="0">
                  <c:v>0.121</c:v>
                </c:pt>
                <c:pt idx="1">
                  <c:v>6.8000000000000005E-2</c:v>
                </c:pt>
                <c:pt idx="2">
                  <c:v>2.1999999999999999E-2</c:v>
                </c:pt>
                <c:pt idx="3">
                  <c:v>0.104</c:v>
                </c:pt>
                <c:pt idx="4">
                  <c:v>0.223</c:v>
                </c:pt>
                <c:pt idx="5">
                  <c:v>0.01</c:v>
                </c:pt>
                <c:pt idx="6">
                  <c:v>8.0000000000000002E-3</c:v>
                </c:pt>
                <c:pt idx="7">
                  <c:v>1.9E-2</c:v>
                </c:pt>
                <c:pt idx="8">
                  <c:v>4.0000000000000001E-3</c:v>
                </c:pt>
                <c:pt idx="9">
                  <c:v>0.01</c:v>
                </c:pt>
                <c:pt idx="10">
                  <c:v>6.9000000000000006E-2</c:v>
                </c:pt>
                <c:pt idx="11">
                  <c:v>8.6999999999999994E-2</c:v>
                </c:pt>
                <c:pt idx="12">
                  <c:v>0.129</c:v>
                </c:pt>
                <c:pt idx="13">
                  <c:v>3.2000000000000001E-2</c:v>
                </c:pt>
                <c:pt idx="14">
                  <c:v>0.10299999999999999</c:v>
                </c:pt>
                <c:pt idx="15">
                  <c:v>0.01</c:v>
                </c:pt>
                <c:pt idx="16">
                  <c:v>6.8000000000000005E-2</c:v>
                </c:pt>
                <c:pt idx="17">
                  <c:v>2.7E-2</c:v>
                </c:pt>
                <c:pt idx="18">
                  <c:v>1.6E-2</c:v>
                </c:pt>
                <c:pt idx="19">
                  <c:v>8.9999999999999993E-3</c:v>
                </c:pt>
                <c:pt idx="20">
                  <c:v>1.7000000000000001E-2</c:v>
                </c:pt>
                <c:pt idx="21">
                  <c:v>3.0000000000000001E-3</c:v>
                </c:pt>
                <c:pt idx="22">
                  <c:v>2.1999999999999999E-2</c:v>
                </c:pt>
                <c:pt idx="23">
                  <c:v>0.19700000000000001</c:v>
                </c:pt>
                <c:pt idx="24">
                  <c:v>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9973015091863529"/>
          <c:y val="2.1835395575554126E-2"/>
          <c:w val="8.7769849081364898E-2"/>
          <c:h val="0.97816460442444764"/>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сферы здравоохранения по уровню цен</a:t>
            </a:r>
          </a:p>
        </c:rich>
      </c:tx>
      <c:overlay val="0"/>
    </c:title>
    <c:autoTitleDeleted val="0"/>
    <c:plotArea>
      <c:layout>
        <c:manualLayout>
          <c:layoutTarget val="inner"/>
          <c:xMode val="edge"/>
          <c:yMode val="edge"/>
          <c:x val="9.1617454068241483E-2"/>
          <c:y val="0.37416265675123944"/>
          <c:w val="0.3473208661417323"/>
          <c:h val="0.57886811023622042"/>
        </c:manualLayout>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Лист1!$A$119:$A$123</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Лист1!$B$119:$B$123</c:f>
              <c:numCache>
                <c:formatCode>General</c:formatCode>
                <c:ptCount val="5"/>
                <c:pt idx="0">
                  <c:v>552</c:v>
                </c:pt>
                <c:pt idx="1">
                  <c:v>331</c:v>
                </c:pt>
                <c:pt idx="2">
                  <c:v>119</c:v>
                </c:pt>
                <c:pt idx="3">
                  <c:v>229</c:v>
                </c:pt>
                <c:pt idx="4">
                  <c:v>90</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279597550306212"/>
          <c:y val="0.30876358397420289"/>
          <c:w val="0.45241382327209106"/>
          <c:h val="0.58305701131703258"/>
        </c:manualLayout>
      </c:layout>
      <c:overlay val="0"/>
    </c:legend>
    <c:plotVisOnly val="1"/>
    <c:dispBlanksAs val="gap"/>
    <c:showDLblsOverMax val="0"/>
  </c:chart>
  <c:spPr>
    <a:ln>
      <a:noFill/>
    </a:ln>
  </c:sp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40"/>
      <c:rotY val="7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Административные барьеры были полностью устранены</c:v>
                </c:pt>
                <c:pt idx="1">
                  <c:v>Бизнесу стало проще преодолевать административные барьеры, чем раньше</c:v>
                </c:pt>
                <c:pt idx="2">
                  <c:v>Бизнесу стало сложнее преодолевать административные барьеры, чем раньше</c:v>
                </c:pt>
                <c:pt idx="3">
                  <c:v>Уровень и количество административных барьеров не изменились</c:v>
                </c:pt>
                <c:pt idx="4">
                  <c:v>Ранее адмистративные барьеры отсутствовали, олднако сейчас появились</c:v>
                </c:pt>
                <c:pt idx="5">
                  <c:v>Административные барьеры отсутствуют</c:v>
                </c:pt>
                <c:pt idx="6">
                  <c:v>Затрудняюсь ответить</c:v>
                </c:pt>
              </c:strCache>
            </c:strRef>
          </c:cat>
          <c:val>
            <c:numRef>
              <c:f>Лист1!$B$2:$B$8</c:f>
              <c:numCache>
                <c:formatCode>General</c:formatCode>
                <c:ptCount val="7"/>
                <c:pt idx="0">
                  <c:v>89</c:v>
                </c:pt>
                <c:pt idx="1">
                  <c:v>86</c:v>
                </c:pt>
                <c:pt idx="2">
                  <c:v>19</c:v>
                </c:pt>
                <c:pt idx="3">
                  <c:v>48</c:v>
                </c:pt>
                <c:pt idx="4">
                  <c:v>5</c:v>
                </c:pt>
                <c:pt idx="5">
                  <c:v>306</c:v>
                </c:pt>
                <c:pt idx="6">
                  <c:v>185</c:v>
                </c:pt>
              </c:numCache>
            </c:numRef>
          </c:val>
        </c:ser>
        <c:dLbls>
          <c:showLegendKey val="0"/>
          <c:showVal val="0"/>
          <c:showCatName val="0"/>
          <c:showSerName val="0"/>
          <c:showPercent val="0"/>
          <c:showBubbleSize val="0"/>
        </c:dLbls>
        <c:gapWidth val="150"/>
        <c:shape val="cylinder"/>
        <c:axId val="147167104"/>
        <c:axId val="147168640"/>
        <c:axId val="0"/>
      </c:bar3DChart>
      <c:catAx>
        <c:axId val="147167104"/>
        <c:scaling>
          <c:orientation val="minMax"/>
        </c:scaling>
        <c:delete val="0"/>
        <c:axPos val="l"/>
        <c:numFmt formatCode="General" sourceLinked="0"/>
        <c:majorTickMark val="out"/>
        <c:minorTickMark val="none"/>
        <c:tickLblPos val="nextTo"/>
        <c:crossAx val="147168640"/>
        <c:crosses val="autoZero"/>
        <c:auto val="1"/>
        <c:lblAlgn val="ctr"/>
        <c:lblOffset val="100"/>
        <c:noMultiLvlLbl val="0"/>
      </c:catAx>
      <c:valAx>
        <c:axId val="147168640"/>
        <c:scaling>
          <c:orientation val="minMax"/>
        </c:scaling>
        <c:delete val="0"/>
        <c:axPos val="b"/>
        <c:majorGridlines/>
        <c:numFmt formatCode="General" sourceLinked="1"/>
        <c:majorTickMark val="out"/>
        <c:minorTickMark val="none"/>
        <c:tickLblPos val="nextTo"/>
        <c:crossAx val="147167104"/>
        <c:crosses val="autoZero"/>
        <c:crossBetween val="between"/>
      </c:valAx>
    </c:plotArea>
    <c:plotVisOnly val="1"/>
    <c:dispBlanksAs val="gap"/>
    <c:showDLblsOverMax val="0"/>
  </c:chart>
  <c:spPr>
    <a:ln>
      <a:noFill/>
    </a:ln>
  </c:sp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2022 год</c:v>
                </c:pt>
              </c:strCache>
            </c:strRef>
          </c:tx>
          <c:invertIfNegative val="0"/>
          <c:cat>
            <c:strRef>
              <c:f>Лист1!$A$2:$A$3</c:f>
              <c:strCache>
                <c:ptCount val="2"/>
                <c:pt idx="0">
                  <c:v>Письменные обращения</c:v>
                </c:pt>
                <c:pt idx="1">
                  <c:v>Аудио обращения</c:v>
                </c:pt>
              </c:strCache>
            </c:strRef>
          </c:cat>
          <c:val>
            <c:numRef>
              <c:f>Лист1!$B$2:$B$3</c:f>
              <c:numCache>
                <c:formatCode>General</c:formatCode>
                <c:ptCount val="2"/>
                <c:pt idx="0">
                  <c:v>603</c:v>
                </c:pt>
                <c:pt idx="1">
                  <c:v>262</c:v>
                </c:pt>
              </c:numCache>
            </c:numRef>
          </c:val>
        </c:ser>
        <c:ser>
          <c:idx val="1"/>
          <c:order val="1"/>
          <c:tx>
            <c:strRef>
              <c:f>Лист1!$C$1</c:f>
              <c:strCache>
                <c:ptCount val="1"/>
                <c:pt idx="0">
                  <c:v>2021 год</c:v>
                </c:pt>
              </c:strCache>
            </c:strRef>
          </c:tx>
          <c:invertIfNegative val="0"/>
          <c:cat>
            <c:strRef>
              <c:f>Лист1!$A$2:$A$3</c:f>
              <c:strCache>
                <c:ptCount val="2"/>
                <c:pt idx="0">
                  <c:v>Письменные обращения</c:v>
                </c:pt>
                <c:pt idx="1">
                  <c:v>Аудио обращения</c:v>
                </c:pt>
              </c:strCache>
            </c:strRef>
          </c:cat>
          <c:val>
            <c:numRef>
              <c:f>Лист1!$C$2:$C$3</c:f>
              <c:numCache>
                <c:formatCode>General</c:formatCode>
                <c:ptCount val="2"/>
                <c:pt idx="0">
                  <c:v>595</c:v>
                </c:pt>
                <c:pt idx="1">
                  <c:v>206</c:v>
                </c:pt>
              </c:numCache>
            </c:numRef>
          </c:val>
        </c:ser>
        <c:dLbls>
          <c:showLegendKey val="0"/>
          <c:showVal val="0"/>
          <c:showCatName val="0"/>
          <c:showSerName val="0"/>
          <c:showPercent val="0"/>
          <c:showBubbleSize val="0"/>
        </c:dLbls>
        <c:gapWidth val="150"/>
        <c:shape val="box"/>
        <c:axId val="150040576"/>
        <c:axId val="150042112"/>
        <c:axId val="0"/>
      </c:bar3DChart>
      <c:catAx>
        <c:axId val="150040576"/>
        <c:scaling>
          <c:orientation val="minMax"/>
        </c:scaling>
        <c:delete val="0"/>
        <c:axPos val="b"/>
        <c:numFmt formatCode="General" sourceLinked="0"/>
        <c:majorTickMark val="out"/>
        <c:minorTickMark val="none"/>
        <c:tickLblPos val="nextTo"/>
        <c:crossAx val="150042112"/>
        <c:crosses val="autoZero"/>
        <c:auto val="1"/>
        <c:lblAlgn val="ctr"/>
        <c:lblOffset val="100"/>
        <c:noMultiLvlLbl val="0"/>
      </c:catAx>
      <c:valAx>
        <c:axId val="150042112"/>
        <c:scaling>
          <c:orientation val="minMax"/>
        </c:scaling>
        <c:delete val="0"/>
        <c:axPos val="l"/>
        <c:majorGridlines/>
        <c:numFmt formatCode="General" sourceLinked="1"/>
        <c:majorTickMark val="out"/>
        <c:minorTickMark val="none"/>
        <c:tickLblPos val="nextTo"/>
        <c:crossAx val="1500405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400"/>
              <a:t>Удовлетворенность качеством </a:t>
            </a:r>
          </a:p>
          <a:p>
            <a:pPr algn="ctr">
              <a:defRPr/>
            </a:pPr>
            <a:r>
              <a:rPr lang="ru-RU" sz="1400"/>
              <a:t>сферы здравоохранения  </a:t>
            </a:r>
          </a:p>
        </c:rich>
      </c:tx>
      <c:layout>
        <c:manualLayout>
          <c:xMode val="edge"/>
          <c:yMode val="edge"/>
          <c:x val="0.19110220440881767"/>
          <c:y val="3.3542976939203356E-2"/>
        </c:manualLayout>
      </c:layout>
      <c:overlay val="0"/>
    </c:title>
    <c:autoTitleDeleted val="0"/>
    <c:plotArea>
      <c:layout>
        <c:manualLayout>
          <c:layoutTarget val="inner"/>
          <c:xMode val="edge"/>
          <c:yMode val="edge"/>
          <c:x val="8.0506342957130342E-2"/>
          <c:y val="0.35346044008649863"/>
          <c:w val="0.34394121857762439"/>
          <c:h val="0.64653977749348834"/>
        </c:manualLayout>
      </c:layout>
      <c:pieChart>
        <c:varyColors val="1"/>
        <c:ser>
          <c:idx val="0"/>
          <c:order val="0"/>
          <c:explosion val="25"/>
          <c:dLbls>
            <c:spPr>
              <a:noFill/>
              <a:ln>
                <a:noFill/>
              </a:ln>
              <a:effectLst/>
            </c:spPr>
            <c:dLblPos val="bestFit"/>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Лист1!$A$138:$A$142</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Лист1!$B$138:$B$142</c:f>
              <c:numCache>
                <c:formatCode>General</c:formatCode>
                <c:ptCount val="5"/>
                <c:pt idx="0">
                  <c:v>728</c:v>
                </c:pt>
                <c:pt idx="1">
                  <c:v>171</c:v>
                </c:pt>
                <c:pt idx="2">
                  <c:v>93</c:v>
                </c:pt>
                <c:pt idx="3">
                  <c:v>242</c:v>
                </c:pt>
                <c:pt idx="4">
                  <c:v>87</c:v>
                </c:pt>
              </c:numCache>
            </c:numRef>
          </c:val>
        </c:ser>
        <c:dLbls>
          <c:dLblPos val="bestFit"/>
          <c:showLegendKey val="0"/>
          <c:showVal val="0"/>
          <c:showCatName val="0"/>
          <c:showSerName val="0"/>
          <c:showPercent val="1"/>
          <c:showBubbleSize val="0"/>
          <c:showLeaderLines val="1"/>
        </c:dLbls>
        <c:firstSliceAng val="0"/>
      </c:pieChart>
    </c:plotArea>
    <c:legend>
      <c:legendPos val="t"/>
      <c:layout>
        <c:manualLayout>
          <c:xMode val="edge"/>
          <c:yMode val="edge"/>
          <c:x val="0.61907680323382042"/>
          <c:y val="0.32015671954049224"/>
          <c:w val="0.33074129437028926"/>
          <c:h val="0.58574028360871366"/>
        </c:manualLayout>
      </c:layout>
      <c:overlay val="0"/>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Удовлетворенность доступность </a:t>
            </a:r>
          </a:p>
          <a:p>
            <a:pPr>
              <a:defRPr/>
            </a:pPr>
            <a:r>
              <a:rPr lang="ru-RU" sz="1400"/>
              <a:t>сферы здравоохранения</a:t>
            </a:r>
          </a:p>
        </c:rich>
      </c:tx>
      <c:overlay val="0"/>
    </c:title>
    <c:autoTitleDeleted val="0"/>
    <c:plotArea>
      <c:layout>
        <c:manualLayout>
          <c:layoutTarget val="inner"/>
          <c:xMode val="edge"/>
          <c:yMode val="edge"/>
          <c:x val="0.1122160879315373"/>
          <c:y val="0.350828239121867"/>
          <c:w val="0.3480286803230056"/>
          <c:h val="0.58041843811057159"/>
        </c:manualLayout>
      </c:layout>
      <c:pieChart>
        <c:varyColors val="1"/>
        <c:ser>
          <c:idx val="0"/>
          <c:order val="0"/>
          <c:explosion val="28"/>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Лист1!$A$97:$A$101</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Лист1!$B$97:$B$101</c:f>
              <c:numCache>
                <c:formatCode>General</c:formatCode>
                <c:ptCount val="5"/>
                <c:pt idx="0">
                  <c:v>731</c:v>
                </c:pt>
                <c:pt idx="1">
                  <c:v>168</c:v>
                </c:pt>
                <c:pt idx="2">
                  <c:v>84</c:v>
                </c:pt>
                <c:pt idx="3">
                  <c:v>244</c:v>
                </c:pt>
                <c:pt idx="4">
                  <c:v>94</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3351531058617674"/>
          <c:y val="0.3054399970836979"/>
          <c:w val="0.39963604549431325"/>
          <c:h val="0.56365157480314965"/>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Обеспеченность услугами </a:t>
            </a:r>
          </a:p>
          <a:p>
            <a:pPr>
              <a:defRPr/>
            </a:pPr>
            <a:r>
              <a:rPr lang="ru-RU" sz="1400"/>
              <a:t>сферы ЖКХ</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7684524728526584"/>
          <c:w val="0.80612910674301297"/>
          <c:h val="0.46561319540939733"/>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Лист1!$A$155:$A$159</c:f>
              <c:strCache>
                <c:ptCount val="5"/>
                <c:pt idx="0">
                  <c:v>Избыточно (много)</c:v>
                </c:pt>
                <c:pt idx="1">
                  <c:v>Достаточно</c:v>
                </c:pt>
                <c:pt idx="2">
                  <c:v>Мало</c:v>
                </c:pt>
                <c:pt idx="3">
                  <c:v>Нет совсем</c:v>
                </c:pt>
                <c:pt idx="4">
                  <c:v>затрудняюсь ответить </c:v>
                </c:pt>
              </c:strCache>
            </c:strRef>
          </c:cat>
          <c:val>
            <c:numRef>
              <c:f>Лист1!$B$155:$B$159</c:f>
              <c:numCache>
                <c:formatCode>General</c:formatCode>
                <c:ptCount val="5"/>
                <c:pt idx="0">
                  <c:v>15</c:v>
                </c:pt>
                <c:pt idx="1">
                  <c:v>1018</c:v>
                </c:pt>
                <c:pt idx="2">
                  <c:v>128</c:v>
                </c:pt>
                <c:pt idx="3">
                  <c:v>76</c:v>
                </c:pt>
                <c:pt idx="4">
                  <c:v>84</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2868209655611227"/>
          <c:y val="0.27482517482517482"/>
          <c:w val="0.25105310321058355"/>
          <c:h val="0.59984068425013304"/>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0.17034</cdr:x>
      <cdr:y>0.03145</cdr:y>
    </cdr:from>
    <cdr:to>
      <cdr:x>0.96393</cdr:x>
      <cdr:y>0.43711</cdr:y>
    </cdr:to>
    <cdr:sp macro="" textlink="">
      <cdr:nvSpPr>
        <cdr:cNvPr id="2" name="TextBox 1"/>
        <cdr:cNvSpPr txBox="1"/>
      </cdr:nvSpPr>
      <cdr:spPr>
        <a:xfrm xmlns:a="http://schemas.openxmlformats.org/drawingml/2006/main">
          <a:off x="809626" y="95251"/>
          <a:ext cx="3771900" cy="12287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679E-DF55-420A-B0C3-7981080A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10149</TotalTime>
  <Pages>58</Pages>
  <Words>14541</Words>
  <Characters>82887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Татьяна В. Топчий</cp:lastModifiedBy>
  <cp:revision>811</cp:revision>
  <cp:lastPrinted>2023-01-13T09:11:00Z</cp:lastPrinted>
  <dcterms:created xsi:type="dcterms:W3CDTF">2020-01-09T13:06:00Z</dcterms:created>
  <dcterms:modified xsi:type="dcterms:W3CDTF">2023-02-09T06:46:00Z</dcterms:modified>
</cp:coreProperties>
</file>