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Приморско-Ахтарский район от </w:t>
      </w:r>
      <w:r w:rsidR="00497384">
        <w:rPr>
          <w:rFonts w:ascii="Times New Roman" w:eastAsia="Calibri" w:hAnsi="Times New Roman" w:cs="Times New Roman"/>
          <w:sz w:val="28"/>
          <w:szCs w:val="28"/>
        </w:rPr>
        <w:t xml:space="preserve">9 ноября 2015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497384">
        <w:rPr>
          <w:rFonts w:ascii="Times New Roman" w:eastAsia="Calibri" w:hAnsi="Times New Roman" w:cs="Times New Roman"/>
          <w:sz w:val="28"/>
          <w:szCs w:val="28"/>
        </w:rPr>
        <w:t>1031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</w:t>
      </w:r>
      <w:r w:rsidR="00497384">
        <w:rPr>
          <w:rFonts w:ascii="Times New Roman" w:eastAsia="Calibri" w:hAnsi="Times New Roman" w:cs="Times New Roman"/>
          <w:sz w:val="28"/>
          <w:szCs w:val="28"/>
        </w:rPr>
        <w:t xml:space="preserve">администрацией муниципального образования Приморско-Ахтарский район 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«Выдача разрешений </w:t>
      </w:r>
      <w:r w:rsidR="00497384">
        <w:rPr>
          <w:rFonts w:ascii="Times New Roman" w:eastAsia="Calibri" w:hAnsi="Times New Roman" w:cs="Times New Roman"/>
          <w:sz w:val="28"/>
          <w:szCs w:val="28"/>
        </w:rPr>
        <w:t>на установку и эксплуатацию рекламных конструкций на соответствующей территории, аннулирование таких разрешений</w:t>
      </w:r>
      <w:r w:rsidRPr="009A26D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первое полугодие 2016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экономического развития и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постановления администрации муниципального образования Приморско-Ахтарский район </w:t>
      </w:r>
      <w:r w:rsidR="00497384" w:rsidRPr="00497384">
        <w:rPr>
          <w:rFonts w:ascii="Times New Roman" w:eastAsia="Calibri" w:hAnsi="Times New Roman" w:cs="Times New Roman"/>
          <w:sz w:val="28"/>
          <w:szCs w:val="28"/>
        </w:rPr>
        <w:t>от 9 ноября 2015 года № 1031 «Об утверждении административного регламента предоставления администрацией муниципального образования Приморско-Ахтарский район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proofErr w:type="gramEnd"/>
      <w:r w:rsidR="00497384" w:rsidRPr="0049738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497384">
        <w:rPr>
          <w:rFonts w:ascii="Times New Roman" w:eastAsia="Calibri" w:hAnsi="Times New Roman" w:cs="Times New Roman"/>
          <w:sz w:val="28"/>
          <w:szCs w:val="28"/>
        </w:rPr>
        <w:t>20 апреля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2016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497384">
        <w:rPr>
          <w:rFonts w:ascii="Times New Roman" w:eastAsia="Calibri" w:hAnsi="Times New Roman" w:cs="Times New Roman"/>
          <w:sz w:val="28"/>
          <w:szCs w:val="28"/>
        </w:rPr>
        <w:t>20 мая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2016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497384">
        <w:rPr>
          <w:rFonts w:ascii="Times New Roman" w:eastAsia="Calibri" w:hAnsi="Times New Roman" w:cs="Times New Roman"/>
          <w:sz w:val="28"/>
          <w:szCs w:val="28"/>
        </w:rPr>
        <w:t>20.04</w:t>
      </w:r>
      <w:r w:rsidRPr="009A26D4">
        <w:rPr>
          <w:rFonts w:ascii="Times New Roman" w:eastAsia="Calibri" w:hAnsi="Times New Roman" w:cs="Times New Roman"/>
          <w:sz w:val="28"/>
          <w:szCs w:val="28"/>
        </w:rPr>
        <w:t>.2016 г.</w:t>
      </w:r>
      <w:bookmarkStart w:id="0" w:name="_GoBack"/>
      <w:bookmarkEnd w:id="0"/>
    </w:p>
    <w:p w:rsidR="00BC7DCF" w:rsidRDefault="00497384"/>
    <w:sectPr w:rsidR="00BC7DCF" w:rsidSect="00360E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4757EB"/>
    <w:rsid w:val="00497384"/>
    <w:rsid w:val="005F7BAC"/>
    <w:rsid w:val="009A26D4"/>
    <w:rsid w:val="009F4BA6"/>
    <w:rsid w:val="00A451AC"/>
    <w:rsid w:val="00AF776D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Галина А.Малькова</cp:lastModifiedBy>
  <cp:revision>4</cp:revision>
  <dcterms:created xsi:type="dcterms:W3CDTF">2016-05-12T14:46:00Z</dcterms:created>
  <dcterms:modified xsi:type="dcterms:W3CDTF">2016-05-12T16:23:00Z</dcterms:modified>
</cp:coreProperties>
</file>