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0" w:rsidRPr="005F0538" w:rsidRDefault="00266081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0" w:rsidRPr="005F0538" w:rsidRDefault="003420F0" w:rsidP="0034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F0538">
        <w:rPr>
          <w:rFonts w:ascii="Times New Roman" w:hAnsi="Times New Roman"/>
          <w:b/>
          <w:sz w:val="36"/>
          <w:szCs w:val="36"/>
        </w:rPr>
        <w:t xml:space="preserve">Р </w:t>
      </w:r>
      <w:r w:rsidRPr="00F679EC">
        <w:rPr>
          <w:rFonts w:ascii="Times New Roman" w:hAnsi="Times New Roman"/>
          <w:b/>
          <w:sz w:val="36"/>
          <w:szCs w:val="36"/>
        </w:rPr>
        <w:t>А С П О Р Я Ж Е Н И Е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EC">
        <w:rPr>
          <w:rFonts w:ascii="Times New Roman" w:hAnsi="Times New Roman"/>
          <w:b/>
          <w:sz w:val="28"/>
          <w:szCs w:val="28"/>
        </w:rPr>
        <w:t xml:space="preserve">ПРЕДСЕДАТЕЛЯ КОНТРОЛЬНО – СЧЕТНОЙ ПАЛАТЫ МУНИЦИПАЛЬНОГО ОБРАЗОВАНИЯ 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EC">
        <w:rPr>
          <w:rFonts w:ascii="Times New Roman" w:hAnsi="Times New Roman"/>
          <w:b/>
          <w:sz w:val="28"/>
          <w:szCs w:val="28"/>
        </w:rPr>
        <w:t>ПРИМОРСКО-АХТАРСКИЙ РАЙОН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F679EC" w:rsidRDefault="00E23639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от   </w:t>
      </w:r>
      <w:r w:rsidR="007D3C3B" w:rsidRPr="00F679EC">
        <w:rPr>
          <w:rFonts w:ascii="Times New Roman" w:hAnsi="Times New Roman"/>
          <w:sz w:val="28"/>
          <w:szCs w:val="28"/>
        </w:rPr>
        <w:t>3</w:t>
      </w:r>
      <w:r w:rsidR="00AE11C2" w:rsidRPr="00F679EC">
        <w:rPr>
          <w:rFonts w:ascii="Times New Roman" w:hAnsi="Times New Roman"/>
          <w:sz w:val="28"/>
          <w:szCs w:val="28"/>
        </w:rPr>
        <w:t xml:space="preserve">  июня </w:t>
      </w:r>
      <w:r w:rsidR="006219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E11C2" w:rsidRPr="00F679EC">
        <w:rPr>
          <w:rFonts w:ascii="Times New Roman" w:hAnsi="Times New Roman"/>
          <w:sz w:val="28"/>
          <w:szCs w:val="28"/>
        </w:rPr>
        <w:t>2020</w:t>
      </w:r>
      <w:r w:rsidR="003420F0" w:rsidRPr="00F679EC">
        <w:rPr>
          <w:rFonts w:ascii="Times New Roman" w:hAnsi="Times New Roman"/>
          <w:sz w:val="28"/>
          <w:szCs w:val="28"/>
        </w:rPr>
        <w:t xml:space="preserve">  года                                                        </w:t>
      </w:r>
      <w:r w:rsidR="00D415D0" w:rsidRPr="00F679EC">
        <w:rPr>
          <w:rFonts w:ascii="Times New Roman" w:hAnsi="Times New Roman"/>
          <w:sz w:val="28"/>
          <w:szCs w:val="28"/>
        </w:rPr>
        <w:t xml:space="preserve">                            № </w:t>
      </w:r>
      <w:r w:rsidR="00AE11C2" w:rsidRPr="00F679EC">
        <w:rPr>
          <w:rFonts w:ascii="Times New Roman" w:hAnsi="Times New Roman"/>
          <w:sz w:val="28"/>
          <w:szCs w:val="28"/>
        </w:rPr>
        <w:t>20</w:t>
      </w:r>
      <w:r w:rsidR="003420F0" w:rsidRPr="00F679EC">
        <w:rPr>
          <w:rFonts w:ascii="Times New Roman" w:hAnsi="Times New Roman"/>
          <w:sz w:val="28"/>
          <w:szCs w:val="28"/>
        </w:rPr>
        <w:t>-р</w:t>
      </w:r>
    </w:p>
    <w:p w:rsidR="003420F0" w:rsidRPr="00F679EC" w:rsidRDefault="003420F0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9EC">
        <w:rPr>
          <w:rFonts w:ascii="Times New Roman" w:hAnsi="Times New Roman"/>
          <w:sz w:val="24"/>
          <w:szCs w:val="24"/>
        </w:rPr>
        <w:t>г. Приморско-Ахтарск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9EC">
        <w:rPr>
          <w:rFonts w:ascii="Times New Roman" w:hAnsi="Times New Roman"/>
          <w:b/>
          <w:sz w:val="28"/>
          <w:szCs w:val="28"/>
        </w:rPr>
        <w:t>Об утверждении доклада о результатах и основных направлениях деятельности контрольно-счетной палаты муниципального образования П</w:t>
      </w:r>
      <w:r w:rsidR="00497BD0" w:rsidRPr="00F679EC">
        <w:rPr>
          <w:rFonts w:ascii="Times New Roman" w:hAnsi="Times New Roman"/>
          <w:b/>
          <w:sz w:val="28"/>
          <w:szCs w:val="28"/>
        </w:rPr>
        <w:t>риморско-Ахтарский район на 2020</w:t>
      </w:r>
      <w:r w:rsidR="00D415D0" w:rsidRPr="00F679EC">
        <w:rPr>
          <w:rFonts w:ascii="Times New Roman" w:hAnsi="Times New Roman"/>
          <w:b/>
          <w:sz w:val="28"/>
          <w:szCs w:val="28"/>
        </w:rPr>
        <w:t xml:space="preserve"> – 202</w:t>
      </w:r>
      <w:r w:rsidR="00547F5D" w:rsidRPr="00F679EC">
        <w:rPr>
          <w:rFonts w:ascii="Times New Roman" w:hAnsi="Times New Roman"/>
          <w:b/>
          <w:sz w:val="28"/>
          <w:szCs w:val="28"/>
        </w:rPr>
        <w:t>2</w:t>
      </w:r>
      <w:r w:rsidRPr="00F679EC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0F0" w:rsidRPr="00F679EC" w:rsidRDefault="003420F0" w:rsidP="00F679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Приморско-Ахтарский район от 16 мая 2016 года № 421 «Об утверждении Порядка подготовки и предоставления докладов о результатах и основных направлениях деятельности субъекта бюджетного планирования муниципального образования Приморско-Ахтарский район»:</w:t>
      </w:r>
    </w:p>
    <w:p w:rsidR="003420F0" w:rsidRPr="00F679EC" w:rsidRDefault="003420F0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1. Утвердить доклад о результатах и основных направлениях деятельности контрольно-счетной палаты муниципального образования П</w:t>
      </w:r>
      <w:r w:rsidR="00497BD0" w:rsidRPr="00F679EC">
        <w:rPr>
          <w:rFonts w:ascii="Times New Roman" w:hAnsi="Times New Roman"/>
          <w:sz w:val="28"/>
          <w:szCs w:val="28"/>
        </w:rPr>
        <w:t>риморско-Ахтарский район на 2020</w:t>
      </w:r>
      <w:r w:rsidR="00D415D0" w:rsidRPr="00F679EC">
        <w:rPr>
          <w:rFonts w:ascii="Times New Roman" w:hAnsi="Times New Roman"/>
          <w:sz w:val="28"/>
          <w:szCs w:val="28"/>
        </w:rPr>
        <w:t xml:space="preserve"> – 202</w:t>
      </w:r>
      <w:r w:rsidR="00547F5D" w:rsidRPr="00F679EC">
        <w:rPr>
          <w:rFonts w:ascii="Times New Roman" w:hAnsi="Times New Roman"/>
          <w:sz w:val="28"/>
          <w:szCs w:val="28"/>
        </w:rPr>
        <w:t>2</w:t>
      </w:r>
      <w:r w:rsidRPr="00F679EC">
        <w:rPr>
          <w:rFonts w:ascii="Times New Roman" w:hAnsi="Times New Roman"/>
          <w:sz w:val="28"/>
          <w:szCs w:val="28"/>
        </w:rPr>
        <w:t xml:space="preserve"> годы (далее – доклад) (приложение).</w:t>
      </w:r>
    </w:p>
    <w:p w:rsidR="003420F0" w:rsidRPr="00F679EC" w:rsidRDefault="003420F0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2.  Инспектору Котовой Татьяне Анатольевне обеспечить размещение утвержденного доклада на официальном сайте администрации муниципального образования Приморско-Ахтарский район в сети Интернет. </w:t>
      </w:r>
    </w:p>
    <w:p w:rsidR="003420F0" w:rsidRPr="00F679EC" w:rsidRDefault="003420F0" w:rsidP="00F679EC">
      <w:pPr>
        <w:widowControl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3.  Контроль за выполнением настоящего распоряжения оставляю за собой.</w:t>
      </w:r>
    </w:p>
    <w:p w:rsidR="003420F0" w:rsidRPr="00F679EC" w:rsidRDefault="003420F0" w:rsidP="00F679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4. Распоряжение вступает в силу со дня подписания.</w:t>
      </w:r>
    </w:p>
    <w:p w:rsidR="003420F0" w:rsidRPr="00F679EC" w:rsidRDefault="003420F0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0F0" w:rsidRPr="00F679EC" w:rsidRDefault="003420F0" w:rsidP="00F679EC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3C3B" w:rsidRPr="00F679EC" w:rsidRDefault="007D3C3B" w:rsidP="00F679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Исполняющий обязанности председателя</w:t>
      </w:r>
      <w:r w:rsidR="003420F0" w:rsidRPr="00F679EC">
        <w:rPr>
          <w:rFonts w:ascii="Times New Roman" w:hAnsi="Times New Roman"/>
          <w:sz w:val="28"/>
          <w:szCs w:val="28"/>
        </w:rPr>
        <w:t xml:space="preserve">  </w:t>
      </w:r>
    </w:p>
    <w:p w:rsidR="003420F0" w:rsidRPr="00F679EC" w:rsidRDefault="003420F0" w:rsidP="00F679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3420F0" w:rsidRPr="00F679EC" w:rsidRDefault="003420F0" w:rsidP="00F679EC">
      <w:pPr>
        <w:pStyle w:val="a7"/>
        <w:widowControl w:val="0"/>
        <w:spacing w:line="240" w:lineRule="auto"/>
        <w:ind w:firstLine="0"/>
        <w:rPr>
          <w:sz w:val="28"/>
          <w:szCs w:val="28"/>
        </w:rPr>
      </w:pPr>
      <w:r w:rsidRPr="00F679EC">
        <w:rPr>
          <w:sz w:val="28"/>
          <w:szCs w:val="28"/>
        </w:rPr>
        <w:t>муниципального образования</w:t>
      </w:r>
    </w:p>
    <w:p w:rsidR="003420F0" w:rsidRPr="00F679EC" w:rsidRDefault="003420F0" w:rsidP="00F679EC">
      <w:pPr>
        <w:pStyle w:val="a7"/>
        <w:widowControl w:val="0"/>
        <w:spacing w:line="240" w:lineRule="auto"/>
        <w:ind w:firstLine="0"/>
        <w:rPr>
          <w:sz w:val="28"/>
          <w:szCs w:val="28"/>
        </w:rPr>
      </w:pPr>
      <w:r w:rsidRPr="00F679EC">
        <w:rPr>
          <w:sz w:val="28"/>
          <w:szCs w:val="28"/>
        </w:rPr>
        <w:t xml:space="preserve">Приморско-Ахтарский район                                  </w:t>
      </w:r>
      <w:r w:rsidR="007D3C3B" w:rsidRPr="00F679EC">
        <w:rPr>
          <w:sz w:val="28"/>
          <w:szCs w:val="28"/>
        </w:rPr>
        <w:t xml:space="preserve">                   </w:t>
      </w:r>
      <w:r w:rsidR="00F679EC" w:rsidRPr="00F679EC">
        <w:rPr>
          <w:sz w:val="28"/>
          <w:szCs w:val="28"/>
        </w:rPr>
        <w:t xml:space="preserve">   </w:t>
      </w:r>
      <w:r w:rsidR="007D3C3B" w:rsidRPr="00F679EC">
        <w:rPr>
          <w:sz w:val="28"/>
          <w:szCs w:val="28"/>
        </w:rPr>
        <w:t xml:space="preserve">   Т.А.Котова</w:t>
      </w:r>
    </w:p>
    <w:p w:rsidR="003420F0" w:rsidRPr="00F679EC" w:rsidRDefault="003420F0" w:rsidP="00F679EC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2494"/>
        <w:gridCol w:w="3969"/>
      </w:tblGrid>
      <w:tr w:rsidR="003420F0" w:rsidRPr="00F679EC" w:rsidTr="000401C8">
        <w:tc>
          <w:tcPr>
            <w:tcW w:w="3284" w:type="dxa"/>
          </w:tcPr>
          <w:p w:rsidR="003420F0" w:rsidRPr="00F679EC" w:rsidRDefault="003420F0" w:rsidP="00F679E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94" w:type="dxa"/>
          </w:tcPr>
          <w:p w:rsidR="003420F0" w:rsidRPr="00F679EC" w:rsidRDefault="003420F0" w:rsidP="00F679E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3420F0" w:rsidRPr="00F679EC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3420F0" w:rsidRPr="00F679EC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420F0" w:rsidRPr="00F679EC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3420F0" w:rsidRPr="00F679EC" w:rsidRDefault="003420F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распоряжением председателя контрольно-счетной палаты муниципального образования Приморско-Ахтарский район </w:t>
            </w:r>
          </w:p>
          <w:p w:rsidR="003420F0" w:rsidRPr="00F679EC" w:rsidRDefault="00D415D0" w:rsidP="00F679EC">
            <w:pPr>
              <w:widowControl w:val="0"/>
              <w:suppressLineNumbers/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7D3C3B"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июня 20</w:t>
            </w:r>
            <w:r w:rsidR="00F679EC"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  <w:r w:rsidR="003420F0"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F679EC"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F67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</w:t>
            </w:r>
          </w:p>
        </w:tc>
      </w:tr>
    </w:tbl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>ДОКЛАД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результатах и основных направлениях деятельности 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>контрольно-счетной палаты муниципального образования П</w:t>
      </w:r>
      <w:r w:rsidR="00497BD0" w:rsidRPr="00F679EC">
        <w:rPr>
          <w:rFonts w:ascii="Times New Roman" w:hAnsi="Times New Roman"/>
          <w:b/>
          <w:bCs/>
          <w:color w:val="000000"/>
          <w:sz w:val="28"/>
          <w:szCs w:val="28"/>
        </w:rPr>
        <w:t>риморско-Ахтарский район на 2020</w:t>
      </w:r>
      <w:r w:rsidR="00D415D0"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202</w:t>
      </w:r>
      <w:r w:rsidR="00D6242E" w:rsidRPr="00F679E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Настоящий Доклад подготовлен в соответствии с постановлением администрации муниципального образования Приморско-Ахтарский район от 16 мая 2016 года № 421 «Об утверждении Порядка подготовки и предоставления докладов о результатах и основных направлениях деятельности субъектов бюджетного планирования муниципального образования Приморско-Ахтарский район»</w:t>
      </w:r>
      <w:r w:rsidR="00D415D0" w:rsidRPr="00F679EC">
        <w:rPr>
          <w:rFonts w:ascii="Times New Roman" w:hAnsi="Times New Roman"/>
          <w:color w:val="000000"/>
          <w:sz w:val="28"/>
          <w:szCs w:val="28"/>
        </w:rPr>
        <w:t>.</w:t>
      </w:r>
    </w:p>
    <w:p w:rsidR="003420F0" w:rsidRPr="00F679EC" w:rsidRDefault="003420F0" w:rsidP="00F679EC">
      <w:pPr>
        <w:pStyle w:val="1"/>
        <w:widowControl w:val="0"/>
        <w:suppressLineNumbers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9EC">
        <w:rPr>
          <w:rFonts w:ascii="Times New Roman" w:hAnsi="Times New Roman" w:cs="Times New Roman"/>
          <w:b w:val="0"/>
          <w:sz w:val="28"/>
          <w:szCs w:val="28"/>
        </w:rPr>
        <w:t xml:space="preserve">Статус </w:t>
      </w:r>
      <w:r w:rsidRPr="00F679EC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F679EC">
        <w:rPr>
          <w:rFonts w:ascii="Times New Roman" w:hAnsi="Times New Roman" w:cs="Times New Roman"/>
          <w:b w:val="0"/>
          <w:sz w:val="28"/>
          <w:szCs w:val="28"/>
        </w:rPr>
        <w:t xml:space="preserve">онтрольно-счетной палаты </w:t>
      </w:r>
      <w:r w:rsidRPr="00F67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Приморско-Ахтарский район (далее контрольно-счетная палата) </w:t>
      </w:r>
      <w:r w:rsidRPr="00F679EC">
        <w:rPr>
          <w:rFonts w:ascii="Times New Roman" w:hAnsi="Times New Roman" w:cs="Times New Roman"/>
          <w:b w:val="0"/>
          <w:sz w:val="28"/>
          <w:szCs w:val="28"/>
        </w:rPr>
        <w:t xml:space="preserve"> и принципы ее деятельности определены Федеральным законом от 7 февраля </w:t>
      </w:r>
      <w:smartTag w:uri="urn:schemas-microsoft-com:office:smarttags" w:element="metricconverter">
        <w:smartTagPr>
          <w:attr w:name="ProductID" w:val="2011 г"/>
        </w:smartTagPr>
        <w:r w:rsidRPr="00F679EC">
          <w:rPr>
            <w:rFonts w:ascii="Times New Roman" w:hAnsi="Times New Roman" w:cs="Times New Roman"/>
            <w:b w:val="0"/>
            <w:sz w:val="28"/>
            <w:szCs w:val="28"/>
          </w:rPr>
          <w:t>2011 г</w:t>
        </w:r>
      </w:smartTag>
      <w:r w:rsidRPr="00F679E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79EC" w:rsidRPr="00F679E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679EC">
        <w:rPr>
          <w:rFonts w:ascii="Times New Roman" w:hAnsi="Times New Roman" w:cs="Times New Roman"/>
          <w:b w:val="0"/>
          <w:sz w:val="28"/>
          <w:szCs w:val="28"/>
        </w:rPr>
        <w:t> 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район», решением Совета муниципального образования Приморско-Ахтарский район от 26 марта 2008 года № 619 «Об утверждении Положения о бюджетном процессе в муниципальном образовании Приморско-Ахтарский район».</w:t>
      </w:r>
    </w:p>
    <w:p w:rsidR="003420F0" w:rsidRPr="00F679EC" w:rsidRDefault="003420F0" w:rsidP="00F679EC">
      <w:pPr>
        <w:pStyle w:val="11"/>
        <w:widowControl w:val="0"/>
        <w:suppressLineNumbers/>
        <w:spacing w:after="0"/>
        <w:ind w:firstLine="708"/>
        <w:rPr>
          <w:sz w:val="28"/>
          <w:szCs w:val="28"/>
        </w:rPr>
      </w:pPr>
      <w:r w:rsidRPr="00F679EC">
        <w:rPr>
          <w:sz w:val="28"/>
          <w:szCs w:val="28"/>
        </w:rPr>
        <w:t xml:space="preserve">В соответствии с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  контрольно-счетная палата является постоянно действующим органом внешнего муниципального финансового контроля, образуемого представительным органом муниципального образования и ему подотчетным  (пункт 1 статьи 1). В рамках задач, определенных действующим законодательством, контрольно-счетная палата   обладает организационной и функциональной независимостью и осуществляет свою деятельность самостоятельно (пункт 2 статьи 1), подведомственных учреждений не имеет. </w:t>
      </w:r>
    </w:p>
    <w:p w:rsidR="003420F0" w:rsidRPr="00F679EC" w:rsidRDefault="003420F0" w:rsidP="00F679EC">
      <w:pPr>
        <w:pStyle w:val="a3"/>
        <w:widowControl w:val="0"/>
        <w:suppressLineNumbers/>
        <w:ind w:firstLine="708"/>
        <w:jc w:val="both"/>
        <w:rPr>
          <w:b w:val="0"/>
          <w:bCs w:val="0"/>
          <w:szCs w:val="28"/>
        </w:rPr>
      </w:pPr>
      <w:r w:rsidRPr="00F679EC">
        <w:rPr>
          <w:b w:val="0"/>
          <w:bCs w:val="0"/>
          <w:szCs w:val="28"/>
        </w:rPr>
        <w:lastRenderedPageBreak/>
        <w:t>В соответствии с Бюджетным кодексом Российской Федерации контрольно-счетная палата является участником бюджетного процесса (статья 152) и обладает бюджетными полномочиями органа муниципального финансового контроля  (статья 157).</w:t>
      </w:r>
    </w:p>
    <w:p w:rsidR="003420F0" w:rsidRPr="00F679EC" w:rsidRDefault="003420F0" w:rsidP="00F679EC">
      <w:pPr>
        <w:pStyle w:val="3"/>
        <w:widowControl w:val="0"/>
        <w:suppressLineNumber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Пунктом 1 статьи 8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  определена область действия полномочий контрольно-счетной палаты: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>контроль за исполнением бюджета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>экспертиза проектов бюджета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>внешняя проверка годового отчета об исполнении бюджета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 xml:space="preserve">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средств бюджета муниципального образования, </w:t>
      </w:r>
      <w:r w:rsidRPr="00F679EC">
        <w:rPr>
          <w:rFonts w:ascii="Times New Roman" w:hAnsi="Times New Roman"/>
          <w:sz w:val="28"/>
          <w:szCs w:val="28"/>
        </w:rPr>
        <w:lastRenderedPageBreak/>
        <w:t>поступивших в бюджеты поселений, входящих в состав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 xml:space="preserve"> осуществление полномочий внешнего муниципального финансового контроля в поселениях, входящих в состав муниципального образования, в соответствии с соглашениями, заключенными Советом муниципального образования с представительными органами поселений;</w:t>
      </w:r>
    </w:p>
    <w:p w:rsidR="003420F0" w:rsidRPr="00F679EC" w:rsidRDefault="003420F0" w:rsidP="00F679EC">
      <w:pPr>
        <w:widowControl w:val="0"/>
        <w:suppressLineNumbers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 xml:space="preserve">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 xml:space="preserve"> контроль за ходом и итогами реализации программ и планов развития муниципального образования; 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>мониторинг исполнения бюджета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анализ социально-экономической ситуации в муниципальном образовании;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содействие организации внутреннего финансового контроля в исполнительных органах муниципального образования;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</w:t>
      </w:r>
      <w:r w:rsidR="00497BD0" w:rsidRPr="00F679EC">
        <w:rPr>
          <w:rFonts w:ascii="Times New Roman" w:hAnsi="Times New Roman"/>
          <w:sz w:val="28"/>
          <w:szCs w:val="28"/>
        </w:rPr>
        <w:t>тивными правовыми актами Совета;</w:t>
      </w:r>
    </w:p>
    <w:p w:rsidR="00497BD0" w:rsidRPr="00F679EC" w:rsidRDefault="00497BD0" w:rsidP="00F679EC">
      <w:pPr>
        <w:widowControl w:val="0"/>
        <w:suppressLineNumber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>–  аудит в сфере закупок.</w:t>
      </w:r>
    </w:p>
    <w:p w:rsidR="003420F0" w:rsidRPr="00F679EC" w:rsidRDefault="003420F0" w:rsidP="00F679EC">
      <w:pPr>
        <w:pStyle w:val="3"/>
        <w:widowControl w:val="0"/>
        <w:suppressLineNumber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Пунктом 2 статьи 8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 определено, что внешний муниципальный финансовый контроль осуществляется контрольно-счетной палатой в отношении:</w:t>
      </w:r>
    </w:p>
    <w:p w:rsidR="003420F0" w:rsidRPr="00F679EC" w:rsidRDefault="003420F0" w:rsidP="00F679EC">
      <w:pPr>
        <w:widowControl w:val="0"/>
        <w:suppressLineNumbers/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3420F0" w:rsidRPr="00F679EC" w:rsidRDefault="003420F0" w:rsidP="00F679EC">
      <w:pPr>
        <w:widowControl w:val="0"/>
        <w:suppressLineNumbers/>
        <w:shd w:val="clear" w:color="auto" w:fill="FFFFFF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 </w:t>
      </w: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3420F0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Настоящий Доклад представлен главным распорядителем   бюджетных средств – </w:t>
      </w:r>
      <w:r w:rsidRPr="00F679EC">
        <w:rPr>
          <w:rFonts w:ascii="Times New Roman" w:hAnsi="Times New Roman"/>
          <w:bCs/>
          <w:sz w:val="28"/>
          <w:szCs w:val="28"/>
        </w:rPr>
        <w:t xml:space="preserve">контрольно-счетной палатой муниципального образования </w:t>
      </w:r>
      <w:r w:rsidRPr="00F679EC">
        <w:rPr>
          <w:rFonts w:ascii="Times New Roman" w:hAnsi="Times New Roman"/>
          <w:bCs/>
          <w:sz w:val="28"/>
          <w:szCs w:val="28"/>
        </w:rPr>
        <w:lastRenderedPageBreak/>
        <w:t>Приморско-Ахтарский район</w:t>
      </w:r>
      <w:r w:rsidRPr="00F679EC">
        <w:rPr>
          <w:rFonts w:ascii="Times New Roman" w:hAnsi="Times New Roman"/>
          <w:color w:val="000000"/>
          <w:sz w:val="28"/>
          <w:szCs w:val="28"/>
        </w:rPr>
        <w:t>, и отражает результаты и основные направления деятельности.</w:t>
      </w:r>
    </w:p>
    <w:p w:rsidR="00F679EC" w:rsidRPr="00F679EC" w:rsidRDefault="00F679EC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F679E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. «Результаты деятельности субъекта </w:t>
      </w:r>
    </w:p>
    <w:p w:rsidR="003420F0" w:rsidRPr="00F679EC" w:rsidRDefault="00677C6A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>бюджетного планирования в 201</w:t>
      </w:r>
      <w:r w:rsidR="00497BD0" w:rsidRPr="00F679EC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3420F0"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году»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Стратегическая цель контрольно-счетной палаты как главного распорядителя   бюджетных средств, а также механизмы ее реализации определены исходя из Стратегии социально-экономического развития муниципального образования  Приморско-Ахтарский район на период до 20</w:t>
      </w:r>
      <w:r w:rsidR="00F034C4" w:rsidRPr="00F679EC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F679EC">
        <w:rPr>
          <w:rFonts w:ascii="Times New Roman" w:hAnsi="Times New Roman"/>
          <w:color w:val="000000"/>
          <w:sz w:val="28"/>
          <w:szCs w:val="28"/>
        </w:rPr>
        <w:t>года, утвержденной решением Совета муниципального образования Приморско-Ахтарский</w:t>
      </w:r>
      <w:r w:rsidRPr="00F679EC">
        <w:rPr>
          <w:rFonts w:ascii="Times New Roman" w:hAnsi="Times New Roman"/>
          <w:color w:val="000000"/>
          <w:sz w:val="28"/>
          <w:szCs w:val="28"/>
        </w:rPr>
        <w:tab/>
        <w:t xml:space="preserve"> район от </w:t>
      </w:r>
      <w:r w:rsidR="00F034C4" w:rsidRPr="00F679EC">
        <w:rPr>
          <w:rFonts w:ascii="Times New Roman" w:hAnsi="Times New Roman"/>
          <w:color w:val="000000"/>
          <w:sz w:val="28"/>
          <w:szCs w:val="28"/>
        </w:rPr>
        <w:t>26</w:t>
      </w:r>
      <w:r w:rsidRPr="00F679E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F034C4" w:rsidRPr="00F679EC">
        <w:rPr>
          <w:rFonts w:ascii="Times New Roman" w:hAnsi="Times New Roman"/>
          <w:color w:val="000000"/>
          <w:sz w:val="28"/>
          <w:szCs w:val="28"/>
        </w:rPr>
        <w:t>2018</w:t>
      </w:r>
      <w:r w:rsidRPr="00F679EC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F034C4" w:rsidRPr="00F679EC">
        <w:rPr>
          <w:rFonts w:ascii="Times New Roman" w:hAnsi="Times New Roman"/>
          <w:color w:val="000000"/>
          <w:sz w:val="28"/>
          <w:szCs w:val="28"/>
        </w:rPr>
        <w:t>466.</w:t>
      </w:r>
      <w:r w:rsidRPr="00F679E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В соответствии с задачами и полномочиями, деятельность контрольно-счетной палаты направлена на повышение эффективности и прозрачности муниципального управления общественными ресурсами на основе организации надлежащей системы внешнего муниципального финансового контроля. Исходя из этого стратегической целью контрольно-счетной палаты является  – </w:t>
      </w:r>
      <w:r w:rsidRPr="00F679EC">
        <w:rPr>
          <w:rFonts w:ascii="Times New Roman" w:hAnsi="Times New Roman"/>
          <w:bCs/>
          <w:color w:val="000000"/>
          <w:sz w:val="28"/>
          <w:szCs w:val="28"/>
        </w:rPr>
        <w:t>Обеспечение рациональности и эффективности процессов формирования и расходования бюджетных средств, управления и использования муниципальной собственности для достижения устойчивых темпов развития экономики и улучшения качества жизни граждан.</w:t>
      </w:r>
    </w:p>
    <w:p w:rsidR="003420F0" w:rsidRPr="00F679EC" w:rsidRDefault="003420F0" w:rsidP="00F679EC">
      <w:pPr>
        <w:widowControl w:val="0"/>
        <w:suppressLineNumbers/>
        <w:tabs>
          <w:tab w:val="left" w:pos="1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Cs/>
          <w:color w:val="000000"/>
          <w:sz w:val="28"/>
          <w:szCs w:val="28"/>
        </w:rPr>
        <w:t>Для обеспечения достижения указанной стратегической цели контрольно-счетная палата выполняет следующие тактические задачи: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79EC">
        <w:rPr>
          <w:rFonts w:ascii="Times New Roman" w:hAnsi="Times New Roman"/>
          <w:i/>
          <w:iCs/>
          <w:color w:val="000000"/>
          <w:sz w:val="28"/>
          <w:szCs w:val="28"/>
        </w:rPr>
        <w:t xml:space="preserve">1. 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собственности.  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79EC">
        <w:rPr>
          <w:rFonts w:ascii="Times New Roman" w:hAnsi="Times New Roman"/>
          <w:i/>
          <w:iCs/>
          <w:color w:val="000000"/>
          <w:sz w:val="28"/>
          <w:szCs w:val="28"/>
        </w:rPr>
        <w:t>2. 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bCs/>
          <w:i/>
          <w:color w:val="000000"/>
          <w:szCs w:val="28"/>
        </w:rPr>
      </w:pPr>
      <w:r w:rsidRPr="00F679EC">
        <w:rPr>
          <w:bCs/>
          <w:i/>
          <w:color w:val="000000"/>
          <w:szCs w:val="28"/>
        </w:rPr>
        <w:t>3.Предоставление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i/>
          <w:iCs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79EC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 1. «Развитие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собственности». 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со </w:t>
      </w:r>
      <w:r w:rsidRPr="00F679EC">
        <w:rPr>
          <w:rFonts w:ascii="Times New Roman" w:hAnsi="Times New Roman"/>
          <w:sz w:val="28"/>
          <w:szCs w:val="28"/>
        </w:rPr>
        <w:t xml:space="preserve"> статьей 8 «Полномочия контрольно-счетной палаты», статьей 9 «Формы осуществления контрольно-счетным органом внешнего муниципального контроля» 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</w:t>
      </w:r>
      <w:r w:rsidRPr="00F679EC">
        <w:rPr>
          <w:rFonts w:ascii="Times New Roman" w:hAnsi="Times New Roman"/>
          <w:sz w:val="28"/>
          <w:szCs w:val="28"/>
        </w:rPr>
        <w:lastRenderedPageBreak/>
        <w:t>контрольно-счетной палате муниципального образования Приморско-Ахтарский район».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szCs w:val="28"/>
        </w:rPr>
      </w:pPr>
      <w:r w:rsidRPr="00F679EC">
        <w:rPr>
          <w:szCs w:val="28"/>
        </w:rPr>
        <w:t>Для реализации указанной задачи контрольно-счетная палата осуществляет работу по укреплению и развитию единой системы предварительного, текущего и последующего контроля формирования и исполнения   бюджета муниципального образования Приморско-Ахтарский район.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szCs w:val="28"/>
        </w:rPr>
      </w:pPr>
      <w:r w:rsidRPr="00F679EC">
        <w:rPr>
          <w:szCs w:val="28"/>
        </w:rPr>
        <w:t>Особое внимание уделяется совершенствованию форм и методов предварительного контроля, дальнейшему повышению качества заключений контрольно-счетной палаты на проекты решений о местном  бюджете на очередной финансовый год и плановый период.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szCs w:val="28"/>
        </w:rPr>
      </w:pPr>
      <w:r w:rsidRPr="00F679EC">
        <w:rPr>
          <w:szCs w:val="28"/>
        </w:rPr>
        <w:t>Осуществляется работа по повышению качества контроля исполнения местного бюджета и подготовки заключений контрольно-счетной палаты по отчету об исполнении  местного бюджета.  При этом заключения контрольно-счетной палаты отражают не только результаты внешней проверки представляемых отчетов, но и содержат оценку качества исполненных бюджетов, анализ эффективности и результативности осуществленных бюджетных расходов.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color w:val="000000"/>
          <w:spacing w:val="-11"/>
          <w:szCs w:val="28"/>
        </w:rPr>
      </w:pPr>
      <w:r w:rsidRPr="00F679EC">
        <w:rPr>
          <w:color w:val="000000"/>
          <w:spacing w:val="-8"/>
          <w:szCs w:val="28"/>
        </w:rPr>
        <w:t xml:space="preserve">Одной из важнейших задач в сфере </w:t>
      </w:r>
      <w:r w:rsidRPr="00F679EC">
        <w:rPr>
          <w:color w:val="000000"/>
          <w:spacing w:val="-2"/>
          <w:szCs w:val="28"/>
        </w:rPr>
        <w:t xml:space="preserve">управления муниципальным сектором экономики на современном этапе </w:t>
      </w:r>
      <w:r w:rsidRPr="00F679EC">
        <w:rPr>
          <w:color w:val="000000"/>
          <w:spacing w:val="-10"/>
          <w:szCs w:val="28"/>
        </w:rPr>
        <w:t xml:space="preserve">является </w:t>
      </w:r>
      <w:r w:rsidRPr="00F679EC">
        <w:rPr>
          <w:bCs/>
          <w:color w:val="000000"/>
          <w:spacing w:val="-10"/>
          <w:szCs w:val="28"/>
        </w:rPr>
        <w:t>повышение эффективности управления муниципальным имуществом</w:t>
      </w:r>
      <w:r w:rsidRPr="00F679EC">
        <w:rPr>
          <w:bCs/>
          <w:color w:val="000000"/>
          <w:spacing w:val="-11"/>
          <w:szCs w:val="28"/>
        </w:rPr>
        <w:t xml:space="preserve">.  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bCs/>
          <w:spacing w:val="-8"/>
          <w:szCs w:val="28"/>
        </w:rPr>
      </w:pPr>
      <w:r w:rsidRPr="00F679EC">
        <w:rPr>
          <w:szCs w:val="28"/>
        </w:rPr>
        <w:t xml:space="preserve">Контрольно-счетная палата </w:t>
      </w:r>
      <w:r w:rsidRPr="00F679EC">
        <w:rPr>
          <w:spacing w:val="-10"/>
          <w:szCs w:val="28"/>
        </w:rPr>
        <w:t xml:space="preserve">осуществляет контроль и анализ мероприятий, </w:t>
      </w:r>
      <w:r w:rsidRPr="00F679EC">
        <w:rPr>
          <w:spacing w:val="-8"/>
          <w:szCs w:val="28"/>
        </w:rPr>
        <w:t xml:space="preserve">связанных с распоряжением муниципальной  собственностью  </w:t>
      </w:r>
      <w:r w:rsidRPr="00F679EC">
        <w:rPr>
          <w:szCs w:val="28"/>
        </w:rPr>
        <w:t xml:space="preserve">в целях </w:t>
      </w:r>
      <w:r w:rsidRPr="00F679EC">
        <w:rPr>
          <w:bCs/>
          <w:spacing w:val="-5"/>
          <w:szCs w:val="28"/>
        </w:rPr>
        <w:t xml:space="preserve">обеспечения интересов муниципального образования Приморско-Ахтарский район как эффективного собственника муниципального </w:t>
      </w:r>
      <w:r w:rsidRPr="00F679EC">
        <w:rPr>
          <w:bCs/>
          <w:spacing w:val="-8"/>
          <w:szCs w:val="28"/>
        </w:rPr>
        <w:t>имущества.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iCs/>
          <w:szCs w:val="28"/>
        </w:rPr>
      </w:pPr>
      <w:r w:rsidRPr="00F679EC">
        <w:rPr>
          <w:iCs/>
          <w:szCs w:val="28"/>
        </w:rPr>
        <w:t>Реализация данной задачи характеризуется следующим показателем: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iCs/>
          <w:szCs w:val="28"/>
        </w:rPr>
      </w:pPr>
      <w:r w:rsidRPr="00F679EC">
        <w:rPr>
          <w:color w:val="000000"/>
          <w:szCs w:val="28"/>
        </w:rPr>
        <w:t xml:space="preserve">– </w:t>
      </w:r>
      <w:r w:rsidRPr="00F679EC">
        <w:rPr>
          <w:iCs/>
          <w:szCs w:val="28"/>
        </w:rPr>
        <w:t> проведение контрольно-ревизионных мероприятий.</w:t>
      </w:r>
    </w:p>
    <w:p w:rsidR="009628F4" w:rsidRPr="00F679EC" w:rsidRDefault="00677C6A" w:rsidP="00F679EC">
      <w:pPr>
        <w:pStyle w:val="a8"/>
        <w:widowControl w:val="0"/>
        <w:ind w:firstLine="709"/>
        <w:rPr>
          <w:szCs w:val="28"/>
        </w:rPr>
      </w:pPr>
      <w:r w:rsidRPr="00F679EC">
        <w:rPr>
          <w:szCs w:val="28"/>
        </w:rPr>
        <w:t>В 201</w:t>
      </w:r>
      <w:r w:rsidR="00497BD0" w:rsidRPr="00F679EC">
        <w:rPr>
          <w:szCs w:val="28"/>
        </w:rPr>
        <w:t>9</w:t>
      </w:r>
      <w:r w:rsidRPr="00F679EC">
        <w:rPr>
          <w:szCs w:val="28"/>
        </w:rPr>
        <w:t xml:space="preserve"> году проведено </w:t>
      </w:r>
      <w:r w:rsidR="00497BD0" w:rsidRPr="00F679EC">
        <w:rPr>
          <w:szCs w:val="28"/>
        </w:rPr>
        <w:t>30</w:t>
      </w:r>
      <w:r w:rsidR="009628F4" w:rsidRPr="00F679EC">
        <w:rPr>
          <w:szCs w:val="28"/>
        </w:rPr>
        <w:t xml:space="preserve">  контрольно-ревизионное мероприятие.</w:t>
      </w:r>
      <w:r w:rsidR="00497BD0" w:rsidRPr="00F679EC">
        <w:rPr>
          <w:szCs w:val="28"/>
        </w:rPr>
        <w:t xml:space="preserve"> Объектами контроля являлись: 24</w:t>
      </w:r>
      <w:r w:rsidR="009628F4" w:rsidRPr="00F679EC">
        <w:rPr>
          <w:szCs w:val="28"/>
        </w:rPr>
        <w:t xml:space="preserve"> структурных и отраслевых  подразделений администрации МО, администраций поселений</w:t>
      </w:r>
      <w:r w:rsidR="00497BD0" w:rsidRPr="00F679EC">
        <w:rPr>
          <w:szCs w:val="28"/>
        </w:rPr>
        <w:t>, 4 муниципальных учреждений,  1 муниципальное предприятие</w:t>
      </w:r>
      <w:r w:rsidR="009628F4" w:rsidRPr="00F679EC">
        <w:rPr>
          <w:szCs w:val="28"/>
        </w:rPr>
        <w:t>. Проведено 3 внеплановых мероприятий</w:t>
      </w:r>
      <w:r w:rsidR="00497BD0" w:rsidRPr="00F679EC">
        <w:rPr>
          <w:szCs w:val="28"/>
        </w:rPr>
        <w:t xml:space="preserve"> по поручениям  Прокуратуры</w:t>
      </w:r>
      <w:r w:rsidR="009628F4" w:rsidRPr="00F679EC">
        <w:rPr>
          <w:szCs w:val="28"/>
        </w:rPr>
        <w:t xml:space="preserve"> Приморско-Ахтарского района.</w:t>
      </w:r>
    </w:p>
    <w:p w:rsidR="00677C6A" w:rsidRPr="00F679EC" w:rsidRDefault="00677C6A" w:rsidP="00F6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EC">
        <w:rPr>
          <w:rFonts w:ascii="Times New Roman" w:hAnsi="Times New Roman" w:cs="Times New Roman"/>
          <w:sz w:val="28"/>
          <w:szCs w:val="28"/>
        </w:rPr>
        <w:t>По всем мероприятиям подготовлены соответствующие акты, которые доведены до сведения руководителей проверяемых органов и организаций.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 2019 году  контрольно-счетной палатой  выявлено нарушений всего на сумму 281 334,0  тыс. рублей, в  том числе: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выявлено финансовых нарушений на сумму 3 090,9 тыс. рублей,  в том числе: недополученные доходы – 389,0  тыс. рублей, прочих нарушений  – 2 701,9 тыс. рублей;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выявлено неэффективного использования  средств на сумму 8 232,4 тыс. рублей;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выявлено нарушений порядка ведения бюджетного учета и отчетности на сумму 77 125,4 тыс. рублей, в том числе повлекшие недостоверность отчетности – 4901,1 тыс. рублей;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стоимость имущества, используемого с нарушением установленного </w:t>
      </w:r>
      <w:r w:rsidRPr="00F679EC">
        <w:rPr>
          <w:rFonts w:ascii="Times New Roman" w:hAnsi="Times New Roman"/>
          <w:sz w:val="28"/>
          <w:szCs w:val="28"/>
        </w:rPr>
        <w:lastRenderedPageBreak/>
        <w:t>порядка управления и распоряжения имуществом – 187 155,8  тыс. рублей, в том числе: неэффективное использование  имущества– 7 364,5 тыс. рублей; неучтенное в  Реестре муниципального имущества (в полном объеме и/или своевременно) – 64 573,5 тыс. рублей; с прочими нарушениями – 115 217,8  тыс. рублей.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 xml:space="preserve"> установлено расходование средств с нарушением действующего бюджетного законодательства, законодательства о труде, нарушений инструкций Банка РФ в сумме 5729,5 тыс. рублей; 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Среди выявленных финансово-бюджетных нарушений  и  недостатков  наибольшее значение имеют неправомерные (незаконные) расходы бюджетных средств (неправомерно полученная заработная плата, неправомерное списание горюче-смазочных материалов, приписки в километраже при списании бензина, одновременное списание на 2 автомобиля, списание при нахождении водителя в отпуске  и т.д.) в сумме 2 368,9 тыс. рублей, недостачи и другие нарушения  в сумме 333,0 тыс. рублей.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Факты неэффективного использование бюджетных средств составили  8 232,4 тыс. рублей.  К ним относятся нарушение порядка и условий оплаты труда работников муниципальных учреждений, выплаты доплат стимулирующего характера без учета показателей, критериев оценки, позволяющих оценить результативность и качество работы; не достигнуты целевые показатели результативности, предусмотренные муниципальной программой, неэффективные расходы на оплату труда руководителя  и другие.  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Среди выявленных нарушений порядка ведения бюджетного (бухгалтерского) учета, составления и предоставления  отчетности выявлены нарушения, повлиявшие на достоверность отчетности в сумме 4901,1  тыс. Рублей (не учтенная задолженность пени по договорам аренды земельных участков), прочие нарушения 72 224,3  тыс. рублей, к ним относятся нарушения требований, предъявляемых к проведению инвентаризации активов и обязательств, нарушение требований к организации осуществление внутреннего контроля фактов хозяйственной жизни, необоснованное списание имущества, несоответствие данных бюджетной отчетности  и данным  базы «Неналоговые доходы» по платежам за аренду земли,  и другие. 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Среди выявленных нарушений порядка  управления и распоряжения муниципальным  имуществом района и поселений  установлено: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неэффективное использование имущества (движимое имущество  длительное время не используется) на сумму 7 364,5 тыс. Рублей;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неучтенное в Реестре муниципального имущества, числящиеся в учете объекты на сумму 64 573,5 тыс. рублей;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прочие нарушения в использовании имущества на сумме 115 217,8  тыс. рублей (отражено  в казне иное имущество, переданное в оперативное управление, не являющееся объектом Реестра, нарушение порядка ведения реестра муниципального имущества).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Среди выявленных нарушений  расходования средств с  нарушением действующего законодательства установлены нарушения требований законодательства в части управления многоквартирными домами, нарушения </w:t>
      </w:r>
      <w:r w:rsidRPr="00F679EC">
        <w:rPr>
          <w:rFonts w:ascii="Times New Roman" w:hAnsi="Times New Roman"/>
          <w:sz w:val="28"/>
          <w:szCs w:val="28"/>
        </w:rPr>
        <w:lastRenderedPageBreak/>
        <w:t xml:space="preserve">законодательства о закупках, нарушения бюджетного законодательства  в части порядка ведения смет расходов казенного учреждения, нарушения порядка реализации муниципальной программы, непринятие мер по взысканию просроченной  задолженности по арендной плате за пользование государственным (муниципальным) имуществом.    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Кроме того, по результатам контрольных мероприятий внесены 11 предложений, в том числе  2 предложения по оптимизации расходов на сумму 865 тыс. рублей, 18 предложений по  внесению изменений в нормативные акты органов местного самоуправления. </w:t>
      </w:r>
    </w:p>
    <w:p w:rsidR="00235B69" w:rsidRPr="00F679EC" w:rsidRDefault="00235B69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Аудитом в сфере закупок охвачено 340 муниципальных контрактов на закупку с общим объемом закупок в сумме  </w:t>
      </w:r>
      <w:r w:rsidRPr="00F679EC">
        <w:rPr>
          <w:rFonts w:ascii="Times New Roman" w:hAnsi="Times New Roman"/>
          <w:bCs/>
          <w:sz w:val="28"/>
          <w:szCs w:val="28"/>
        </w:rPr>
        <w:t xml:space="preserve">17 790,6 </w:t>
      </w:r>
      <w:r w:rsidRPr="00F679EC">
        <w:rPr>
          <w:rFonts w:ascii="Times New Roman" w:hAnsi="Times New Roman"/>
          <w:sz w:val="28"/>
          <w:szCs w:val="28"/>
        </w:rPr>
        <w:t xml:space="preserve"> тыс. рублей,  мероприятия проведены в отношении 4 объектов проверки.</w:t>
      </w:r>
      <w:r w:rsidRPr="00F679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679EC">
        <w:rPr>
          <w:rFonts w:ascii="Times New Roman" w:hAnsi="Times New Roman"/>
          <w:sz w:val="28"/>
          <w:szCs w:val="28"/>
        </w:rPr>
        <w:t xml:space="preserve">Аудит в сфере закупок проводился в составе  контрольных мероприятий. Общее количество нарушений законодательства о закупках выявлено в 34 контрактах на сумму </w:t>
      </w:r>
      <w:r w:rsidRPr="00F679EC">
        <w:rPr>
          <w:rFonts w:ascii="Times New Roman" w:hAnsi="Times New Roman"/>
          <w:bCs/>
          <w:sz w:val="28"/>
          <w:szCs w:val="28"/>
        </w:rPr>
        <w:t xml:space="preserve">1065,4 </w:t>
      </w:r>
      <w:r w:rsidRPr="00F679EC">
        <w:rPr>
          <w:rFonts w:ascii="Times New Roman" w:hAnsi="Times New Roman"/>
          <w:sz w:val="28"/>
          <w:szCs w:val="28"/>
        </w:rPr>
        <w:t xml:space="preserve"> тыс. рублей.  Выявлены нарушения при планировании закупок (по 1 контракту), при заключении контракта у единственного поставщика, подрядчика (по 2 контрактам), при исполнении контракта, экспертиза результатов, соответствии результатов установленным требованиям, целевой характер использования результатов (по 12 контрактам), применения обеспечительных мер и мер ответственности по контракту (по 1 контракту).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В 2019 году контрольно-счетной палатой  проведено 153 экспертно - аналитических мероприятия, из них: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 экспертиза  16 проектов решений Советов муниципального образования Приморско-Ахтарский район и решений Советов поселений «О внесении изменений в решение о бюджете»;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внешняя проверка 10 годовых отчётов об исполнении районного (местного) бюджета за 2018 год;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экспертиза 10 проектов решений Совета муниципального образования Приморско-Ахтарский район  и решений Советов поселений «О бюджете муниципального образования Приморско-Ахтарский район на 2020 год и на плановый период 2021 и 2022 годов» и местных бюджетов на 2020 год;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117 экспертиз проектов муниципальных программ и внесение изменений в муниципальные программы муниципального образования Приморско-Ахтарский район и муниципальных программ поселений.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 целях принятия надлежащих мер и устранения выявленных нарушений и недостатков руководителям проверенных объектов внесено 20 представлений, из которых 18 сняты с контроля. Остальные, требования по которым не в полном объеме исполнены, находятся на контроле до полного устранения отмеченных в них нарушений.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Во исполнение представлений контрольно-счетной палаты в 2019 году устранено нарушений всего 160 341,7 тыс. рублей или 57% от выявленных нарушен</w:t>
      </w:r>
      <w:r w:rsidR="00F679EC">
        <w:rPr>
          <w:rFonts w:ascii="Times New Roman" w:hAnsi="Times New Roman"/>
          <w:sz w:val="28"/>
          <w:szCs w:val="28"/>
        </w:rPr>
        <w:t>и</w:t>
      </w:r>
      <w:r w:rsidRPr="00F679EC">
        <w:rPr>
          <w:rFonts w:ascii="Times New Roman" w:hAnsi="Times New Roman"/>
          <w:sz w:val="28"/>
          <w:szCs w:val="28"/>
        </w:rPr>
        <w:t>й, в том числе: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устранено финансовых нарушений на сумму 374,0 тыс. рублей,  из них   возмещено средств в бюджеты различных уровней 214,9 тыс. рублей и на лицевые счета  проверяемых организаций –  115,4 тыс. рублей необоснованных </w:t>
      </w:r>
      <w:r w:rsidRPr="00F679EC">
        <w:rPr>
          <w:rFonts w:ascii="Times New Roman" w:hAnsi="Times New Roman"/>
          <w:sz w:val="28"/>
          <w:szCs w:val="28"/>
        </w:rPr>
        <w:lastRenderedPageBreak/>
        <w:t>и неправомерных расходов; выполнено работ, оказано услуг – 16,6 тыс. рублей  устранены прочие финансовые нарушения в сумме 27,1 тыс. рублей.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устранены нарушения порядка ведения бюджетного (бухгалтерского) учета, составления и предоставления отчетности  на сумму 36 250,3 тыс. рублей, также внесены исправления и дополнения в бухгалтерский и бюджетный учет субъектов проверки.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устранены нарушения установленного порядка управления и распоряжения имуществом  в сумме 122 496,4 тыс. рублей, в том числе передано неэффективно использованное имущество другим пользователям  имущества в сумме 463,2 тыс. рублей, дополнительно учтено имущество в реестре муниципального имущества в сумме 14 636,0 тыс. рублей, устранены прочие нарушения (исключено из реестра имущества, не являющиеся объектами казны, устранены несоответствия реестра казны и бюджетного учета)в сумме 107 397,2 тыс. рублей.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>Приняты меры по устранению  нарушений действующего бюджетного законодательства, Жилищного кодекса,  законодательства о закупках нарушений инструкций Банка РФ в сумме 1 191,9  тыс. рублей.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 xml:space="preserve">Приняты меры по устранению  нарушений, выявленных аудитом в сфере закупок  в сумме 7,7 тыс. рублей.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>Учтены объектами проверок и ОМС  при принятии решений 8 предложений, в том числе</w:t>
      </w:r>
      <w:r w:rsidRPr="00F679EC">
        <w:rPr>
          <w:rFonts w:ascii="Times New Roman" w:hAnsi="Times New Roman"/>
          <w:iCs/>
          <w:sz w:val="28"/>
          <w:szCs w:val="28"/>
        </w:rPr>
        <w:t xml:space="preserve"> по оптимизации расходов 2 предложения</w:t>
      </w:r>
      <w:r w:rsidRPr="00F679EC">
        <w:rPr>
          <w:rFonts w:ascii="Times New Roman" w:hAnsi="Times New Roman"/>
          <w:bCs/>
          <w:sz w:val="28"/>
          <w:szCs w:val="28"/>
        </w:rPr>
        <w:t xml:space="preserve"> </w:t>
      </w:r>
      <w:r w:rsidRPr="00F679EC">
        <w:rPr>
          <w:rFonts w:ascii="Times New Roman" w:hAnsi="Times New Roman"/>
          <w:bCs/>
          <w:iCs/>
          <w:sz w:val="28"/>
          <w:szCs w:val="28"/>
        </w:rPr>
        <w:t>на сумму 865,0 тыс. рублей,  9 предложений</w:t>
      </w:r>
      <w:r w:rsidRPr="00F679EC">
        <w:rPr>
          <w:rFonts w:ascii="Times New Roman" w:hAnsi="Times New Roman"/>
          <w:sz w:val="28"/>
          <w:szCs w:val="28"/>
        </w:rPr>
        <w:t xml:space="preserve"> </w:t>
      </w:r>
      <w:r w:rsidRPr="00F679EC">
        <w:rPr>
          <w:rFonts w:ascii="Times New Roman" w:hAnsi="Times New Roman"/>
          <w:bCs/>
          <w:iCs/>
          <w:sz w:val="28"/>
          <w:szCs w:val="28"/>
        </w:rPr>
        <w:t>по  внесению изменений в нормативные акты органов местного самоуправления.</w:t>
      </w:r>
      <w:r w:rsidRPr="00F679EC">
        <w:rPr>
          <w:rFonts w:ascii="Times New Roman" w:hAnsi="Times New Roman"/>
          <w:iCs/>
          <w:sz w:val="28"/>
          <w:szCs w:val="28"/>
        </w:rPr>
        <w:t xml:space="preserve">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 За допущенные нарушения объектами контроля привлечены к дисциплинарной ответственности 25 должностных лиц.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 рамках осуществления контроля за реализацией мероприятий по  результатам контрольных мероприятий объекты контроля представляют информацию о принятых мерах, с обязательным приложением заверенных в установленном порядке копий подтверждающих документов. Контроль осуществляется до полного устранения нарушений и недостатков, а также выполнением рекомендаций контрольно-счетной палаты.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По рекомендациям контрольно-счетной палаты утверждены или внесены изменения в 18 муниципальных правовых акта, регулирующих порядок разработки и ведения реестра  муниципального имущества, положение о порядке управления и распоряжения объектами муниципальной собственности, порядок планирования приватизации муниципального имущества, систему оплаты труда и премирования работников муниципальных  бюджетных учреждений, требования к порядку разработки и принятия нормативно-правовых актов о нормировании в сфере закупок  для муниципальных нужд, порядок определения нормативных затрат, и другие.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В ходе экспертизы муниципальных программ  16 проектов муниципальных программ были возвращены разработчикам  на доработку, после внесенных исправлений  проекты муниципальных программ рекомендованы к утверждению. 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Материалы по 12 проверкам, по которым установлены финансовые </w:t>
      </w:r>
      <w:r w:rsidRPr="00F679EC">
        <w:rPr>
          <w:rFonts w:ascii="Times New Roman" w:hAnsi="Times New Roman"/>
          <w:sz w:val="28"/>
          <w:szCs w:val="28"/>
        </w:rPr>
        <w:lastRenderedPageBreak/>
        <w:t>нарушения и другие нарушения и недостатки в соответствии с законодательством переданы в правоохранительные органы. Приняты меры прокурорского реагирования по 3 материалам.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По результатам контрольных мероприятий направлено 4 материала в исполнительно-распорядительные органы для возбуждения административных дел. В отчетном периоде возбуждено 5 административных дел по материалам проверок.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Контрольно-счетной палатой возбуждено 3 административных дела по материалам проверок, по результатам рассмотрения которых вынесено 3   решения. Сумма возмещенных штрафов в бюджеты различных уровней составляет 15,0 тыс. рублей.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Денежные взыскания (штрафы) за нарушение бюджетного законодательства  в полном объеме поступили в соответствующие бюджеты поселений.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79EC">
        <w:rPr>
          <w:rFonts w:ascii="Times New Roman" w:hAnsi="Times New Roman"/>
          <w:i/>
          <w:iCs/>
          <w:color w:val="000000"/>
          <w:sz w:val="28"/>
          <w:szCs w:val="28"/>
        </w:rPr>
        <w:t>Задача 2. «Совершенствование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собственностью»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со </w:t>
      </w:r>
      <w:r w:rsidRPr="00F679EC">
        <w:rPr>
          <w:rFonts w:ascii="Times New Roman" w:hAnsi="Times New Roman"/>
          <w:sz w:val="28"/>
          <w:szCs w:val="28"/>
        </w:rPr>
        <w:t xml:space="preserve"> статьей 8 «Полномочия контрольно-счетной палаты»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район».</w:t>
      </w:r>
    </w:p>
    <w:p w:rsidR="003420F0" w:rsidRPr="00F679EC" w:rsidRDefault="003420F0" w:rsidP="00F679E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pacing w:val="-4"/>
          <w:sz w:val="28"/>
          <w:szCs w:val="28"/>
        </w:rPr>
        <w:t xml:space="preserve">Согласно действующему законодательству важнейшей </w:t>
      </w:r>
      <w:r w:rsidRPr="00F679EC">
        <w:rPr>
          <w:rFonts w:ascii="Times New Roman" w:hAnsi="Times New Roman"/>
          <w:color w:val="000000"/>
          <w:spacing w:val="-5"/>
          <w:sz w:val="28"/>
          <w:szCs w:val="28"/>
        </w:rPr>
        <w:t xml:space="preserve">задачей контрольно-счетной палаты является оценка обоснованности доходных и </w:t>
      </w:r>
      <w:r w:rsidRPr="00F679EC">
        <w:rPr>
          <w:rFonts w:ascii="Times New Roman" w:hAnsi="Times New Roman"/>
          <w:color w:val="000000"/>
          <w:spacing w:val="-4"/>
          <w:sz w:val="28"/>
          <w:szCs w:val="28"/>
        </w:rPr>
        <w:t>расходных статей проекта местного бюджета, а такж</w:t>
      </w:r>
      <w:r w:rsidRPr="00F679EC">
        <w:rPr>
          <w:rFonts w:ascii="Times New Roman" w:hAnsi="Times New Roman"/>
          <w:color w:val="000000"/>
          <w:spacing w:val="-2"/>
          <w:sz w:val="28"/>
          <w:szCs w:val="28"/>
        </w:rPr>
        <w:t xml:space="preserve">е финансовая экспертиза проектов  нормативных правовых актов муниципальных органов </w:t>
      </w:r>
      <w:r w:rsidRPr="00F679EC">
        <w:rPr>
          <w:rFonts w:ascii="Times New Roman" w:hAnsi="Times New Roman"/>
          <w:color w:val="000000"/>
          <w:spacing w:val="-4"/>
          <w:sz w:val="28"/>
          <w:szCs w:val="28"/>
        </w:rPr>
        <w:t xml:space="preserve">власти, предусматривающих расходы, покрываемые за счет </w:t>
      </w:r>
      <w:r w:rsidRPr="00F679EC">
        <w:rPr>
          <w:rFonts w:ascii="Times New Roman" w:hAnsi="Times New Roman"/>
          <w:color w:val="000000"/>
          <w:spacing w:val="-1"/>
          <w:sz w:val="28"/>
          <w:szCs w:val="28"/>
        </w:rPr>
        <w:t xml:space="preserve">средств местного бюджета, или влияющих на формирование и </w:t>
      </w:r>
      <w:r w:rsidRPr="00F679EC">
        <w:rPr>
          <w:rFonts w:ascii="Times New Roman" w:hAnsi="Times New Roman"/>
          <w:color w:val="000000"/>
          <w:spacing w:val="-5"/>
          <w:sz w:val="28"/>
          <w:szCs w:val="28"/>
        </w:rPr>
        <w:t>исполнение местного бюджета.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iCs/>
          <w:szCs w:val="28"/>
        </w:rPr>
      </w:pPr>
      <w:r w:rsidRPr="00F679EC">
        <w:rPr>
          <w:iCs/>
          <w:szCs w:val="28"/>
        </w:rPr>
        <w:t>Реализация данной задачи характеризуется одним показателем: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iCs/>
          <w:szCs w:val="28"/>
        </w:rPr>
      </w:pPr>
      <w:r w:rsidRPr="00F679EC">
        <w:rPr>
          <w:color w:val="000000"/>
          <w:szCs w:val="28"/>
        </w:rPr>
        <w:t xml:space="preserve">– </w:t>
      </w:r>
      <w:r w:rsidRPr="00F679EC">
        <w:rPr>
          <w:iCs/>
          <w:szCs w:val="28"/>
        </w:rPr>
        <w:t xml:space="preserve"> проведение экспертно-аналитических мероприятий.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В 2019 году контрольно-счетной палатой  проведено 153 экспертно - аналитических мероприятия, из них: 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 экспертиза  16 проектов решений Советов муниципального образования Приморско-Ахтарский район и решений Советов поселений «О внесении изменений в решение о бюджете»;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внешняя проверка 10 годовых отчётов об исполнении районного (местного) бюджета за 2018 год;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экспертиза 10 проектов решений Совета муниципального образования Приморско-Ахтарский район  и решений Советов поселений «О бюджете муниципального образования Приморско-Ахтарский район на 2020 год и на плановый период 2021 и 2022 годов» и местных бюджетов на 2020 год;</w:t>
      </w:r>
    </w:p>
    <w:p w:rsidR="00263EB1" w:rsidRPr="00F679EC" w:rsidRDefault="00263EB1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117 экспертиз проектов муниципальных программ и внесение изменений в муниципальные программы муниципального образования Приморско-</w:t>
      </w:r>
      <w:r w:rsidRPr="00F679EC">
        <w:rPr>
          <w:rFonts w:ascii="Times New Roman" w:hAnsi="Times New Roman"/>
          <w:sz w:val="28"/>
          <w:szCs w:val="28"/>
        </w:rPr>
        <w:lastRenderedPageBreak/>
        <w:t>Ахтарский район и муниципальных программ поселений.</w:t>
      </w:r>
    </w:p>
    <w:p w:rsidR="00263EB1" w:rsidRPr="00F679EC" w:rsidRDefault="00263EB1" w:rsidP="00F679E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679EC">
        <w:rPr>
          <w:sz w:val="28"/>
          <w:szCs w:val="28"/>
        </w:rPr>
        <w:t xml:space="preserve">По всем мероприятиям составлены соответствующие заключения, которые доведены главе района, в Совет муниципального образования Приморско-Ахтарский район, главам и председателям Совета поселений, руководителям отраслевых и функциональных органов, представившим проекты муниципальных правовых актов. В ходе проведенных мероприятий   нарушений бюджетного законодательства  и финансовых  нарушений не установлено. </w:t>
      </w:r>
    </w:p>
    <w:p w:rsidR="00263EB1" w:rsidRPr="00F679EC" w:rsidRDefault="00263EB1" w:rsidP="00F679E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679EC">
        <w:rPr>
          <w:sz w:val="28"/>
          <w:szCs w:val="28"/>
        </w:rPr>
        <w:t>Выявленные нарушения Порядка принятия решения о разработке, формировании, реализации и оценки эффективности реализации муниципальных программ устранены координаторами муниципальных программ в текущем порядке.</w:t>
      </w:r>
    </w:p>
    <w:p w:rsidR="00263EB1" w:rsidRPr="00F679EC" w:rsidRDefault="00263EB1" w:rsidP="00F679E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679EC">
        <w:rPr>
          <w:sz w:val="28"/>
          <w:szCs w:val="28"/>
        </w:rPr>
        <w:t>За 2019 год контрольно-счетной палатой проводилась экспертиза всех поступивших проектов муниципальных правовых актов в части расходных обязательств муниципального образования (включая проекты муниципальных программ). Отмеченные в заключениях нарушения и недостатки, в основном, учтены разработчиками проектов.</w:t>
      </w:r>
    </w:p>
    <w:p w:rsidR="00263EB1" w:rsidRPr="00F679EC" w:rsidRDefault="00263EB1" w:rsidP="00F679EC">
      <w:pPr>
        <w:pStyle w:val="Default"/>
        <w:widowControl w:val="0"/>
        <w:ind w:firstLine="709"/>
        <w:jc w:val="both"/>
        <w:rPr>
          <w:iCs/>
          <w:sz w:val="28"/>
          <w:szCs w:val="28"/>
        </w:rPr>
      </w:pPr>
      <w:r w:rsidRPr="00F679EC">
        <w:rPr>
          <w:sz w:val="28"/>
          <w:szCs w:val="28"/>
        </w:rPr>
        <w:t xml:space="preserve">По результатам ЭАМ внесены 6 предложений органам местного самоуправления на сумму 11 008,4 тыс. рублей </w:t>
      </w:r>
      <w:r w:rsidRPr="00F679EC">
        <w:rPr>
          <w:i/>
          <w:iCs/>
          <w:sz w:val="28"/>
          <w:szCs w:val="28"/>
        </w:rPr>
        <w:t xml:space="preserve"> </w:t>
      </w:r>
      <w:r w:rsidRPr="00F679EC">
        <w:rPr>
          <w:iCs/>
          <w:sz w:val="28"/>
          <w:szCs w:val="28"/>
        </w:rPr>
        <w:t xml:space="preserve">по увеличению доходной части  районного и бюджетов поселений. </w:t>
      </w:r>
    </w:p>
    <w:p w:rsidR="00263EB1" w:rsidRPr="00F679EC" w:rsidRDefault="00263EB1" w:rsidP="00F679EC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i/>
          <w:iCs/>
          <w:szCs w:val="28"/>
        </w:rPr>
      </w:pPr>
      <w:r w:rsidRPr="00F679EC">
        <w:rPr>
          <w:bCs/>
          <w:i/>
          <w:color w:val="000000"/>
          <w:szCs w:val="28"/>
        </w:rPr>
        <w:t>Задача 3. «Предоставление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ресурсов».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bCs/>
          <w:sz w:val="28"/>
          <w:szCs w:val="28"/>
        </w:rPr>
        <w:t xml:space="preserve">Данная задача определена в соответствии </w:t>
      </w:r>
      <w:r w:rsidRPr="00F679EC">
        <w:rPr>
          <w:rFonts w:ascii="Times New Roman" w:hAnsi="Times New Roman"/>
          <w:sz w:val="28"/>
          <w:szCs w:val="28"/>
        </w:rPr>
        <w:t>статьей 3 «Принципы деятельности контрольно-счетной палаты» решения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район».</w:t>
      </w:r>
    </w:p>
    <w:p w:rsidR="00B73C04" w:rsidRPr="00F679EC" w:rsidRDefault="00B73C04" w:rsidP="00F679E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679EC">
        <w:rPr>
          <w:sz w:val="28"/>
          <w:szCs w:val="28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 </w:t>
      </w:r>
    </w:p>
    <w:p w:rsidR="00B73C04" w:rsidRPr="00F679EC" w:rsidRDefault="00B73C04" w:rsidP="00F679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Результаты контрольных и экспертно-аналитических мероприятий размещались на официальном сайте администрации муниципального образования Приморско-Ахтарский район  на страничке «Контрольно-счетная палата». Также  на сайте размещена общая информация  о контрольно-счетной палате, Планы работ, основополагающие нормативные акты в деятельности палаты и другая информация.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Ежегодный отчет о работе контрольно-счетной палаты предоставляется  Совету муниципального образования Приморско-Ахтарский рай</w:t>
      </w:r>
      <w:r w:rsidR="00263EB1" w:rsidRPr="00F679EC">
        <w:rPr>
          <w:rFonts w:ascii="Times New Roman" w:hAnsi="Times New Roman"/>
          <w:sz w:val="28"/>
          <w:szCs w:val="28"/>
        </w:rPr>
        <w:t>он</w:t>
      </w:r>
      <w:r w:rsidRPr="00F679EC">
        <w:rPr>
          <w:rFonts w:ascii="Times New Roman" w:hAnsi="Times New Roman"/>
          <w:sz w:val="28"/>
          <w:szCs w:val="28"/>
        </w:rPr>
        <w:t xml:space="preserve">. </w:t>
      </w:r>
      <w:r w:rsidR="00B73C04" w:rsidRPr="00F679EC">
        <w:rPr>
          <w:rFonts w:ascii="Times New Roman" w:hAnsi="Times New Roman"/>
          <w:sz w:val="28"/>
          <w:szCs w:val="28"/>
        </w:rPr>
        <w:t>Отчет о деятельности контрольно-счетной палаты за предшествующий год рассмотрен и принят Советом муниципального образования Приморско-Ахтарский район (решение Совета от 2</w:t>
      </w:r>
      <w:r w:rsidR="00615441" w:rsidRPr="00F679EC">
        <w:rPr>
          <w:rFonts w:ascii="Times New Roman" w:hAnsi="Times New Roman"/>
          <w:sz w:val="28"/>
          <w:szCs w:val="28"/>
        </w:rPr>
        <w:t>7</w:t>
      </w:r>
      <w:r w:rsidR="00B73C04" w:rsidRPr="00F679EC">
        <w:rPr>
          <w:rFonts w:ascii="Times New Roman" w:hAnsi="Times New Roman"/>
          <w:sz w:val="28"/>
          <w:szCs w:val="28"/>
        </w:rPr>
        <w:t>.0</w:t>
      </w:r>
      <w:r w:rsidR="00DD48B3" w:rsidRPr="00F679EC">
        <w:rPr>
          <w:rFonts w:ascii="Times New Roman" w:hAnsi="Times New Roman"/>
          <w:sz w:val="28"/>
          <w:szCs w:val="28"/>
        </w:rPr>
        <w:t>4.2020</w:t>
      </w:r>
      <w:r w:rsidR="00B73C04" w:rsidRPr="00F679EC">
        <w:rPr>
          <w:rFonts w:ascii="Times New Roman" w:hAnsi="Times New Roman"/>
          <w:sz w:val="28"/>
          <w:szCs w:val="28"/>
        </w:rPr>
        <w:t xml:space="preserve"> № </w:t>
      </w:r>
      <w:r w:rsidR="00DD48B3" w:rsidRPr="00F679EC">
        <w:rPr>
          <w:rFonts w:ascii="Times New Roman" w:hAnsi="Times New Roman"/>
          <w:sz w:val="28"/>
          <w:szCs w:val="28"/>
        </w:rPr>
        <w:t>642</w:t>
      </w:r>
      <w:r w:rsidR="00B73C04" w:rsidRPr="00F679EC">
        <w:rPr>
          <w:rFonts w:ascii="Times New Roman" w:hAnsi="Times New Roman"/>
          <w:sz w:val="28"/>
          <w:szCs w:val="28"/>
        </w:rPr>
        <w:t>), размещен на сайте администрации</w:t>
      </w:r>
      <w:r w:rsidR="00DD48B3" w:rsidRPr="00F679EC">
        <w:rPr>
          <w:rFonts w:ascii="Times New Roman" w:hAnsi="Times New Roman"/>
          <w:sz w:val="28"/>
          <w:szCs w:val="28"/>
        </w:rPr>
        <w:t xml:space="preserve"> </w:t>
      </w:r>
      <w:r w:rsidR="00DD48B3" w:rsidRPr="00F679EC">
        <w:rPr>
          <w:rFonts w:ascii="Times New Roman" w:hAnsi="Times New Roman"/>
          <w:sz w:val="28"/>
          <w:szCs w:val="28"/>
        </w:rPr>
        <w:lastRenderedPageBreak/>
        <w:t>муниципального образования Приморско-Ахтарский район  на страничке «Контрольно-счетная палата»</w:t>
      </w:r>
      <w:r w:rsidR="00B73C04" w:rsidRPr="00F679EC">
        <w:rPr>
          <w:rFonts w:ascii="Times New Roman" w:hAnsi="Times New Roman"/>
          <w:sz w:val="28"/>
          <w:szCs w:val="28"/>
        </w:rPr>
        <w:t xml:space="preserve">. </w:t>
      </w:r>
    </w:p>
    <w:p w:rsidR="003420F0" w:rsidRPr="00F679EC" w:rsidRDefault="003420F0" w:rsidP="00F679E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679EC">
        <w:rPr>
          <w:rFonts w:ascii="Times New Roman" w:hAnsi="Times New Roman"/>
          <w:color w:val="000000"/>
          <w:spacing w:val="-7"/>
          <w:sz w:val="28"/>
          <w:szCs w:val="28"/>
        </w:rPr>
        <w:t xml:space="preserve">Контрольно-счетная палата в своей деятельности исходит из того, что эффективно </w:t>
      </w:r>
      <w:r w:rsidRPr="00F679EC"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работающий орган муниципального финансового контроля путем </w:t>
      </w:r>
      <w:r w:rsidRPr="00F679EC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предоставления обществу объективной </w:t>
      </w:r>
      <w:r w:rsidRPr="00F679EC">
        <w:rPr>
          <w:rFonts w:ascii="Times New Roman" w:hAnsi="Times New Roman"/>
          <w:color w:val="000000"/>
          <w:spacing w:val="-10"/>
          <w:sz w:val="28"/>
          <w:szCs w:val="28"/>
        </w:rPr>
        <w:t>информации о качестве работы муниципальных институтов</w:t>
      </w:r>
      <w:r w:rsidRPr="00F679EC">
        <w:rPr>
          <w:rFonts w:ascii="Times New Roman" w:hAnsi="Times New Roman"/>
          <w:color w:val="000000"/>
          <w:spacing w:val="-5"/>
          <w:sz w:val="28"/>
          <w:szCs w:val="28"/>
        </w:rPr>
        <w:t xml:space="preserve"> власти может внести </w:t>
      </w:r>
      <w:r w:rsidRPr="00F679EC">
        <w:rPr>
          <w:rFonts w:ascii="Times New Roman" w:hAnsi="Times New Roman"/>
          <w:color w:val="000000"/>
          <w:spacing w:val="-2"/>
          <w:sz w:val="28"/>
          <w:szCs w:val="28"/>
        </w:rPr>
        <w:t>существенный вклад в обеспечение результативности их деятельности.</w:t>
      </w:r>
    </w:p>
    <w:p w:rsidR="003420F0" w:rsidRPr="00F679EC" w:rsidRDefault="003420F0" w:rsidP="00F679E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Выявляя и предавая гласности случаи бесхозяйственности, неэффективного расходования бюджетных средств, утраты муниципальных средств и имущества, контрольно-счетная палата способствует наиболее эффективному и результативному использованию бюджетных средств и муниципальной  собственности.</w:t>
      </w:r>
    </w:p>
    <w:p w:rsidR="003420F0" w:rsidRPr="00F679EC" w:rsidRDefault="003420F0" w:rsidP="00F679EC">
      <w:pPr>
        <w:widowControl w:val="0"/>
        <w:suppressLineNumber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79EC">
        <w:rPr>
          <w:rFonts w:ascii="Times New Roman" w:hAnsi="Times New Roman"/>
          <w:iCs/>
          <w:sz w:val="28"/>
          <w:szCs w:val="28"/>
        </w:rPr>
        <w:t xml:space="preserve">Для проведения мониторинга </w:t>
      </w:r>
      <w:r w:rsidRPr="00F679EC">
        <w:rPr>
          <w:rFonts w:ascii="Times New Roman" w:hAnsi="Times New Roman"/>
          <w:sz w:val="28"/>
          <w:szCs w:val="28"/>
        </w:rPr>
        <w:t xml:space="preserve">достижения планируемой цели </w:t>
      </w:r>
      <w:r w:rsidRPr="00F679EC">
        <w:rPr>
          <w:rFonts w:ascii="Times New Roman" w:hAnsi="Times New Roman"/>
          <w:iCs/>
          <w:sz w:val="28"/>
          <w:szCs w:val="28"/>
        </w:rPr>
        <w:t>и оценки реализации тактической задачи</w:t>
      </w:r>
      <w:r w:rsidRPr="00F679E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679EC">
        <w:rPr>
          <w:rFonts w:ascii="Times New Roman" w:hAnsi="Times New Roman"/>
          <w:iCs/>
          <w:sz w:val="28"/>
          <w:szCs w:val="28"/>
        </w:rPr>
        <w:t>по о</w:t>
      </w:r>
      <w:r w:rsidRPr="00F679EC">
        <w:rPr>
          <w:rFonts w:ascii="Times New Roman" w:hAnsi="Times New Roman"/>
          <w:bCs/>
          <w:spacing w:val="-1"/>
          <w:sz w:val="28"/>
          <w:szCs w:val="28"/>
        </w:rPr>
        <w:t>беспечению открытости информации о результатах контрольных и экспертно-аналитических мероприятий, проводимых контрольно-счетной палатой</w:t>
      </w:r>
      <w:r w:rsidRPr="00F679EC">
        <w:rPr>
          <w:rFonts w:ascii="Times New Roman" w:hAnsi="Times New Roman"/>
          <w:color w:val="000000"/>
          <w:spacing w:val="-10"/>
          <w:sz w:val="28"/>
          <w:szCs w:val="28"/>
        </w:rPr>
        <w:t>»</w:t>
      </w:r>
      <w:r w:rsidRPr="00F679EC">
        <w:rPr>
          <w:rFonts w:ascii="Times New Roman" w:hAnsi="Times New Roman"/>
          <w:iCs/>
          <w:sz w:val="28"/>
          <w:szCs w:val="28"/>
        </w:rPr>
        <w:t xml:space="preserve"> принят показатель: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szCs w:val="28"/>
        </w:rPr>
      </w:pPr>
      <w:r w:rsidRPr="00F679EC">
        <w:rPr>
          <w:color w:val="000000"/>
          <w:szCs w:val="28"/>
        </w:rPr>
        <w:t xml:space="preserve">– </w:t>
      </w:r>
      <w:r w:rsidRPr="00F679EC">
        <w:rPr>
          <w:iCs/>
          <w:szCs w:val="28"/>
        </w:rPr>
        <w:t xml:space="preserve"> размещение информации о проведенных мероприятиях на </w:t>
      </w:r>
      <w:r w:rsidRPr="00F679EC">
        <w:rPr>
          <w:szCs w:val="28"/>
        </w:rPr>
        <w:t>официальном сайте администрации муниципального образования Приморско-Ахтарский район в сети Интернет.</w:t>
      </w:r>
    </w:p>
    <w:p w:rsidR="00B73C04" w:rsidRPr="00F679EC" w:rsidRDefault="00B73C04" w:rsidP="00F679EC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679EC">
        <w:rPr>
          <w:bCs/>
          <w:sz w:val="28"/>
          <w:szCs w:val="28"/>
        </w:rPr>
        <w:t xml:space="preserve">В </w:t>
      </w:r>
      <w:r w:rsidR="00263EB1" w:rsidRPr="00F679EC">
        <w:rPr>
          <w:bCs/>
          <w:sz w:val="28"/>
          <w:szCs w:val="28"/>
        </w:rPr>
        <w:t xml:space="preserve">2019 </w:t>
      </w:r>
      <w:r w:rsidRPr="00F679EC">
        <w:rPr>
          <w:bCs/>
          <w:sz w:val="28"/>
          <w:szCs w:val="28"/>
        </w:rPr>
        <w:t xml:space="preserve">году сотрудниками палаты подготовлено информаций о результатах проведенных контрольных и экспертно-аналитических мероприятий в количестве </w:t>
      </w:r>
      <w:r w:rsidR="00263EB1" w:rsidRPr="00F679EC">
        <w:rPr>
          <w:bCs/>
          <w:sz w:val="28"/>
          <w:szCs w:val="28"/>
        </w:rPr>
        <w:t>96</w:t>
      </w:r>
      <w:r w:rsidRPr="00F679EC">
        <w:rPr>
          <w:bCs/>
          <w:sz w:val="28"/>
          <w:szCs w:val="28"/>
        </w:rPr>
        <w:t xml:space="preserve"> единиц, и направлено такой информации в представительные органы  в количестве  </w:t>
      </w:r>
      <w:r w:rsidR="00263EB1" w:rsidRPr="00F679EC">
        <w:rPr>
          <w:bCs/>
          <w:sz w:val="28"/>
          <w:szCs w:val="28"/>
        </w:rPr>
        <w:t>43</w:t>
      </w:r>
      <w:r w:rsidRPr="00F679EC">
        <w:rPr>
          <w:bCs/>
          <w:sz w:val="28"/>
          <w:szCs w:val="28"/>
        </w:rPr>
        <w:t xml:space="preserve"> единиц</w:t>
      </w:r>
      <w:r w:rsidR="00263EB1" w:rsidRPr="00F679EC">
        <w:rPr>
          <w:bCs/>
          <w:sz w:val="28"/>
          <w:szCs w:val="28"/>
        </w:rPr>
        <w:t>ы</w:t>
      </w:r>
      <w:r w:rsidRPr="00F679EC">
        <w:rPr>
          <w:bCs/>
          <w:sz w:val="28"/>
          <w:szCs w:val="28"/>
        </w:rPr>
        <w:t>; главам муниципальн</w:t>
      </w:r>
      <w:r w:rsidR="00A17437" w:rsidRPr="00F679EC">
        <w:rPr>
          <w:bCs/>
          <w:sz w:val="28"/>
          <w:szCs w:val="28"/>
        </w:rPr>
        <w:t xml:space="preserve">ых </w:t>
      </w:r>
      <w:r w:rsidRPr="00F679EC">
        <w:rPr>
          <w:bCs/>
          <w:sz w:val="28"/>
          <w:szCs w:val="28"/>
        </w:rPr>
        <w:t>образовани</w:t>
      </w:r>
      <w:r w:rsidR="00A17437" w:rsidRPr="00F679EC">
        <w:rPr>
          <w:bCs/>
          <w:sz w:val="28"/>
          <w:szCs w:val="28"/>
        </w:rPr>
        <w:t xml:space="preserve">й </w:t>
      </w:r>
      <w:r w:rsidRPr="00F679EC">
        <w:rPr>
          <w:bCs/>
          <w:sz w:val="28"/>
          <w:szCs w:val="28"/>
        </w:rPr>
        <w:t xml:space="preserve"> </w:t>
      </w:r>
      <w:r w:rsidR="00A17437" w:rsidRPr="00F679EC">
        <w:rPr>
          <w:bCs/>
          <w:sz w:val="28"/>
          <w:szCs w:val="28"/>
        </w:rPr>
        <w:t xml:space="preserve"> </w:t>
      </w:r>
      <w:r w:rsidRPr="00F679EC">
        <w:rPr>
          <w:bCs/>
          <w:sz w:val="28"/>
          <w:szCs w:val="28"/>
        </w:rPr>
        <w:t xml:space="preserve">в количестве </w:t>
      </w:r>
      <w:r w:rsidR="00263EB1" w:rsidRPr="00F679EC">
        <w:rPr>
          <w:bCs/>
          <w:sz w:val="28"/>
          <w:szCs w:val="28"/>
        </w:rPr>
        <w:t>5</w:t>
      </w:r>
      <w:r w:rsidR="00A17437" w:rsidRPr="00F679EC">
        <w:rPr>
          <w:bCs/>
          <w:sz w:val="28"/>
          <w:szCs w:val="28"/>
        </w:rPr>
        <w:t xml:space="preserve">3 </w:t>
      </w:r>
      <w:r w:rsidRPr="00F679EC">
        <w:rPr>
          <w:bCs/>
          <w:sz w:val="28"/>
          <w:szCs w:val="28"/>
        </w:rPr>
        <w:t xml:space="preserve"> единиц</w:t>
      </w:r>
      <w:r w:rsidR="00A17437" w:rsidRPr="00F679EC">
        <w:rPr>
          <w:bCs/>
          <w:sz w:val="28"/>
          <w:szCs w:val="28"/>
        </w:rPr>
        <w:t>ы</w:t>
      </w:r>
      <w:r w:rsidRPr="00F679EC">
        <w:rPr>
          <w:bCs/>
          <w:sz w:val="28"/>
          <w:szCs w:val="28"/>
        </w:rPr>
        <w:t xml:space="preserve">. </w:t>
      </w:r>
      <w:r w:rsidR="00A17437" w:rsidRPr="00F679EC">
        <w:rPr>
          <w:bCs/>
          <w:sz w:val="28"/>
          <w:szCs w:val="28"/>
        </w:rPr>
        <w:t xml:space="preserve">  </w:t>
      </w:r>
    </w:p>
    <w:p w:rsidR="00B73C04" w:rsidRPr="00F679EC" w:rsidRDefault="00B73C04" w:rsidP="00F679EC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 w:rsidRPr="00F679EC">
        <w:rPr>
          <w:sz w:val="28"/>
          <w:szCs w:val="28"/>
        </w:rPr>
        <w:t>В процессе проведения контрольных мероприятий сотрудниками контрольно-счетной палаты оказывалась практическая помощь специалистам финансовых служб и бухгалтерий проверяемых учреждений.</w:t>
      </w:r>
    </w:p>
    <w:p w:rsidR="003420F0" w:rsidRPr="00F679EC" w:rsidRDefault="003420F0" w:rsidP="00F67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В  соответствии с дейс</w:t>
      </w:r>
      <w:r w:rsidR="00C94F64" w:rsidRPr="00F679EC">
        <w:rPr>
          <w:rFonts w:ascii="Times New Roman" w:hAnsi="Times New Roman"/>
          <w:sz w:val="28"/>
          <w:szCs w:val="28"/>
        </w:rPr>
        <w:t>твующим законодательством в 201</w:t>
      </w:r>
      <w:r w:rsidR="00DD48B3" w:rsidRPr="00F679EC">
        <w:rPr>
          <w:rFonts w:ascii="Times New Roman" w:hAnsi="Times New Roman"/>
          <w:sz w:val="28"/>
          <w:szCs w:val="28"/>
        </w:rPr>
        <w:t>9</w:t>
      </w:r>
      <w:r w:rsidRPr="00F679EC">
        <w:rPr>
          <w:rFonts w:ascii="Times New Roman" w:hAnsi="Times New Roman"/>
          <w:sz w:val="28"/>
          <w:szCs w:val="28"/>
        </w:rPr>
        <w:t xml:space="preserve"> году размещена обобщенная информация о результатах аудита в сфере закупок на официальном сайте   zakupki.gov.ru.</w:t>
      </w:r>
    </w:p>
    <w:p w:rsidR="003420F0" w:rsidRPr="00F679EC" w:rsidRDefault="003420F0" w:rsidP="00F679EC">
      <w:pPr>
        <w:pStyle w:val="12"/>
        <w:widowControl w:val="0"/>
        <w:suppressLineNumbers/>
        <w:ind w:firstLine="709"/>
        <w:rPr>
          <w:szCs w:val="28"/>
          <w:highlight w:val="yellow"/>
        </w:rPr>
      </w:pPr>
      <w:r w:rsidRPr="00F679EC">
        <w:rPr>
          <w:szCs w:val="28"/>
        </w:rPr>
        <w:t>Показатели достижения целей и решения задач приведены в Приложении № 1.</w:t>
      </w:r>
    </w:p>
    <w:p w:rsidR="00DD48B3" w:rsidRPr="00F679EC" w:rsidRDefault="00DD48B3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0F0" w:rsidRPr="00F679EC" w:rsidRDefault="003420F0" w:rsidP="00F679EC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F679E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79EC">
        <w:rPr>
          <w:rFonts w:ascii="Times New Roman" w:hAnsi="Times New Roman"/>
          <w:b/>
          <w:bCs/>
          <w:color w:val="000000"/>
          <w:sz w:val="28"/>
          <w:szCs w:val="28"/>
        </w:rPr>
        <w:t>.  «Основные направления деятельности субъекта бюджетного планирования: цели и задачи на среднесрочную перспективу»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jc w:val="center"/>
        <w:rPr>
          <w:b/>
          <w:bCs/>
          <w:color w:val="000000"/>
          <w:szCs w:val="28"/>
        </w:rPr>
      </w:pP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Cs/>
          <w:color w:val="000000"/>
          <w:szCs w:val="28"/>
          <w:highlight w:val="yellow"/>
        </w:rPr>
      </w:pPr>
      <w:r w:rsidRPr="00F679EC">
        <w:rPr>
          <w:bCs/>
          <w:color w:val="000000"/>
          <w:szCs w:val="28"/>
        </w:rPr>
        <w:t>Основные направления деятельности контрольно-счетной палаты на среднесрочную перспективу определены тактическими задачами обеспечивающими достижение стратегической цели.</w:t>
      </w:r>
    </w:p>
    <w:p w:rsidR="003420F0" w:rsidRPr="00F679EC" w:rsidRDefault="003420F0" w:rsidP="00F679EC">
      <w:pPr>
        <w:widowControl w:val="0"/>
        <w:suppressLineNumbers/>
        <w:spacing w:after="0" w:line="240" w:lineRule="auto"/>
        <w:ind w:firstLine="72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79EC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Задача 1. «Развитие контрольной и экспертно-аналитической деятельности контрольно-счетной палаты в рамках обеспечения единой системы контроля формирования и исполнения муниципального бюджета, управления и использования  муниципальной собственности». </w:t>
      </w:r>
    </w:p>
    <w:p w:rsidR="003420F0" w:rsidRPr="00F679EC" w:rsidRDefault="003420F0" w:rsidP="00F679EC">
      <w:pPr>
        <w:pStyle w:val="12"/>
        <w:widowControl w:val="0"/>
        <w:suppressLineNumbers/>
        <w:tabs>
          <w:tab w:val="left" w:pos="3135"/>
        </w:tabs>
        <w:ind w:firstLine="726"/>
        <w:rPr>
          <w:szCs w:val="28"/>
        </w:rPr>
      </w:pPr>
      <w:r w:rsidRPr="00F679EC">
        <w:rPr>
          <w:szCs w:val="28"/>
        </w:rPr>
        <w:t xml:space="preserve">В среднесрочной перспективе  совершенствование системы анализа причин возникновения нарушений, должно стать основным инструментом </w:t>
      </w:r>
      <w:r w:rsidRPr="00F679EC">
        <w:rPr>
          <w:szCs w:val="28"/>
        </w:rPr>
        <w:lastRenderedPageBreak/>
        <w:t>контрольно-счетной палаты в профилактике возникновения и пресечения финансовых нарушений.</w:t>
      </w:r>
    </w:p>
    <w:p w:rsidR="003420F0" w:rsidRPr="00F679EC" w:rsidRDefault="003420F0" w:rsidP="00F679EC">
      <w:pPr>
        <w:pStyle w:val="12"/>
        <w:widowControl w:val="0"/>
        <w:suppressLineNumbers/>
        <w:tabs>
          <w:tab w:val="left" w:pos="3135"/>
        </w:tabs>
        <w:ind w:firstLine="726"/>
        <w:rPr>
          <w:szCs w:val="28"/>
        </w:rPr>
      </w:pPr>
      <w:r w:rsidRPr="00F679EC">
        <w:rPr>
          <w:szCs w:val="28"/>
        </w:rPr>
        <w:t>Достижение цели предусматривает следующие действия:</w:t>
      </w:r>
    </w:p>
    <w:p w:rsidR="003420F0" w:rsidRPr="00F679EC" w:rsidRDefault="003420F0" w:rsidP="00F679EC">
      <w:pPr>
        <w:pStyle w:val="12"/>
        <w:widowControl w:val="0"/>
        <w:suppressLineNumbers/>
        <w:tabs>
          <w:tab w:val="left" w:pos="3135"/>
        </w:tabs>
        <w:ind w:firstLine="726"/>
        <w:rPr>
          <w:szCs w:val="28"/>
        </w:rPr>
      </w:pPr>
      <w:r w:rsidRPr="00F679EC">
        <w:rPr>
          <w:color w:val="000000"/>
          <w:szCs w:val="28"/>
        </w:rPr>
        <w:t>–</w:t>
      </w:r>
      <w:r w:rsidRPr="00F679EC">
        <w:rPr>
          <w:szCs w:val="28"/>
        </w:rPr>
        <w:t>  проведение по результатам всех контрольных мероприятий анализа выявленных в их ходе нарушений, их обобщение и выявления среди данных нарушений неоднократных, связанных с недостатками действующего законодательства, неправильным применением либо толкованием законодательства, с субъективными факторами, обнаруженных причин и условий, способствующих их совершению;</w:t>
      </w:r>
    </w:p>
    <w:p w:rsidR="003420F0" w:rsidRPr="00F679EC" w:rsidRDefault="003420F0" w:rsidP="00F679EC">
      <w:pPr>
        <w:pStyle w:val="12"/>
        <w:widowControl w:val="0"/>
        <w:suppressLineNumbers/>
        <w:tabs>
          <w:tab w:val="left" w:pos="3135"/>
        </w:tabs>
        <w:ind w:firstLine="726"/>
        <w:rPr>
          <w:szCs w:val="28"/>
        </w:rPr>
      </w:pPr>
      <w:r w:rsidRPr="00F679EC">
        <w:rPr>
          <w:color w:val="000000"/>
          <w:szCs w:val="28"/>
        </w:rPr>
        <w:t xml:space="preserve">–  </w:t>
      </w:r>
      <w:r w:rsidRPr="00F679EC">
        <w:rPr>
          <w:szCs w:val="28"/>
        </w:rPr>
        <w:t>изучение аналогичных аналитических данных контрольно-счетных органов муниципальных образований на территории Краснодарского края;</w:t>
      </w:r>
    </w:p>
    <w:p w:rsidR="00EC1FF8" w:rsidRPr="00F679EC" w:rsidRDefault="003420F0" w:rsidP="00F679EC">
      <w:pPr>
        <w:widowControl w:val="0"/>
        <w:spacing w:after="0" w:line="240" w:lineRule="auto"/>
        <w:ind w:firstLine="726"/>
        <w:jc w:val="both"/>
        <w:outlineLvl w:val="2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679EC">
        <w:rPr>
          <w:rFonts w:ascii="Times New Roman" w:hAnsi="Times New Roman"/>
          <w:sz w:val="28"/>
          <w:szCs w:val="28"/>
        </w:rPr>
        <w:t>систематизация выявленных в ходе контрольных и мероприятий и полученных в результате обмена информацией нарушений</w:t>
      </w:r>
      <w:r w:rsidR="00EC1FF8" w:rsidRPr="00F679EC">
        <w:rPr>
          <w:rFonts w:ascii="Times New Roman" w:hAnsi="Times New Roman"/>
          <w:sz w:val="28"/>
          <w:szCs w:val="28"/>
        </w:rPr>
        <w:t>;</w:t>
      </w:r>
    </w:p>
    <w:p w:rsidR="00EC1FF8" w:rsidRPr="00F679EC" w:rsidRDefault="00EC1FF8" w:rsidP="00F679EC">
      <w:pPr>
        <w:widowControl w:val="0"/>
        <w:spacing w:after="0" w:line="240" w:lineRule="auto"/>
        <w:ind w:firstLine="726"/>
        <w:jc w:val="both"/>
        <w:outlineLvl w:val="2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разработка рекомендаций, направленных на устранение и недопущение нарушений и недостатков в бюджетной сфере;</w:t>
      </w:r>
    </w:p>
    <w:p w:rsidR="00EC1FF8" w:rsidRPr="00F679EC" w:rsidRDefault="00EC1FF8" w:rsidP="00F679EC">
      <w:pPr>
        <w:widowControl w:val="0"/>
        <w:spacing w:after="0" w:line="240" w:lineRule="auto"/>
        <w:ind w:firstLine="726"/>
        <w:jc w:val="both"/>
        <w:outlineLvl w:val="2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 </w:t>
      </w:r>
      <w:r w:rsidR="00786C2A" w:rsidRPr="00F679EC">
        <w:rPr>
          <w:rFonts w:ascii="Times New Roman" w:hAnsi="Times New Roman"/>
          <w:color w:val="000000"/>
          <w:sz w:val="28"/>
          <w:szCs w:val="28"/>
        </w:rPr>
        <w:t>–</w:t>
      </w:r>
      <w:r w:rsidRPr="00F679EC">
        <w:rPr>
          <w:rFonts w:ascii="Times New Roman" w:hAnsi="Times New Roman"/>
          <w:sz w:val="28"/>
          <w:szCs w:val="28"/>
        </w:rPr>
        <w:t xml:space="preserve"> дальнейшее совершенствование форм и методов контроля на основании опыта, накопленного за прошедшие годы, поиск и применение всех имеющихся резервов повышения качества контрольной деятельности.</w:t>
      </w:r>
    </w:p>
    <w:p w:rsidR="003420F0" w:rsidRPr="00F679EC" w:rsidRDefault="003420F0" w:rsidP="00924ADE">
      <w:pPr>
        <w:pStyle w:val="12"/>
        <w:widowControl w:val="0"/>
        <w:suppressLineNumbers/>
        <w:tabs>
          <w:tab w:val="left" w:pos="3135"/>
        </w:tabs>
        <w:ind w:firstLine="726"/>
        <w:rPr>
          <w:b/>
          <w:bCs/>
          <w:color w:val="000000"/>
          <w:szCs w:val="28"/>
          <w:highlight w:val="yellow"/>
        </w:rPr>
      </w:pPr>
      <w:r w:rsidRPr="00F679EC">
        <w:rPr>
          <w:szCs w:val="28"/>
        </w:rPr>
        <w:t>Все эти действия приведут к повышению качества проводимых контрольно-ревизионных мероприятий    </w:t>
      </w:r>
    </w:p>
    <w:p w:rsidR="003420F0" w:rsidRPr="00F679EC" w:rsidRDefault="003420F0" w:rsidP="00F679EC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2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679EC">
        <w:rPr>
          <w:rFonts w:ascii="Times New Roman" w:hAnsi="Times New Roman"/>
          <w:i/>
          <w:iCs/>
          <w:color w:val="000000"/>
          <w:sz w:val="28"/>
          <w:szCs w:val="28"/>
        </w:rPr>
        <w:t>Задача 2. «Совершенствование финансово-экономической экспертизы муниципальных правовых актов и мониторинг бюджетного процесса в целях повышения эффективности управления муниципальными ресурсами и муниципальной собственностью»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szCs w:val="28"/>
        </w:rPr>
      </w:pPr>
      <w:r w:rsidRPr="00F679EC">
        <w:rPr>
          <w:szCs w:val="28"/>
        </w:rPr>
        <w:t>Решение данной задачи в среднесрочной перспективе связано с оценкой контрольно-счетной палатой эффективности деятельности органов местного самоуправления по управлению финансовыми ресурсами и должно быть ориентировано не просто на освоение муниципальных средств, а на достижение конкретного результата (увязка ресурсного обеспечения бюджетной организации с итогами ее деятельности).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szCs w:val="28"/>
        </w:rPr>
      </w:pPr>
      <w:r w:rsidRPr="00F679EC">
        <w:rPr>
          <w:szCs w:val="28"/>
        </w:rPr>
        <w:t>Разработка в деятельности палаты данного направления неразрывно связана с поступательным выявлением в ходе проведения экспертно-аналитических мероприятий: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szCs w:val="28"/>
        </w:rPr>
      </w:pPr>
      <w:r w:rsidRPr="00F679EC">
        <w:rPr>
          <w:color w:val="000000"/>
          <w:szCs w:val="28"/>
        </w:rPr>
        <w:t>–</w:t>
      </w:r>
      <w:r w:rsidRPr="00F679EC">
        <w:rPr>
          <w:szCs w:val="28"/>
        </w:rPr>
        <w:t xml:space="preserve"> эффективности исполнения функций муниципальными органами власти;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szCs w:val="28"/>
        </w:rPr>
      </w:pPr>
      <w:r w:rsidRPr="00F679EC">
        <w:rPr>
          <w:color w:val="000000"/>
          <w:szCs w:val="28"/>
        </w:rPr>
        <w:t xml:space="preserve">– </w:t>
      </w:r>
      <w:r w:rsidRPr="00F679EC">
        <w:rPr>
          <w:szCs w:val="28"/>
        </w:rPr>
        <w:t>эффективности исполнения муниципальных заказов, работ, услуг;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szCs w:val="28"/>
        </w:rPr>
      </w:pPr>
      <w:r w:rsidRPr="00F679EC">
        <w:rPr>
          <w:color w:val="000000"/>
          <w:szCs w:val="28"/>
        </w:rPr>
        <w:t xml:space="preserve">– </w:t>
      </w:r>
      <w:r w:rsidRPr="00F679EC">
        <w:rPr>
          <w:szCs w:val="28"/>
        </w:rPr>
        <w:t>эффективности исполнения муниципальных целевых программ;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/>
          <w:bCs/>
          <w:szCs w:val="28"/>
        </w:rPr>
      </w:pPr>
      <w:r w:rsidRPr="00F679EC">
        <w:rPr>
          <w:color w:val="000000"/>
          <w:szCs w:val="28"/>
        </w:rPr>
        <w:t>– э</w:t>
      </w:r>
      <w:r w:rsidRPr="00F679EC">
        <w:rPr>
          <w:szCs w:val="28"/>
        </w:rPr>
        <w:t>ффективность использования бюджетных средств и муниципальной собственности всех уровней бюджетной системы.</w:t>
      </w:r>
      <w:r w:rsidRPr="00F679EC">
        <w:rPr>
          <w:color w:val="000000"/>
          <w:szCs w:val="28"/>
        </w:rPr>
        <w:t xml:space="preserve"> 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Cs/>
          <w:color w:val="000000"/>
          <w:szCs w:val="28"/>
        </w:rPr>
      </w:pPr>
      <w:r w:rsidRPr="00F679EC">
        <w:rPr>
          <w:bCs/>
          <w:color w:val="000000"/>
          <w:szCs w:val="28"/>
        </w:rPr>
        <w:t>Реформирование муниципального управления, в том числе в сфере повышения качества бюджетного планирования, осуществляется с учетом модернизации системы муниципального финансового контроля и внедрения контрольно-счетной палатой аудита эффективности использования бюджетных  средств, как одного из важнейших условий обеспечения гарантий результативности проводимых преобразований.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Cs/>
          <w:color w:val="000000"/>
          <w:szCs w:val="28"/>
        </w:rPr>
      </w:pPr>
      <w:r w:rsidRPr="00F679EC">
        <w:rPr>
          <w:bCs/>
          <w:color w:val="000000"/>
          <w:szCs w:val="28"/>
        </w:rPr>
        <w:lastRenderedPageBreak/>
        <w:t xml:space="preserve">Согласно международным стандартам, аудит эффективности используется в качестве инструмента оценки эффективности, результативности и экономичности бюджетных программ, их влияния на социально-экономическое положение в стране и регионе. 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/>
          <w:bCs/>
          <w:szCs w:val="28"/>
          <w:highlight w:val="yellow"/>
        </w:rPr>
      </w:pPr>
      <w:r w:rsidRPr="00F679EC">
        <w:rPr>
          <w:bCs/>
          <w:color w:val="000000"/>
          <w:szCs w:val="28"/>
        </w:rPr>
        <w:t>Экспертно-аналитические мероприятия контрольно-счетной палаты направлены на защиту общественных интересов, выработку рекомендаций по надлежащей деятельности органов местного самоуправления и учитывают необходимость выявления признаков коррупциогенности.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i/>
          <w:iCs/>
          <w:szCs w:val="28"/>
        </w:rPr>
      </w:pPr>
      <w:r w:rsidRPr="00F679EC">
        <w:rPr>
          <w:bCs/>
          <w:i/>
          <w:color w:val="000000"/>
          <w:szCs w:val="28"/>
        </w:rPr>
        <w:t>Задача 3. «Предоставление достоверной и объективной информации гражданам и обществу в целом о законности и эффективности использования муниципальных финансовых и материальных ресурсов».</w:t>
      </w:r>
    </w:p>
    <w:p w:rsidR="003420F0" w:rsidRPr="00F679EC" w:rsidRDefault="003420F0" w:rsidP="00F679EC">
      <w:pPr>
        <w:pStyle w:val="Default"/>
        <w:widowControl w:val="0"/>
        <w:ind w:firstLine="726"/>
        <w:jc w:val="both"/>
        <w:rPr>
          <w:sz w:val="28"/>
          <w:szCs w:val="28"/>
        </w:rPr>
      </w:pPr>
      <w:r w:rsidRPr="00F679EC">
        <w:rPr>
          <w:sz w:val="28"/>
          <w:szCs w:val="28"/>
        </w:rPr>
        <w:t>В свете осуществления обществом контроля за распоряжением средствами и ресурсами Приморско-Ахтарского района и осуществления контроля по наиболее значимым и актуальным темам, волнующим как общественность в целом, так и отдельные социальные группы, контрольно-счетная палата и в дальнейшем намерена совершенствовать работу по обеспечению гласности в своей деятельности, в том числе посредством размещения информации на сайте общественно-коммуникационной сети «Интернет».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jc w:val="center"/>
        <w:rPr>
          <w:b/>
          <w:bCs/>
          <w:color w:val="000000"/>
          <w:szCs w:val="28"/>
          <w:highlight w:val="yellow"/>
        </w:rPr>
      </w:pPr>
    </w:p>
    <w:p w:rsidR="003420F0" w:rsidRPr="00F679EC" w:rsidRDefault="003420F0" w:rsidP="00F679EC">
      <w:pPr>
        <w:pStyle w:val="12"/>
        <w:widowControl w:val="0"/>
        <w:suppressLineNumbers/>
        <w:ind w:firstLine="0"/>
        <w:jc w:val="center"/>
        <w:rPr>
          <w:b/>
          <w:bCs/>
          <w:szCs w:val="28"/>
        </w:rPr>
      </w:pPr>
      <w:r w:rsidRPr="00F679EC">
        <w:rPr>
          <w:b/>
          <w:bCs/>
          <w:color w:val="000000"/>
          <w:szCs w:val="28"/>
        </w:rPr>
        <w:t xml:space="preserve">Раздел </w:t>
      </w:r>
      <w:r w:rsidRPr="00F679EC">
        <w:rPr>
          <w:b/>
          <w:szCs w:val="28"/>
          <w:lang w:val="en-US"/>
        </w:rPr>
        <w:t>III</w:t>
      </w:r>
      <w:r w:rsidRPr="00F679EC">
        <w:rPr>
          <w:b/>
          <w:bCs/>
          <w:color w:val="000000"/>
          <w:szCs w:val="28"/>
        </w:rPr>
        <w:t>. Финансирование деятельности  контрольно-счетной палаты муниципального образования Приморско-Ахтарский район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/>
          <w:bCs/>
          <w:szCs w:val="28"/>
        </w:rPr>
      </w:pP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Cs/>
          <w:szCs w:val="28"/>
        </w:rPr>
      </w:pPr>
      <w:r w:rsidRPr="00F679EC">
        <w:rPr>
          <w:bCs/>
          <w:szCs w:val="28"/>
        </w:rPr>
        <w:t xml:space="preserve">Финансирование деятельности контрольно-счетной палаты осуществляется в рамках непрограммных направлениях расходования средств бюджета. 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color w:val="000000"/>
          <w:szCs w:val="28"/>
        </w:rPr>
      </w:pPr>
      <w:r w:rsidRPr="00F679EC">
        <w:rPr>
          <w:color w:val="000000"/>
          <w:szCs w:val="28"/>
        </w:rPr>
        <w:t>Объем исполняемых расходных обязательств контрольно-счетной палаты муниципального образования Приморско-Ахтарский район в 201</w:t>
      </w:r>
      <w:r w:rsidR="0070077D" w:rsidRPr="00F679EC">
        <w:rPr>
          <w:color w:val="000000"/>
          <w:szCs w:val="28"/>
        </w:rPr>
        <w:t>9</w:t>
      </w:r>
      <w:r w:rsidRPr="00F679EC">
        <w:rPr>
          <w:color w:val="000000"/>
          <w:szCs w:val="28"/>
        </w:rPr>
        <w:t xml:space="preserve"> году составил </w:t>
      </w:r>
      <w:r w:rsidR="004225C5" w:rsidRPr="00F679EC">
        <w:rPr>
          <w:color w:val="000000"/>
          <w:szCs w:val="28"/>
        </w:rPr>
        <w:t>3 053,3</w:t>
      </w:r>
      <w:r w:rsidRPr="00F679EC">
        <w:rPr>
          <w:color w:val="000000"/>
          <w:szCs w:val="28"/>
        </w:rPr>
        <w:t xml:space="preserve">  тыс. рублей</w:t>
      </w:r>
      <w:r w:rsidR="00FF728B" w:rsidRPr="00F679EC">
        <w:rPr>
          <w:color w:val="000000"/>
          <w:szCs w:val="28"/>
        </w:rPr>
        <w:t xml:space="preserve">, в том числе </w:t>
      </w:r>
      <w:r w:rsidR="004225C5" w:rsidRPr="00F679EC">
        <w:rPr>
          <w:color w:val="000000"/>
          <w:szCs w:val="28"/>
        </w:rPr>
        <w:t>634,5</w:t>
      </w:r>
      <w:r w:rsidRPr="00F679EC">
        <w:rPr>
          <w:color w:val="000000"/>
          <w:szCs w:val="28"/>
        </w:rPr>
        <w:t xml:space="preserve"> тыс. рублей  за счет межбюджетных трансфертов, передаваемых из бюджетов поселений на осуществление внешнего муниципального финансового контроля, в соответствии с заключенными соглашениями.</w:t>
      </w:r>
    </w:p>
    <w:p w:rsidR="003420F0" w:rsidRPr="00F679EC" w:rsidRDefault="004225C5" w:rsidP="00F679EC">
      <w:pPr>
        <w:pStyle w:val="12"/>
        <w:widowControl w:val="0"/>
        <w:suppressLineNumbers/>
        <w:ind w:firstLine="726"/>
        <w:rPr>
          <w:color w:val="000000"/>
          <w:szCs w:val="28"/>
        </w:rPr>
      </w:pPr>
      <w:r w:rsidRPr="00F679EC">
        <w:rPr>
          <w:color w:val="000000"/>
          <w:szCs w:val="28"/>
        </w:rPr>
        <w:t>В 2020</w:t>
      </w:r>
      <w:r w:rsidR="003420F0" w:rsidRPr="00F679EC">
        <w:rPr>
          <w:color w:val="000000"/>
          <w:szCs w:val="28"/>
        </w:rPr>
        <w:t xml:space="preserve"> году общий объем расходных обязательств по предварительной оценке составит </w:t>
      </w:r>
      <w:r w:rsidR="00FF728B" w:rsidRPr="00F679EC">
        <w:rPr>
          <w:color w:val="000000"/>
          <w:szCs w:val="28"/>
        </w:rPr>
        <w:t xml:space="preserve"> </w:t>
      </w:r>
      <w:r w:rsidRPr="00F679EC">
        <w:rPr>
          <w:color w:val="000000"/>
          <w:szCs w:val="28"/>
        </w:rPr>
        <w:t>3 415,5</w:t>
      </w:r>
      <w:r w:rsidR="003420F0" w:rsidRPr="00F679EC">
        <w:rPr>
          <w:color w:val="000000"/>
          <w:szCs w:val="28"/>
        </w:rPr>
        <w:t xml:space="preserve"> </w:t>
      </w:r>
      <w:r w:rsidR="00FF728B" w:rsidRPr="00F679EC">
        <w:rPr>
          <w:color w:val="000000"/>
          <w:szCs w:val="28"/>
        </w:rPr>
        <w:t xml:space="preserve"> тыс. рублей, в том числе </w:t>
      </w:r>
      <w:r w:rsidRPr="00F679EC">
        <w:rPr>
          <w:color w:val="000000"/>
          <w:szCs w:val="28"/>
        </w:rPr>
        <w:t>719,6</w:t>
      </w:r>
      <w:r w:rsidR="003420F0" w:rsidRPr="00F679EC">
        <w:rPr>
          <w:color w:val="000000"/>
          <w:szCs w:val="28"/>
        </w:rPr>
        <w:t xml:space="preserve"> тыс. рублей по переданным полномочиям.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Cs/>
          <w:szCs w:val="28"/>
        </w:rPr>
      </w:pPr>
      <w:r w:rsidRPr="00F679EC">
        <w:rPr>
          <w:bCs/>
          <w:szCs w:val="28"/>
        </w:rPr>
        <w:t>Распределение бюджетных ассигнований  бюджета муниципального образования Приморско-Ахтарский район, предусмотренных контрольно-счетной палате муниципального образования Приморско-Ахтарский район на очередной финансовый год и плановый период, в разрезе программной и непрограммной деятельности  представлено в Приложении № 2.</w:t>
      </w:r>
    </w:p>
    <w:p w:rsidR="003420F0" w:rsidRPr="00F679EC" w:rsidRDefault="003420F0" w:rsidP="00F679EC">
      <w:pPr>
        <w:pStyle w:val="12"/>
        <w:widowControl w:val="0"/>
        <w:suppressLineNumbers/>
        <w:ind w:firstLine="726"/>
        <w:rPr>
          <w:b/>
          <w:bCs/>
          <w:color w:val="000000"/>
          <w:szCs w:val="28"/>
        </w:rPr>
      </w:pPr>
    </w:p>
    <w:p w:rsidR="007D3C3B" w:rsidRPr="00F679EC" w:rsidRDefault="007D3C3B" w:rsidP="00F679EC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  <w:r w:rsidRPr="00F679EC">
        <w:rPr>
          <w:bCs/>
          <w:color w:val="000000"/>
          <w:szCs w:val="28"/>
        </w:rPr>
        <w:t>Исполняющий обязанности п</w:t>
      </w:r>
      <w:r w:rsidR="003420F0" w:rsidRPr="00F679EC">
        <w:rPr>
          <w:bCs/>
          <w:color w:val="000000"/>
          <w:szCs w:val="28"/>
        </w:rPr>
        <w:t>редседател</w:t>
      </w:r>
      <w:r w:rsidRPr="00F679EC">
        <w:rPr>
          <w:bCs/>
          <w:color w:val="000000"/>
          <w:szCs w:val="28"/>
        </w:rPr>
        <w:t>я</w:t>
      </w:r>
      <w:r w:rsidR="003420F0" w:rsidRPr="00F679EC">
        <w:rPr>
          <w:bCs/>
          <w:color w:val="000000"/>
          <w:szCs w:val="28"/>
        </w:rPr>
        <w:t xml:space="preserve">  </w:t>
      </w:r>
    </w:p>
    <w:p w:rsidR="003420F0" w:rsidRPr="00F679EC" w:rsidRDefault="003420F0" w:rsidP="00F679EC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  <w:r w:rsidRPr="00F679EC">
        <w:rPr>
          <w:bCs/>
          <w:color w:val="000000"/>
          <w:szCs w:val="28"/>
        </w:rPr>
        <w:t>контрольно-счетной палаты</w:t>
      </w:r>
    </w:p>
    <w:p w:rsidR="003420F0" w:rsidRPr="00F679EC" w:rsidRDefault="003420F0" w:rsidP="00F679EC">
      <w:pPr>
        <w:pStyle w:val="12"/>
        <w:widowControl w:val="0"/>
        <w:suppressLineNumbers/>
        <w:ind w:firstLine="0"/>
        <w:rPr>
          <w:bCs/>
          <w:color w:val="000000"/>
          <w:szCs w:val="28"/>
        </w:rPr>
      </w:pPr>
      <w:r w:rsidRPr="00F679EC">
        <w:rPr>
          <w:bCs/>
          <w:color w:val="000000"/>
          <w:szCs w:val="28"/>
        </w:rPr>
        <w:t xml:space="preserve">муниципального образования </w:t>
      </w:r>
    </w:p>
    <w:p w:rsidR="0005799B" w:rsidRPr="00F679EC" w:rsidRDefault="003420F0" w:rsidP="00F679EC">
      <w:pPr>
        <w:pStyle w:val="12"/>
        <w:widowControl w:val="0"/>
        <w:suppressLineNumbers/>
        <w:ind w:firstLine="0"/>
        <w:rPr>
          <w:bCs/>
          <w:color w:val="000000"/>
          <w:szCs w:val="28"/>
        </w:rPr>
        <w:sectPr w:rsidR="0005799B" w:rsidRPr="00F679EC" w:rsidSect="000053A3">
          <w:headerReference w:type="default" r:id="rId9"/>
          <w:pgSz w:w="11906" w:h="16838" w:code="9"/>
          <w:pgMar w:top="284" w:right="567" w:bottom="1134" w:left="1701" w:header="567" w:footer="340" w:gutter="0"/>
          <w:cols w:space="708"/>
          <w:titlePg/>
          <w:docGrid w:linePitch="360"/>
        </w:sectPr>
      </w:pPr>
      <w:r w:rsidRPr="00F679EC">
        <w:rPr>
          <w:bCs/>
          <w:color w:val="000000"/>
          <w:szCs w:val="28"/>
        </w:rPr>
        <w:t>Приморско-Ахтарский район</w:t>
      </w:r>
      <w:r w:rsidRPr="00F679EC">
        <w:rPr>
          <w:bCs/>
          <w:color w:val="000000"/>
          <w:szCs w:val="28"/>
        </w:rPr>
        <w:tab/>
      </w:r>
      <w:r w:rsidRPr="00F679EC">
        <w:rPr>
          <w:bCs/>
          <w:color w:val="000000"/>
          <w:szCs w:val="28"/>
        </w:rPr>
        <w:tab/>
      </w:r>
      <w:r w:rsidRPr="00F679EC">
        <w:rPr>
          <w:bCs/>
          <w:color w:val="000000"/>
          <w:szCs w:val="28"/>
        </w:rPr>
        <w:tab/>
      </w:r>
      <w:r w:rsidRPr="00F679EC">
        <w:rPr>
          <w:bCs/>
          <w:color w:val="000000"/>
          <w:szCs w:val="28"/>
        </w:rPr>
        <w:tab/>
      </w:r>
      <w:r w:rsidR="007D3C3B" w:rsidRPr="00F679EC">
        <w:rPr>
          <w:bCs/>
          <w:color w:val="000000"/>
          <w:szCs w:val="28"/>
        </w:rPr>
        <w:tab/>
        <w:t xml:space="preserve">                    </w:t>
      </w:r>
      <w:r w:rsidR="007D3C3B" w:rsidRPr="00F679EC">
        <w:rPr>
          <w:bCs/>
          <w:color w:val="000000"/>
          <w:szCs w:val="28"/>
        </w:rPr>
        <w:tab/>
        <w:t>Т.А.Котова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7"/>
        <w:gridCol w:w="4772"/>
        <w:gridCol w:w="5387"/>
      </w:tblGrid>
      <w:tr w:rsidR="0005799B" w:rsidRPr="00F679EC" w:rsidTr="00AE11C2">
        <w:tc>
          <w:tcPr>
            <w:tcW w:w="5117" w:type="dxa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к докладу о результатах и основных направлениях деятельности контрольно-счетной палаты муниципального образования Приморско-Ахтарский район"</w:t>
            </w:r>
          </w:p>
        </w:tc>
      </w:tr>
    </w:tbl>
    <w:p w:rsidR="0005799B" w:rsidRPr="00F679EC" w:rsidRDefault="0005799B" w:rsidP="00F679E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799B" w:rsidRPr="00F679EC" w:rsidRDefault="0005799B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Показатели</w:t>
      </w:r>
    </w:p>
    <w:p w:rsidR="0005799B" w:rsidRPr="00F679EC" w:rsidRDefault="0005799B" w:rsidP="00F679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>достижения целей и решения задач муниципальных программ, результаты реализации ведомственных целевых программ, а также непрограммных направлений деятельности</w:t>
      </w: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1"/>
        <w:gridCol w:w="709"/>
        <w:gridCol w:w="877"/>
        <w:gridCol w:w="992"/>
        <w:gridCol w:w="993"/>
        <w:gridCol w:w="1249"/>
        <w:gridCol w:w="1180"/>
        <w:gridCol w:w="1106"/>
        <w:gridCol w:w="1134"/>
        <w:gridCol w:w="992"/>
        <w:gridCol w:w="850"/>
      </w:tblGrid>
      <w:tr w:rsidR="0005799B" w:rsidRPr="00F679EC" w:rsidTr="005433AD">
        <w:tc>
          <w:tcPr>
            <w:tcW w:w="675" w:type="dxa"/>
            <w:vMerge w:val="restart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целей и решения задач</w:t>
            </w:r>
          </w:p>
        </w:tc>
        <w:tc>
          <w:tcPr>
            <w:tcW w:w="709" w:type="dxa"/>
            <w:vMerge w:val="restart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2" w:type="dxa"/>
            <w:gridSpan w:val="3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24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18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60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1106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42" w:type="dxa"/>
            <w:gridSpan w:val="2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Целевое значение показателя достижения целей и решения задач</w:t>
            </w:r>
          </w:p>
        </w:tc>
      </w:tr>
      <w:tr w:rsidR="0005799B" w:rsidRPr="00F679EC" w:rsidTr="005433AD">
        <w:tc>
          <w:tcPr>
            <w:tcW w:w="675" w:type="dxa"/>
            <w:vMerge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124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8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85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 xml:space="preserve">год достижения </w:t>
            </w:r>
          </w:p>
        </w:tc>
      </w:tr>
      <w:tr w:rsidR="0005799B" w:rsidRPr="00F679EC" w:rsidTr="005433AD">
        <w:tc>
          <w:tcPr>
            <w:tcW w:w="15718" w:type="dxa"/>
            <w:gridSpan w:val="12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</w:t>
            </w:r>
          </w:p>
        </w:tc>
      </w:tr>
      <w:tr w:rsidR="0005799B" w:rsidRPr="00F679EC" w:rsidTr="005433AD">
        <w:tc>
          <w:tcPr>
            <w:tcW w:w="675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Проведение контрольно-ревизионных мероприятий</w:t>
            </w:r>
          </w:p>
        </w:tc>
        <w:tc>
          <w:tcPr>
            <w:tcW w:w="70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7" w:type="dxa"/>
            <w:vAlign w:val="center"/>
          </w:tcPr>
          <w:p w:rsidR="0005799B" w:rsidRPr="00F679EC" w:rsidRDefault="00423F0C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3</w:t>
            </w:r>
            <w:r w:rsidR="00423F0C" w:rsidRPr="00F679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</w:t>
            </w:r>
            <w:r w:rsidR="00423F0C" w:rsidRPr="00F679EC">
              <w:rPr>
                <w:rFonts w:ascii="Times New Roman" w:hAnsi="Times New Roman"/>
                <w:sz w:val="24"/>
                <w:szCs w:val="24"/>
              </w:rPr>
              <w:t>07,1</w:t>
            </w:r>
          </w:p>
        </w:tc>
        <w:tc>
          <w:tcPr>
            <w:tcW w:w="124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6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F679EC" w:rsidTr="005433AD">
        <w:tc>
          <w:tcPr>
            <w:tcW w:w="675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Проведение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7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</w:t>
            </w:r>
            <w:r w:rsidR="00423F0C" w:rsidRPr="00F679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</w:t>
            </w:r>
            <w:r w:rsidR="00423F0C" w:rsidRPr="00F679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10</w:t>
            </w:r>
            <w:r w:rsidR="00423F0C" w:rsidRPr="00F679E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4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8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06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9B" w:rsidRPr="00F679EC" w:rsidTr="005433AD">
        <w:tc>
          <w:tcPr>
            <w:tcW w:w="675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42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на официальном сайте администрации муниципального образования Приморско-Ахтарский район в сети Интернет</w:t>
            </w:r>
          </w:p>
        </w:tc>
        <w:tc>
          <w:tcPr>
            <w:tcW w:w="70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Нет/да</w:t>
            </w:r>
          </w:p>
        </w:tc>
        <w:tc>
          <w:tcPr>
            <w:tcW w:w="877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ind w:left="-11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8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9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05799B" w:rsidRPr="00F679EC" w:rsidRDefault="0005799B" w:rsidP="00F67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99B" w:rsidRDefault="0005799B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ADE" w:rsidRDefault="00924ADE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ADE" w:rsidRPr="00F679EC" w:rsidRDefault="00924ADE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9B" w:rsidRPr="00F679EC" w:rsidRDefault="0005799B" w:rsidP="00F679E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79EC">
        <w:rPr>
          <w:rFonts w:ascii="Times New Roman" w:hAnsi="Times New Roman"/>
          <w:sz w:val="28"/>
          <w:szCs w:val="28"/>
        </w:rPr>
        <w:t xml:space="preserve">Исполняющий обязанности председателя контрольно-счетной палаты </w:t>
      </w:r>
    </w:p>
    <w:p w:rsidR="00B205DC" w:rsidRDefault="0005799B" w:rsidP="00F679EC">
      <w:pPr>
        <w:widowControl w:val="0"/>
        <w:spacing w:after="0" w:line="240" w:lineRule="auto"/>
        <w:rPr>
          <w:rFonts w:ascii="Times New Roman" w:hAnsi="Times New Roman"/>
        </w:rPr>
      </w:pPr>
      <w:r w:rsidRPr="00F679EC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</w:r>
      <w:r w:rsidRPr="00F679EC">
        <w:rPr>
          <w:rFonts w:ascii="Times New Roman" w:hAnsi="Times New Roman"/>
          <w:sz w:val="28"/>
          <w:szCs w:val="28"/>
        </w:rPr>
        <w:tab/>
        <w:t xml:space="preserve">   Т.А.Котова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3827"/>
        <w:gridCol w:w="2410"/>
        <w:gridCol w:w="992"/>
        <w:gridCol w:w="980"/>
        <w:gridCol w:w="1015"/>
        <w:gridCol w:w="982"/>
        <w:gridCol w:w="992"/>
        <w:gridCol w:w="992"/>
      </w:tblGrid>
      <w:tr w:rsidR="00B205DC" w:rsidRPr="00B205DC" w:rsidTr="00F0651E">
        <w:trPr>
          <w:trHeight w:val="1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shd w:val="clear" w:color="auto" w:fill="auto"/>
            <w:vAlign w:val="bottom"/>
            <w:hideMark/>
          </w:tcPr>
          <w:p w:rsidR="00B205DC" w:rsidRPr="00B205DC" w:rsidRDefault="00B205DC" w:rsidP="007C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br/>
              <w:t>к Порядку подготовки и представления докладов о результатах и основных напра</w:t>
            </w:r>
            <w:r w:rsidR="007C6993">
              <w:rPr>
                <w:rFonts w:ascii="Times New Roman" w:hAnsi="Times New Roman"/>
                <w:sz w:val="24"/>
                <w:szCs w:val="24"/>
              </w:rPr>
              <w:t>влениях деятельности  по ГРБС 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Приморско-Ахтарский район</w:t>
            </w:r>
            <w:r w:rsidR="007C6993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05DC" w:rsidRPr="00B205DC" w:rsidTr="00F0651E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309" w:type="dxa"/>
            <w:gridSpan w:val="9"/>
            <w:shd w:val="clear" w:color="auto" w:fill="auto"/>
            <w:vAlign w:val="bottom"/>
            <w:hideMark/>
          </w:tcPr>
          <w:p w:rsidR="007C6993" w:rsidRDefault="007C6993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05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</w:t>
            </w:r>
            <w:r w:rsidRPr="00B205D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бюджетных ассигнований бюджета муниципального образования Приморско-Ахтарский район, предусмотренных контрольно-счетной палате муниципального образования Приморско-Ахтарский район на очередной финансовый год и плановый период, в разрезе программной и непрограммной деятельности</w:t>
            </w:r>
          </w:p>
        </w:tc>
      </w:tr>
      <w:tr w:rsidR="00B205DC" w:rsidRPr="00B205DC" w:rsidTr="00F0651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муниципальных программ, подпрограмм, отдельных мероприятий, ведомственных целевых программ / наименование расходного обязательства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реквизиты нормативного правового акта, устанавливающего расходное обязательство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(раздел, подраздел, целевая статья, группа видов расходов)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тыс. рублей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Отчетный  год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год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1-й год планового периода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205DC" w:rsidRPr="00B205DC" w:rsidRDefault="00B205DC" w:rsidP="00B20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3353,50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3415,50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2677,40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</w:t>
            </w: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</w:t>
            </w:r>
            <w:r w:rsidR="00F0651E">
              <w:rPr>
                <w:rFonts w:ascii="Times New Roman" w:hAnsi="Times New Roman"/>
                <w:sz w:val="24"/>
                <w:szCs w:val="24"/>
              </w:rPr>
              <w:t>акон  от 06.10.2003г. № 131-ФЗ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2653,60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2695,90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2677,40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="0062192E">
              <w:rPr>
                <w:rFonts w:ascii="Times New Roman" w:hAnsi="Times New Roman"/>
                <w:sz w:val="24"/>
                <w:szCs w:val="24"/>
              </w:rPr>
              <w:t>твенных (муниципальных) органов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председатель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F0651E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05DC" w:rsidRPr="00B205DC">
              <w:rPr>
                <w:rFonts w:ascii="Times New Roman" w:hAnsi="Times New Roman"/>
                <w:sz w:val="24"/>
                <w:szCs w:val="24"/>
              </w:rPr>
              <w:t>Устав МО Приморско-Ахтарский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205DC" w:rsidRPr="00B205DC">
              <w:rPr>
                <w:rFonts w:ascii="Times New Roman" w:hAnsi="Times New Roman"/>
                <w:sz w:val="24"/>
                <w:szCs w:val="24"/>
              </w:rPr>
              <w:t xml:space="preserve"> № 230 от 26.04.2017;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01 06 54 1 00 00190 120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1 153,30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1 152,80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1 198,30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F0651E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«</w:t>
            </w:r>
            <w:r w:rsidR="00B205DC" w:rsidRPr="00B205DC">
              <w:rPr>
                <w:rFonts w:ascii="Times New Roman" w:hAnsi="Times New Roman"/>
                <w:sz w:val="24"/>
                <w:szCs w:val="24"/>
              </w:rPr>
              <w:t>О создании органа местного самоуправления МО Приморско-Ахтарский район и  утверждении Положения о контрольно-счетной палате МО Приморско-Ахтарский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205DC" w:rsidRPr="00B205DC">
              <w:rPr>
                <w:rFonts w:ascii="Times New Roman" w:hAnsi="Times New Roman"/>
                <w:sz w:val="24"/>
                <w:szCs w:val="24"/>
              </w:rPr>
              <w:t xml:space="preserve"> № 241 от 28.03.2012г.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01 06 54 2 00 00190 120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1 104,60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1 104,50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1 157,20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1 157,20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01 06 54 2 00 00190 240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396,10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396,00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339,90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321,40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321,40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321,40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01 06 54 2 00 00190 850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 муниципального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Приморско-А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хтарского городского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350 от 25.10.2018;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699,90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719,60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 (полномочия поселений)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заключении соглашения о передаче контрольно-счетной палате МО Приморско-Ахтарский район полномочий  контрольно-счетного органа Приморско-Ахтарского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456 от 28.11.2018;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01 06 54 2 00 20510 120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552,30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552,30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578,30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F0651E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1E">
              <w:rPr>
                <w:rFonts w:ascii="Times New Roman" w:hAnsi="Times New Roman"/>
                <w:sz w:val="24"/>
                <w:szCs w:val="24"/>
              </w:rPr>
              <w:t>РС Приморско-А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хтарского городского поселения «</w:t>
            </w:r>
            <w:r w:rsidRPr="00F0651E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F0651E">
              <w:rPr>
                <w:rFonts w:ascii="Times New Roman" w:hAnsi="Times New Roman"/>
                <w:sz w:val="24"/>
                <w:szCs w:val="24"/>
              </w:rPr>
              <w:t xml:space="preserve"> № 16 от 24.10.2019;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01 06 54 2 00 20510 240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147,50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147,50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141,10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F0651E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51E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F0651E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Приморско-Ахтарского городского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F0651E">
              <w:rPr>
                <w:rFonts w:ascii="Times New Roman" w:hAnsi="Times New Roman"/>
                <w:sz w:val="24"/>
                <w:szCs w:val="24"/>
              </w:rPr>
              <w:t xml:space="preserve"> № 587 от 27.11.2019;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01 06 54 2 00 20510 850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Ахт</w:t>
            </w:r>
            <w:r w:rsidR="00F0651E">
              <w:rPr>
                <w:rFonts w:ascii="Times New Roman" w:hAnsi="Times New Roman"/>
                <w:sz w:val="24"/>
                <w:szCs w:val="24"/>
              </w:rPr>
              <w:t>арского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осуществлению внешнего муниципального финансового </w:t>
            </w:r>
            <w:r w:rsidR="00F0651E">
              <w:rPr>
                <w:rFonts w:ascii="Times New Roman" w:hAnsi="Times New Roman"/>
                <w:sz w:val="24"/>
                <w:szCs w:val="24"/>
              </w:rPr>
              <w:t xml:space="preserve">контроля»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273 от 23.10.2018;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Бо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родинского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233 от 25.09.2018;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Бри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ньковского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 xml:space="preserve">ципального финансового контроля»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201 от 15.10.2018;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Новоп</w:t>
            </w:r>
            <w:r w:rsidR="00F0651E">
              <w:rPr>
                <w:rFonts w:ascii="Times New Roman" w:hAnsi="Times New Roman"/>
                <w:sz w:val="24"/>
                <w:szCs w:val="24"/>
              </w:rPr>
              <w:t>окровского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197 от 12.10.2018;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О</w:t>
            </w:r>
            <w:r w:rsidR="00F0651E">
              <w:rPr>
                <w:rFonts w:ascii="Times New Roman" w:hAnsi="Times New Roman"/>
                <w:sz w:val="24"/>
                <w:szCs w:val="24"/>
              </w:rPr>
              <w:t xml:space="preserve">льгинского сельского </w:t>
            </w:r>
            <w:r w:rsidR="00F0651E">
              <w:rPr>
                <w:rFonts w:ascii="Times New Roman" w:hAnsi="Times New Roman"/>
                <w:sz w:val="24"/>
                <w:szCs w:val="24"/>
              </w:rPr>
              <w:lastRenderedPageBreak/>
              <w:t>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243 от 19.09.2018;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РС Приазов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ского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 Приазовского сельского поселения Приморско-Ахтарского района по осуществлению внешнего муни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225 от 20.09.2018;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Свободного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247 от 26.09.2018;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Степного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передаче контрольно-счетной палате МО Приморско-Ахтарский район полномочий  контрольно-счетного органа Степного сельского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199  от 20.09.2018;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439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440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441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F0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F0651E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F0651E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442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443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C71D82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Приазовскогоо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444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C71D82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заключении соглашения о передаче контрольно-счетной палате МО Приморско-Ахтарский район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445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C71D82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446 от 31.10.2018;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Ахтарского сельского поселения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 от 23.10.2019;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Бородинского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муни</w:t>
            </w:r>
            <w:r w:rsidR="00C71D82">
              <w:rPr>
                <w:rFonts w:ascii="Times New Roman" w:hAnsi="Times New Roman"/>
                <w:sz w:val="24"/>
                <w:szCs w:val="24"/>
              </w:rPr>
              <w:t>ципального финансового контроля»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5 от 14.10.2019;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Бриньковского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10 от 08.11.2019;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Новопокровского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6 от 18.10.2019;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Ольгинского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7 от 29.10.2019;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Приазовского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счетной палате МО Приморско-Ахтарский район полномочий  контрольно-счетного органа  Приазовского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281 от 06.09.2019;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Свободного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4 от 18.09.2019;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Степного сельского поселения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передаче контрольно-счетной палате МО Приморско-Ахтарский район полномочий  контрольно-счетного органа Степного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258  от 05.09.2019;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заключении соглашения о передаче контрольно-счетной палате МО Приморско-Ахтарский район полномочий  контрольно-счетного органа Ахтарского сельского поселения Приморско-Ахтарского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581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C71D82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582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583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C71D82">
              <w:rPr>
                <w:rFonts w:ascii="Times New Roman" w:hAnsi="Times New Roman"/>
                <w:sz w:val="24"/>
                <w:szCs w:val="24"/>
              </w:rPr>
              <w:t>С МО Приморско-Ахтарский район 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Новопокровского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 № 584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Р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Ольгинского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585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Приазовскогоо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586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О заключении соглашения о передаче контрольно-счетной палате МО Приморско-Ахтарский район полномочий  контрольно-счетного органа Свободного сельского поселения Приморско-Ахтарского района по осуществлению внешнего муниципального финансового контроля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588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5DC" w:rsidRPr="00B205DC" w:rsidTr="00F06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C7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t xml:space="preserve">РС МО Приморско-Ахтарский район </w:t>
            </w:r>
            <w:r w:rsidR="00C71D82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 xml:space="preserve">О заключении соглашения о передаче контрольно-счетной палате МО Приморско-Ахтарский район полномочий  контрольно-счетного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органа Степного сельского поселения Приморско-Ахтарского района по осуществлению внешнего муниципального финансового ко</w:t>
            </w:r>
            <w:r w:rsidR="00C71D82">
              <w:rPr>
                <w:rFonts w:ascii="Times New Roman" w:hAnsi="Times New Roman"/>
                <w:sz w:val="24"/>
                <w:szCs w:val="24"/>
              </w:rPr>
              <w:t xml:space="preserve">нтроля» </w:t>
            </w:r>
            <w:r w:rsidRPr="00B205DC">
              <w:rPr>
                <w:rFonts w:ascii="Times New Roman" w:hAnsi="Times New Roman"/>
                <w:sz w:val="24"/>
                <w:szCs w:val="24"/>
              </w:rPr>
              <w:t>№ 589 от 27.10.2019;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D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205DC" w:rsidRPr="00B205DC" w:rsidRDefault="00B205DC" w:rsidP="00B205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5D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5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3646"/>
        <w:gridCol w:w="4473"/>
        <w:gridCol w:w="1706"/>
        <w:gridCol w:w="1160"/>
        <w:gridCol w:w="1100"/>
        <w:gridCol w:w="1325"/>
        <w:gridCol w:w="1160"/>
      </w:tblGrid>
      <w:tr w:rsidR="00F0651E" w:rsidTr="00F0651E">
        <w:trPr>
          <w:trHeight w:val="960"/>
        </w:trPr>
        <w:tc>
          <w:tcPr>
            <w:tcW w:w="10505" w:type="dxa"/>
            <w:gridSpan w:val="4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51E">
              <w:rPr>
                <w:rFonts w:ascii="Times New Roman" w:hAnsi="Times New Roman"/>
                <w:sz w:val="28"/>
                <w:szCs w:val="28"/>
              </w:rPr>
              <w:t>Исполняющий обязанности председателя контрольно-счетной палаты муниципального образования Приморско-Ахтарский район</w:t>
            </w:r>
          </w:p>
        </w:tc>
        <w:tc>
          <w:tcPr>
            <w:tcW w:w="116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51E">
              <w:rPr>
                <w:rFonts w:ascii="Times New Roman" w:hAnsi="Times New Roman"/>
                <w:sz w:val="28"/>
                <w:szCs w:val="28"/>
              </w:rPr>
              <w:t>Т.А. Котова</w:t>
            </w:r>
          </w:p>
        </w:tc>
      </w:tr>
      <w:tr w:rsidR="00F0651E" w:rsidTr="00F0651E">
        <w:trPr>
          <w:trHeight w:val="90"/>
        </w:trPr>
        <w:tc>
          <w:tcPr>
            <w:tcW w:w="68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51E" w:rsidTr="00F0651E">
        <w:trPr>
          <w:trHeight w:val="143"/>
        </w:trPr>
        <w:tc>
          <w:tcPr>
            <w:tcW w:w="68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6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3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51E" w:rsidTr="00F0651E">
        <w:trPr>
          <w:trHeight w:val="570"/>
        </w:trPr>
        <w:tc>
          <w:tcPr>
            <w:tcW w:w="10505" w:type="dxa"/>
            <w:gridSpan w:val="4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51E">
              <w:rPr>
                <w:rFonts w:ascii="Times New Roman" w:hAnsi="Times New Roman"/>
                <w:sz w:val="28"/>
                <w:szCs w:val="28"/>
              </w:rPr>
              <w:t>Руководитель МКУ "МЦБ МО Приморско-Ахтарский район"</w:t>
            </w:r>
          </w:p>
        </w:tc>
        <w:tc>
          <w:tcPr>
            <w:tcW w:w="116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noWrap/>
            <w:vAlign w:val="bottom"/>
            <w:hideMark/>
          </w:tcPr>
          <w:p w:rsidR="00F0651E" w:rsidRPr="00F0651E" w:rsidRDefault="00F06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51E">
              <w:rPr>
                <w:rFonts w:ascii="Times New Roman" w:hAnsi="Times New Roman"/>
                <w:sz w:val="28"/>
                <w:szCs w:val="28"/>
              </w:rPr>
              <w:t>Г.Н. Бутко</w:t>
            </w:r>
          </w:p>
        </w:tc>
      </w:tr>
    </w:tbl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p w:rsidR="00B205DC" w:rsidRDefault="00B205DC" w:rsidP="00F679EC">
      <w:pPr>
        <w:widowControl w:val="0"/>
        <w:spacing w:after="0" w:line="240" w:lineRule="auto"/>
        <w:rPr>
          <w:rFonts w:ascii="Times New Roman" w:hAnsi="Times New Roman"/>
        </w:rPr>
      </w:pPr>
    </w:p>
    <w:p w:rsidR="0005799B" w:rsidRPr="00F679EC" w:rsidRDefault="0005799B" w:rsidP="00F679EC">
      <w:pPr>
        <w:pStyle w:val="12"/>
        <w:widowControl w:val="0"/>
        <w:suppressLineNumbers/>
        <w:ind w:firstLine="0"/>
        <w:rPr>
          <w:bCs/>
          <w:color w:val="000000"/>
          <w:sz w:val="24"/>
          <w:szCs w:val="24"/>
        </w:rPr>
      </w:pPr>
    </w:p>
    <w:p w:rsidR="003420F0" w:rsidRPr="00F679EC" w:rsidRDefault="003420F0" w:rsidP="00F679EC">
      <w:pPr>
        <w:pStyle w:val="12"/>
        <w:widowControl w:val="0"/>
        <w:suppressLineNumbers/>
        <w:ind w:firstLine="0"/>
        <w:rPr>
          <w:bCs/>
          <w:color w:val="000000"/>
          <w:sz w:val="24"/>
          <w:szCs w:val="24"/>
        </w:rPr>
      </w:pPr>
    </w:p>
    <w:p w:rsidR="00034F5F" w:rsidRPr="00F679EC" w:rsidRDefault="00034F5F" w:rsidP="00F679E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4F5F" w:rsidRPr="00F679EC" w:rsidSect="0005799B">
      <w:pgSz w:w="16838" w:h="11906" w:orient="landscape" w:code="9"/>
      <w:pgMar w:top="1701" w:right="567" w:bottom="567" w:left="56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82" w:rsidRDefault="00C71D82">
      <w:pPr>
        <w:spacing w:after="0" w:line="240" w:lineRule="auto"/>
      </w:pPr>
      <w:r>
        <w:separator/>
      </w:r>
    </w:p>
  </w:endnote>
  <w:endnote w:type="continuationSeparator" w:id="0">
    <w:p w:rsidR="00C71D82" w:rsidRDefault="00C7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82" w:rsidRDefault="00C71D82">
      <w:pPr>
        <w:spacing w:after="0" w:line="240" w:lineRule="auto"/>
      </w:pPr>
      <w:r>
        <w:separator/>
      </w:r>
    </w:p>
  </w:footnote>
  <w:footnote w:type="continuationSeparator" w:id="0">
    <w:p w:rsidR="00C71D82" w:rsidRDefault="00C7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82" w:rsidRPr="007B58AC" w:rsidRDefault="00C71D82">
    <w:pPr>
      <w:pStyle w:val="a5"/>
      <w:jc w:val="center"/>
      <w:rPr>
        <w:rFonts w:ascii="Times New Roman" w:hAnsi="Times New Roman"/>
      </w:rPr>
    </w:pPr>
    <w:r w:rsidRPr="007B58AC">
      <w:rPr>
        <w:rFonts w:ascii="Times New Roman" w:hAnsi="Times New Roman"/>
      </w:rPr>
      <w:fldChar w:fldCharType="begin"/>
    </w:r>
    <w:r w:rsidRPr="007B58AC">
      <w:rPr>
        <w:rFonts w:ascii="Times New Roman" w:hAnsi="Times New Roman"/>
      </w:rPr>
      <w:instrText xml:space="preserve"> PAGE   \* MERGEFORMAT </w:instrText>
    </w:r>
    <w:r w:rsidRPr="007B58AC">
      <w:rPr>
        <w:rFonts w:ascii="Times New Roman" w:hAnsi="Times New Roman"/>
      </w:rPr>
      <w:fldChar w:fldCharType="separate"/>
    </w:r>
    <w:r w:rsidR="0062192E">
      <w:rPr>
        <w:rFonts w:ascii="Times New Roman" w:hAnsi="Times New Roman"/>
        <w:noProof/>
      </w:rPr>
      <w:t>2</w:t>
    </w:r>
    <w:r w:rsidRPr="007B58AC">
      <w:rPr>
        <w:rFonts w:ascii="Times New Roman" w:hAnsi="Times New Roman"/>
      </w:rPr>
      <w:fldChar w:fldCharType="end"/>
    </w:r>
  </w:p>
  <w:p w:rsidR="00C71D82" w:rsidRDefault="00C71D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0"/>
    <w:rsid w:val="00000018"/>
    <w:rsid w:val="000053A3"/>
    <w:rsid w:val="00034F5F"/>
    <w:rsid w:val="000401C8"/>
    <w:rsid w:val="0005799B"/>
    <w:rsid w:val="00135652"/>
    <w:rsid w:val="0018007E"/>
    <w:rsid w:val="00182204"/>
    <w:rsid w:val="00197B81"/>
    <w:rsid w:val="00200564"/>
    <w:rsid w:val="00235B69"/>
    <w:rsid w:val="00263EB1"/>
    <w:rsid w:val="00266081"/>
    <w:rsid w:val="00280FE3"/>
    <w:rsid w:val="00290E6F"/>
    <w:rsid w:val="0029274F"/>
    <w:rsid w:val="002A262F"/>
    <w:rsid w:val="002B4448"/>
    <w:rsid w:val="003420F0"/>
    <w:rsid w:val="003D01CB"/>
    <w:rsid w:val="00402A0C"/>
    <w:rsid w:val="004225C5"/>
    <w:rsid w:val="00423F0C"/>
    <w:rsid w:val="00497BD0"/>
    <w:rsid w:val="005433AD"/>
    <w:rsid w:val="00544931"/>
    <w:rsid w:val="00547F5D"/>
    <w:rsid w:val="005C027A"/>
    <w:rsid w:val="005E05B5"/>
    <w:rsid w:val="00615441"/>
    <w:rsid w:val="006166D3"/>
    <w:rsid w:val="0062192E"/>
    <w:rsid w:val="00663A42"/>
    <w:rsid w:val="00675F2B"/>
    <w:rsid w:val="00677229"/>
    <w:rsid w:val="00677C6A"/>
    <w:rsid w:val="006A5D0C"/>
    <w:rsid w:val="0070077D"/>
    <w:rsid w:val="00714B07"/>
    <w:rsid w:val="007156CD"/>
    <w:rsid w:val="00760A63"/>
    <w:rsid w:val="00786C2A"/>
    <w:rsid w:val="007C6993"/>
    <w:rsid w:val="007D3C3B"/>
    <w:rsid w:val="008208AA"/>
    <w:rsid w:val="008C73AA"/>
    <w:rsid w:val="00924ADE"/>
    <w:rsid w:val="00935173"/>
    <w:rsid w:val="009628F4"/>
    <w:rsid w:val="009C5C55"/>
    <w:rsid w:val="00A17437"/>
    <w:rsid w:val="00A856BF"/>
    <w:rsid w:val="00AD65D4"/>
    <w:rsid w:val="00AE11C2"/>
    <w:rsid w:val="00B00304"/>
    <w:rsid w:val="00B205DC"/>
    <w:rsid w:val="00B73C04"/>
    <w:rsid w:val="00BF3EAD"/>
    <w:rsid w:val="00C23D29"/>
    <w:rsid w:val="00C71D82"/>
    <w:rsid w:val="00C766DE"/>
    <w:rsid w:val="00C94F64"/>
    <w:rsid w:val="00CF1CB0"/>
    <w:rsid w:val="00D31F16"/>
    <w:rsid w:val="00D415D0"/>
    <w:rsid w:val="00D6242E"/>
    <w:rsid w:val="00DC6BC6"/>
    <w:rsid w:val="00DD48B3"/>
    <w:rsid w:val="00E175A8"/>
    <w:rsid w:val="00E23639"/>
    <w:rsid w:val="00EA51BB"/>
    <w:rsid w:val="00EC1FF8"/>
    <w:rsid w:val="00F034C4"/>
    <w:rsid w:val="00F0651E"/>
    <w:rsid w:val="00F679E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20F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342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locked/>
    <w:rsid w:val="003420F0"/>
    <w:rPr>
      <w:b/>
      <w:bCs/>
      <w:sz w:val="28"/>
      <w:szCs w:val="24"/>
      <w:lang w:val="ru-RU" w:eastAsia="ru-RU" w:bidi="ar-SA"/>
    </w:rPr>
  </w:style>
  <w:style w:type="paragraph" w:customStyle="1" w:styleId="11">
    <w:name w:val="Обычный.1"/>
    <w:rsid w:val="003420F0"/>
    <w:pPr>
      <w:spacing w:after="20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rsid w:val="0034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420F0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42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.Надин стиль.Основной текст 1"/>
    <w:basedOn w:val="a"/>
    <w:rsid w:val="003420F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rsid w:val="0034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3420F0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исполнитель"/>
    <w:basedOn w:val="a"/>
    <w:rsid w:val="003420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420F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42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18007E"/>
    <w:pPr>
      <w:jc w:val="both"/>
    </w:pPr>
    <w:rPr>
      <w:rFonts w:eastAsia="Calibri"/>
      <w:sz w:val="28"/>
      <w:szCs w:val="22"/>
      <w:lang w:eastAsia="en-US"/>
    </w:rPr>
  </w:style>
  <w:style w:type="paragraph" w:styleId="a9">
    <w:name w:val="List Paragraph"/>
    <w:basedOn w:val="a"/>
    <w:qFormat/>
    <w:rsid w:val="0018007E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semiHidden/>
    <w:rsid w:val="002A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420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20F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3420F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locked/>
    <w:rsid w:val="003420F0"/>
    <w:rPr>
      <w:b/>
      <w:bCs/>
      <w:sz w:val="28"/>
      <w:szCs w:val="24"/>
      <w:lang w:val="ru-RU" w:eastAsia="ru-RU" w:bidi="ar-SA"/>
    </w:rPr>
  </w:style>
  <w:style w:type="paragraph" w:customStyle="1" w:styleId="11">
    <w:name w:val="Обычный.1"/>
    <w:rsid w:val="003420F0"/>
    <w:pPr>
      <w:spacing w:after="20"/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rsid w:val="0034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3420F0"/>
    <w:rPr>
      <w:rFonts w:ascii="Calibri" w:hAnsi="Calibri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42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сновной текст с отступом.Надин стиль.Основной текст 1"/>
    <w:basedOn w:val="a"/>
    <w:rsid w:val="003420F0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rsid w:val="0034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3420F0"/>
    <w:rPr>
      <w:rFonts w:ascii="Calibri" w:hAnsi="Calibri"/>
      <w:sz w:val="22"/>
      <w:szCs w:val="22"/>
      <w:lang w:val="ru-RU" w:eastAsia="ru-RU" w:bidi="ar-SA"/>
    </w:rPr>
  </w:style>
  <w:style w:type="paragraph" w:customStyle="1" w:styleId="a7">
    <w:name w:val="исполнитель"/>
    <w:basedOn w:val="a"/>
    <w:rsid w:val="003420F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3420F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42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18007E"/>
    <w:pPr>
      <w:jc w:val="both"/>
    </w:pPr>
    <w:rPr>
      <w:rFonts w:eastAsia="Calibri"/>
      <w:sz w:val="28"/>
      <w:szCs w:val="22"/>
      <w:lang w:eastAsia="en-US"/>
    </w:rPr>
  </w:style>
  <w:style w:type="paragraph" w:styleId="a9">
    <w:name w:val="List Paragraph"/>
    <w:basedOn w:val="a"/>
    <w:qFormat/>
    <w:rsid w:val="0018007E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"/>
    <w:semiHidden/>
    <w:rsid w:val="002A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FECF-D738-4FBF-AA5F-AF6EF764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5586</Words>
  <Characters>45634</Characters>
  <Application>Microsoft Office Word</Application>
  <DocSecurity>0</DocSecurity>
  <Lines>380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</Company>
  <LinksUpToDate>false</LinksUpToDate>
  <CharactersWithSpaces>51118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Кисляк</dc:creator>
  <cp:lastModifiedBy>Татьяна</cp:lastModifiedBy>
  <cp:revision>7</cp:revision>
  <cp:lastPrinted>2018-06-05T09:38:00Z</cp:lastPrinted>
  <dcterms:created xsi:type="dcterms:W3CDTF">2020-05-28T07:44:00Z</dcterms:created>
  <dcterms:modified xsi:type="dcterms:W3CDTF">2020-06-04T12:28:00Z</dcterms:modified>
</cp:coreProperties>
</file>